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EFB57">
      <w:pPr>
        <w:pStyle w:val="8"/>
        <w:jc w:val="center"/>
        <w:outlineLvl w:val="1"/>
        <w:rPr>
          <w:rFonts w:hint="default"/>
          <w:color w:val="auto"/>
        </w:rPr>
      </w:pPr>
      <w:r>
        <w:rPr>
          <w:b/>
          <w:color w:val="auto"/>
          <w:sz w:val="36"/>
        </w:rPr>
        <w:t>第八章拟签订采购合同文本</w:t>
      </w:r>
    </w:p>
    <w:p w14:paraId="7C6361C1">
      <w:pPr>
        <w:pStyle w:val="8"/>
        <w:rPr>
          <w:rFonts w:hint="default"/>
          <w:color w:val="auto"/>
        </w:rPr>
      </w:pPr>
      <w:r>
        <w:rPr>
          <w:color w:val="auto"/>
          <w:sz w:val="24"/>
          <w:szCs w:val="24"/>
        </w:rPr>
        <w:t>详见附件：合同模板.docx</w:t>
      </w:r>
    </w:p>
    <w:p w14:paraId="1B0DEA69">
      <w:pPr>
        <w:pStyle w:val="8"/>
        <w:rPr>
          <w:rFonts w:hint="default"/>
          <w:color w:val="auto"/>
        </w:rPr>
      </w:pPr>
      <w:r>
        <w:rPr>
          <w:color w:val="auto"/>
        </w:rPr>
        <w:br w:type="page"/>
      </w:r>
    </w:p>
    <w:p w14:paraId="5F244644">
      <w:pPr>
        <w:spacing w:line="360" w:lineRule="auto"/>
        <w:jc w:val="center"/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  <w:lang w:eastAsia="zh-CN"/>
        </w:rPr>
      </w:pPr>
    </w:p>
    <w:p w14:paraId="36527936">
      <w:pPr>
        <w:spacing w:line="360" w:lineRule="auto"/>
        <w:jc w:val="center"/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  <w:lang w:eastAsia="zh-CN"/>
        </w:rPr>
      </w:pPr>
    </w:p>
    <w:p w14:paraId="26A02314">
      <w:pPr>
        <w:spacing w:line="360" w:lineRule="auto"/>
        <w:jc w:val="center"/>
        <w:rPr>
          <w:rFonts w:cs="仿宋" w:asciiTheme="minorEastAsia" w:hAnsiTheme="minorEastAsia" w:eastAsiaTheme="minorEastAsia"/>
          <w:b/>
          <w:bCs/>
          <w:color w:val="auto"/>
          <w:sz w:val="44"/>
          <w:szCs w:val="52"/>
        </w:rPr>
      </w:pPr>
      <w:r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  <w:lang w:eastAsia="zh-CN"/>
        </w:rPr>
        <w:t>直播带岗专业化运营服务项目</w:t>
      </w:r>
      <w:r>
        <w:rPr>
          <w:rFonts w:hint="eastAsia" w:cs="仿宋" w:asciiTheme="minorEastAsia" w:hAnsiTheme="minorEastAsia" w:eastAsiaTheme="minorEastAsia"/>
          <w:b/>
          <w:bCs/>
          <w:color w:val="auto"/>
          <w:sz w:val="44"/>
          <w:szCs w:val="52"/>
        </w:rPr>
        <w:t>合同</w:t>
      </w:r>
    </w:p>
    <w:p w14:paraId="3DB43C09">
      <w:pPr>
        <w:rPr>
          <w:rFonts w:cs="仿宋" w:asciiTheme="minorEastAsia" w:hAnsiTheme="minorEastAsia" w:eastAsiaTheme="minorEastAsia"/>
          <w:color w:val="auto"/>
        </w:rPr>
      </w:pPr>
    </w:p>
    <w:p w14:paraId="14535F49">
      <w:pPr>
        <w:rPr>
          <w:rFonts w:cs="仿宋" w:asciiTheme="minorEastAsia" w:hAnsiTheme="minorEastAsia" w:eastAsiaTheme="minorEastAsia"/>
          <w:color w:val="auto"/>
        </w:rPr>
      </w:pPr>
    </w:p>
    <w:p w14:paraId="36460A2A">
      <w:pPr>
        <w:rPr>
          <w:rFonts w:cs="仿宋" w:asciiTheme="minorEastAsia" w:hAnsiTheme="minorEastAsia" w:eastAsiaTheme="minorEastAsia"/>
          <w:color w:val="auto"/>
        </w:rPr>
      </w:pPr>
    </w:p>
    <w:p w14:paraId="1CF84135">
      <w:pPr>
        <w:rPr>
          <w:rFonts w:cs="仿宋" w:asciiTheme="minorEastAsia" w:hAnsiTheme="minorEastAsia" w:eastAsiaTheme="minorEastAsia"/>
          <w:color w:val="auto"/>
        </w:rPr>
      </w:pPr>
    </w:p>
    <w:p w14:paraId="1A2DB4F9">
      <w:pPr>
        <w:rPr>
          <w:rFonts w:cs="仿宋" w:asciiTheme="minorEastAsia" w:hAnsiTheme="minorEastAsia" w:eastAsiaTheme="minorEastAsia"/>
          <w:color w:val="auto"/>
        </w:rPr>
      </w:pPr>
    </w:p>
    <w:p w14:paraId="000BA36F">
      <w:pPr>
        <w:jc w:val="center"/>
        <w:rPr>
          <w:rFonts w:cs="仿宋" w:asciiTheme="minorEastAsia" w:hAnsiTheme="minorEastAsia" w:eastAsiaTheme="minorEastAsia"/>
          <w:b/>
          <w:color w:val="auto"/>
          <w:sz w:val="36"/>
          <w:szCs w:val="36"/>
        </w:rPr>
      </w:pPr>
      <w:r>
        <w:rPr>
          <w:rFonts w:hint="eastAsia" w:cs="仿宋" w:asciiTheme="minorEastAsia" w:hAnsiTheme="minorEastAsia" w:eastAsiaTheme="minorEastAsia"/>
          <w:b/>
          <w:color w:val="auto"/>
          <w:sz w:val="36"/>
          <w:szCs w:val="36"/>
        </w:rPr>
        <w:t>（示范文本）</w:t>
      </w:r>
    </w:p>
    <w:p w14:paraId="5A03E7C1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74838471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35960F2F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项目名称：</w:t>
      </w:r>
    </w:p>
    <w:p w14:paraId="28BA761B">
      <w:pPr>
        <w:spacing w:line="560" w:lineRule="exact"/>
        <w:rPr>
          <w:rFonts w:hint="default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78A5A225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项目建设地点：</w:t>
      </w:r>
    </w:p>
    <w:p w14:paraId="7A4A72FC">
      <w:pPr>
        <w:spacing w:line="56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0D88E81B">
      <w:pPr>
        <w:spacing w:line="560" w:lineRule="exact"/>
        <w:rPr>
          <w:rFonts w:hint="default" w:ascii="宋体" w:hAnsi="宋体" w:eastAsia="宋体" w:cs="宋体"/>
          <w:b/>
          <w:bCs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合同编号：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u w:val="single"/>
          <w:lang w:val="en-US" w:eastAsia="zh-CN"/>
        </w:rPr>
        <w:t xml:space="preserve">               </w:t>
      </w:r>
    </w:p>
    <w:p w14:paraId="09B0AC13">
      <w:pPr>
        <w:pStyle w:val="4"/>
        <w:tabs>
          <w:tab w:val="center" w:pos="4153"/>
          <w:tab w:val="right" w:pos="8306"/>
        </w:tabs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</w:p>
    <w:p w14:paraId="47FD687B">
      <w:pPr>
        <w:pStyle w:val="4"/>
        <w:tabs>
          <w:tab w:val="center" w:pos="4153"/>
          <w:tab w:val="right" w:pos="8306"/>
        </w:tabs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</w:p>
    <w:p w14:paraId="07E96CEB">
      <w:pPr>
        <w:spacing w:line="560" w:lineRule="exact"/>
        <w:jc w:val="both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委托方（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甲方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：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西安市雁塔区人力资源和社会保障局</w:t>
      </w:r>
    </w:p>
    <w:p w14:paraId="55F48599">
      <w:pPr>
        <w:ind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 w14:paraId="6A780397">
      <w:pPr>
        <w:ind w:firstLine="0" w:firstLineChars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承接方（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乙方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：</w:t>
      </w:r>
    </w:p>
    <w:p w14:paraId="3724F69B">
      <w:pPr>
        <w:adjustRightInd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6EF28A1D">
      <w:pPr>
        <w:adjustRightInd w:val="0"/>
        <w:snapToGrid w:val="0"/>
        <w:spacing w:line="360" w:lineRule="auto"/>
        <w:ind w:firstLine="0" w:firstLineChars="0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463C8E35">
      <w:pPr>
        <w:adjustRightInd w:val="0"/>
        <w:snapToGrid w:val="0"/>
        <w:spacing w:line="360" w:lineRule="auto"/>
        <w:ind w:firstLine="0" w:firstLineChars="0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</w:pPr>
    </w:p>
    <w:p w14:paraId="04FB1D87">
      <w:pPr>
        <w:adjustRightInd w:val="0"/>
        <w:snapToGrid w:val="0"/>
        <w:spacing w:line="360" w:lineRule="auto"/>
        <w:jc w:val="center"/>
        <w:outlineLvl w:val="0"/>
        <w:rPr>
          <w:rFonts w:ascii="宋体" w:hAnsi="宋体"/>
          <w:b/>
          <w:bCs/>
          <w:color w:val="auto"/>
          <w:kern w:val="0"/>
          <w:sz w:val="30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签订日期：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 年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月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u w:val="none"/>
          <w:lang w:val="en-US" w:eastAsia="zh-CN"/>
        </w:rPr>
        <w:t xml:space="preserve"> 日</w:t>
      </w:r>
    </w:p>
    <w:p w14:paraId="3B423753">
      <w:pPr>
        <w:spacing w:before="312" w:beforeLines="100" w:after="100" w:afterAutospacing="1" w:line="120" w:lineRule="atLeast"/>
        <w:ind w:left="540" w:leftChars="257"/>
        <w:rPr>
          <w:rFonts w:ascii="宋体" w:hAnsi="宋体"/>
          <w:b/>
          <w:bCs/>
          <w:color w:val="auto"/>
          <w:kern w:val="0"/>
          <w:sz w:val="30"/>
          <w:u w:val="single"/>
        </w:rPr>
      </w:pPr>
      <w:r>
        <w:rPr>
          <w:rFonts w:ascii="宋体" w:hAnsi="宋体"/>
          <w:b/>
          <w:bCs/>
          <w:color w:val="auto"/>
          <w:kern w:val="0"/>
          <w:sz w:val="30"/>
          <w:u w:val="single"/>
        </w:rPr>
        <w:br w:type="page"/>
      </w:r>
    </w:p>
    <w:p w14:paraId="0332B48F">
      <w:pPr>
        <w:spacing w:before="312" w:beforeLines="100" w:after="100" w:afterAutospacing="1" w:line="120" w:lineRule="atLeast"/>
        <w:ind w:left="540" w:leftChars="257"/>
        <w:rPr>
          <w:rFonts w:ascii="宋体" w:hAnsi="宋体"/>
          <w:b/>
          <w:bCs/>
          <w:color w:val="auto"/>
          <w:kern w:val="0"/>
          <w:sz w:val="30"/>
          <w:u w:val="single"/>
        </w:rPr>
      </w:pPr>
    </w:p>
    <w:p w14:paraId="6A056693">
      <w:pPr>
        <w:spacing w:before="312" w:beforeLines="100" w:after="100" w:afterAutospacing="1" w:line="120" w:lineRule="atLeast"/>
        <w:ind w:left="540" w:leftChars="257"/>
        <w:rPr>
          <w:rFonts w:hint="default" w:ascii="宋体" w:hAnsi="宋体"/>
          <w:b/>
          <w:color w:val="auto"/>
          <w:sz w:val="24"/>
          <w:u w:val="single"/>
          <w:lang w:val="en-US"/>
        </w:rPr>
      </w:pPr>
      <w:r>
        <w:rPr>
          <w:rFonts w:hint="eastAsia" w:ascii="宋体" w:hAnsi="宋体"/>
          <w:b/>
          <w:color w:val="auto"/>
          <w:sz w:val="24"/>
        </w:rPr>
        <w:t>甲方</w:t>
      </w:r>
      <w:r>
        <w:rPr>
          <w:rFonts w:hint="eastAsia" w:ascii="宋体" w:hAnsi="宋体"/>
          <w:b/>
          <w:color w:val="auto"/>
          <w:sz w:val="24"/>
          <w:lang w:eastAsia="zh-CN"/>
        </w:rPr>
        <w:t>（</w:t>
      </w:r>
      <w:r>
        <w:rPr>
          <w:rFonts w:hint="eastAsia" w:ascii="宋体" w:hAnsi="宋体"/>
          <w:b/>
          <w:color w:val="auto"/>
          <w:sz w:val="24"/>
          <w:lang w:val="en-US" w:eastAsia="zh-CN"/>
        </w:rPr>
        <w:t>采购人</w:t>
      </w:r>
      <w:r>
        <w:rPr>
          <w:rFonts w:hint="eastAsia" w:ascii="宋体" w:hAnsi="宋体"/>
          <w:b/>
          <w:color w:val="auto"/>
          <w:sz w:val="24"/>
          <w:lang w:eastAsia="zh-CN"/>
        </w:rPr>
        <w:t>）</w:t>
      </w:r>
      <w:r>
        <w:rPr>
          <w:rFonts w:hint="eastAsia" w:ascii="宋体" w:hAnsi="宋体"/>
          <w:b/>
          <w:color w:val="auto"/>
          <w:sz w:val="24"/>
        </w:rPr>
        <w:t>：</w:t>
      </w:r>
      <w:r>
        <w:rPr>
          <w:rFonts w:hint="eastAsia" w:ascii="宋体" w:hAnsi="宋体"/>
          <w:b/>
          <w:color w:val="auto"/>
          <w:sz w:val="24"/>
          <w:u w:val="single"/>
        </w:rPr>
        <w:t>西安市雁塔区人力资源和社会保障局</w:t>
      </w:r>
    </w:p>
    <w:p w14:paraId="53CF6ABC">
      <w:pPr>
        <w:widowControl w:val="0"/>
        <w:spacing w:before="312" w:beforeLines="100" w:after="100" w:afterAutospacing="1" w:line="120" w:lineRule="atLeast"/>
        <w:ind w:left="540" w:leftChars="257"/>
        <w:jc w:val="both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地          址：</w:t>
      </w: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                  </w:t>
      </w: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 xml:space="preserve">                                                 </w:t>
      </w:r>
    </w:p>
    <w:p w14:paraId="173B0A26">
      <w:pPr>
        <w:widowControl w:val="0"/>
        <w:spacing w:before="312" w:beforeLines="100" w:after="100" w:afterAutospacing="1" w:line="120" w:lineRule="atLeast"/>
        <w:ind w:left="540" w:leftChars="257"/>
        <w:jc w:val="both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邮  政  编  码：</w:t>
      </w: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                  </w:t>
      </w: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 xml:space="preserve">                 </w:t>
      </w:r>
    </w:p>
    <w:p w14:paraId="75420F5C">
      <w:pPr>
        <w:spacing w:before="100" w:beforeAutospacing="1" w:after="312" w:afterLines="100" w:line="120" w:lineRule="atLeast"/>
        <w:ind w:left="540" w:leftChars="257"/>
        <w:rPr>
          <w:rFonts w:hint="eastAsia" w:ascii="宋体" w:hAnsi="宋体"/>
          <w:b/>
          <w:color w:val="auto"/>
          <w:sz w:val="24"/>
          <w:u w:val="singl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</w:rPr>
        <w:t>乙方</w:t>
      </w:r>
      <w:r>
        <w:rPr>
          <w:rFonts w:hint="eastAsia" w:ascii="宋体" w:hAnsi="宋体"/>
          <w:b/>
          <w:color w:val="auto"/>
          <w:sz w:val="24"/>
          <w:lang w:eastAsia="zh-CN"/>
        </w:rPr>
        <w:t>（</w:t>
      </w:r>
      <w:r>
        <w:rPr>
          <w:rFonts w:hint="eastAsia" w:ascii="宋体" w:hAnsi="宋体"/>
          <w:b/>
          <w:color w:val="auto"/>
          <w:sz w:val="24"/>
          <w:lang w:val="en-US" w:eastAsia="zh-CN"/>
        </w:rPr>
        <w:t>供应商</w:t>
      </w:r>
      <w:r>
        <w:rPr>
          <w:rFonts w:hint="eastAsia" w:ascii="宋体" w:hAnsi="宋体"/>
          <w:b/>
          <w:color w:val="auto"/>
          <w:sz w:val="24"/>
          <w:lang w:eastAsia="zh-CN"/>
        </w:rPr>
        <w:t>）</w:t>
      </w:r>
      <w:r>
        <w:rPr>
          <w:rFonts w:hint="eastAsia" w:ascii="宋体" w:hAnsi="宋体"/>
          <w:b/>
          <w:color w:val="auto"/>
          <w:sz w:val="24"/>
        </w:rPr>
        <w:t>：</w:t>
      </w:r>
      <w:r>
        <w:rPr>
          <w:rFonts w:hint="eastAsia" w:ascii="宋体" w:hAnsi="宋体"/>
          <w:b/>
          <w:color w:val="auto"/>
          <w:sz w:val="24"/>
          <w:u w:val="single"/>
        </w:rPr>
        <w:t xml:space="preserve">                     </w:t>
      </w:r>
      <w:r>
        <w:rPr>
          <w:rFonts w:hint="eastAsia" w:ascii="宋体" w:hAnsi="宋体"/>
          <w:b/>
          <w:color w:val="auto"/>
          <w:sz w:val="24"/>
          <w:u w:val="single"/>
          <w:lang w:val="en-US" w:eastAsia="zh-CN"/>
        </w:rPr>
        <w:t xml:space="preserve">          </w:t>
      </w:r>
    </w:p>
    <w:p w14:paraId="58AA2FE2">
      <w:pPr>
        <w:widowControl w:val="0"/>
        <w:spacing w:before="312" w:beforeLines="100" w:after="100" w:afterAutospacing="1" w:line="120" w:lineRule="atLeast"/>
        <w:ind w:left="540" w:leftChars="257"/>
        <w:jc w:val="both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地          址：</w:t>
      </w: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                  </w:t>
      </w:r>
    </w:p>
    <w:p w14:paraId="1171E95B">
      <w:pPr>
        <w:widowControl w:val="0"/>
        <w:spacing w:before="312" w:beforeLines="100" w:after="100" w:afterAutospacing="1" w:line="120" w:lineRule="atLeast"/>
        <w:ind w:left="540" w:leftChars="257"/>
        <w:jc w:val="both"/>
        <w:rPr>
          <w:color w:val="auto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邮  政  编  码：</w:t>
      </w: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                  </w:t>
      </w:r>
    </w:p>
    <w:p w14:paraId="79C0C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根据《中华人民共和国民法典》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及相关法律、法规的规定，本着诚实守信、平等互利原则，甲、乙双方经友好协商，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委托乙方承办直播带岗专业化运营服务项目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相关事宜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达成如下协议（以下简称“本协议”）：</w:t>
      </w:r>
    </w:p>
    <w:p w14:paraId="34F823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60" w:lef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一、协议确认条款</w:t>
      </w:r>
    </w:p>
    <w:p w14:paraId="46CB9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甲方委托乙方承办“直播带岗专业化运营服务项目，乙方承诺按照相关法律法规和本协议约定完成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有关工作。</w:t>
      </w:r>
    </w:p>
    <w:p w14:paraId="4C0BB6D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6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业务委托与执行条款</w:t>
      </w:r>
    </w:p>
    <w:p w14:paraId="1D2B72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1）直播带岗：直播带岗专业化运营服务是依托辖区园区、商圈及社区，结合企业和求职者的实际需求，组织开展直播带岗、入企探岗等专项直播服务，企业通过直播镜头宣传企业和招聘岗位等情况，帮助求职者沉浸感受工作环境，了解企业发展概况和岗位信息，促进供需精准对接。</w:t>
      </w:r>
    </w:p>
    <w:p w14:paraId="7BE115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2）项目要求直播场次不少于7场，每场直播时长不少于90分钟、累计观看人次不少于20万人次，且在市级媒体宣传直播带岗活动。第三方须配备项目运营团队，设计并制作每场直播物料，并结合活动开展情况，形成“一期一汇报”机制，汇报内容包括活动数据、服务台账和佐证资料等，形成书面材料。</w:t>
      </w:r>
    </w:p>
    <w:p w14:paraId="491A04C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三、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合同期限</w:t>
      </w:r>
    </w:p>
    <w:p w14:paraId="735B83B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1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自合同签订之日起至项目执行结束 。</w:t>
      </w:r>
    </w:p>
    <w:p w14:paraId="6F8AAEC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四、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双方的权利与义务</w:t>
      </w:r>
    </w:p>
    <w:p w14:paraId="1E2A2C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1. 甲方的权利与义务</w:t>
      </w:r>
    </w:p>
    <w:p w14:paraId="58EE1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（1）甲方委派专人负责与乙方对接，进行需求对接和问题沟通，甲方享有服务过程监督指导的权利；</w:t>
      </w:r>
    </w:p>
    <w:p w14:paraId="5AB85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（2）协议按约定执行并验收合格后，甲方应及时足额支付服务费用；</w:t>
      </w:r>
    </w:p>
    <w:p w14:paraId="57E72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（3）甲方在活动执行期间若发现存在问题，影响活动正常进行的，可及时反馈给乙方客户经理，乙方及时安排解决；</w:t>
      </w:r>
    </w:p>
    <w:p w14:paraId="38FAD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（4）甲方负责对整体活动进行指导，确定物料设计和活动安排，确定活动时间和地点；</w:t>
      </w:r>
    </w:p>
    <w:p w14:paraId="52260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2. 乙方的权利和义务：</w:t>
      </w:r>
    </w:p>
    <w:p w14:paraId="462DB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（1）乙方负责本协议所有项目按时按质完成交付；</w:t>
      </w:r>
    </w:p>
    <w:p w14:paraId="30174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（2）协议签订后，提供和本次活动有关的整体策划、对接、实施、宣传、数据统计及总结报告，在甲方的指导下开展工作；</w:t>
      </w:r>
    </w:p>
    <w:p w14:paraId="5C2193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（3）要求直播场次不少于7场，每场直播时长不少于90分钟、累计观看人次不少于20万人次，且在市级媒体宣传直播带岗活动；</w:t>
      </w:r>
    </w:p>
    <w:p w14:paraId="43E87C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（4）乙方须配备项目运营团队，设计并制作每场直播物料，并结合活动开展情况，形成“一期一汇报”机制，汇报内容包括活动数据、服务台账和佐证资料等，形成书面材料。</w:t>
      </w:r>
    </w:p>
    <w:p w14:paraId="65D68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五、服务项目费用</w:t>
      </w:r>
    </w:p>
    <w:p w14:paraId="0345FF6A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本项目服务费用为人民币大写：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</w:t>
      </w:r>
    </w:p>
    <w:p w14:paraId="3A4ECFC8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付款方式</w:t>
      </w:r>
    </w:p>
    <w:p w14:paraId="08BE00B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付款方式：（1）合同签订后30日内支付合同总金额的60%作为预付款；（2）合同约定所有服务内容经验收合格后30日内，支付剩余40%。</w:t>
      </w:r>
    </w:p>
    <w:p w14:paraId="300B10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sym w:font="Wingdings 2" w:char="0052"/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银行转账</w:t>
      </w:r>
    </w:p>
    <w:p w14:paraId="19CEB423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Style w:val="10"/>
          <w:rFonts w:hint="default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开户名：</w:t>
      </w:r>
      <w:r>
        <w:rPr>
          <w:rStyle w:val="10"/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</w:t>
      </w:r>
    </w:p>
    <w:p w14:paraId="17637C0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Style w:val="10"/>
          <w:rFonts w:hint="default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开户行：</w:t>
      </w:r>
      <w:r>
        <w:rPr>
          <w:rStyle w:val="10"/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</w:t>
      </w:r>
    </w:p>
    <w:p w14:paraId="7EE2C560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Style w:val="10"/>
          <w:rFonts w:hint="default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账  号：</w:t>
      </w:r>
      <w:r>
        <w:rPr>
          <w:rStyle w:val="10"/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</w:t>
      </w:r>
    </w:p>
    <w:p w14:paraId="74BCE6B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60" w:leftChars="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color w:val="auto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color w:val="auto"/>
          <w:sz w:val="24"/>
          <w:szCs w:val="24"/>
          <w:lang w:val="en-US" w:eastAsia="zh-CN"/>
        </w:rPr>
        <w:t>六、</w:t>
      </w:r>
      <w:r>
        <w:rPr>
          <w:rStyle w:val="7"/>
          <w:rFonts w:hint="eastAsia" w:asciiTheme="minorEastAsia" w:hAnsiTheme="minorEastAsia" w:eastAsiaTheme="minorEastAsia" w:cstheme="minorEastAsia"/>
          <w:b w:val="0"/>
          <w:color w:val="auto"/>
          <w:sz w:val="24"/>
          <w:szCs w:val="24"/>
          <w:lang w:eastAsia="zh-CN"/>
        </w:rPr>
        <w:t>违约责任</w:t>
      </w:r>
    </w:p>
    <w:p w14:paraId="1B3EF593">
      <w:pPr>
        <w:pStyle w:val="3"/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甲乙双方都秉承诚信的原则，按照协议约定完成交付和付款，如因一方违约，可按照如下违约责任进行赔付：</w:t>
      </w:r>
    </w:p>
    <w:p w14:paraId="7C665762">
      <w:pPr>
        <w:pStyle w:val="3"/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1. 如甲方没有按照协议约定及时足额支付合同费用，乙方有权通过法律途径进行讨回。经双方协商，甲方也可通过增加其它活动对乙方进行相关足额补偿；</w:t>
      </w:r>
    </w:p>
    <w:p w14:paraId="1C9284BD">
      <w:pPr>
        <w:pStyle w:val="3"/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2. 如乙方没有按照协议约定保质完成交付，造成甲方经济和其它损失，乙方应向甲方赔付相关费用，赔付金额双方通过协商确定。</w:t>
      </w:r>
    </w:p>
    <w:p w14:paraId="388400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七、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保密条款</w:t>
      </w:r>
    </w:p>
    <w:p w14:paraId="7F2BB166"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任何一方提供给对方的相关数据、经营信息等所有文件（包括纸质和其他介质文件）均属商业秘密。任何一方均有对第三方保密的义务，违反保密义务的一方，应赔偿对方因此而遭受的全部损失。</w:t>
      </w:r>
    </w:p>
    <w:p w14:paraId="1636A16A"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保密义务不受本协议期限的限制。如有披露保密信息需要，应事先得到对方的书面许可，并明确注明使用范围、披露对象、时间和内容。</w:t>
      </w:r>
    </w:p>
    <w:p w14:paraId="3D1F0CD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八、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不可抗力</w:t>
      </w:r>
    </w:p>
    <w:p w14:paraId="573C65F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1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“不可抗力”指本协议双方无法预见、无法控制、无法避免且在本协议签署日之后发生，并使任何一方无法全部或部分履行本协议的事件。不可抗力包括但不限于爆炸、火灾、洪水、地震及其它自然灾害及战争、动乱、政府主权行为、国家政策变化以及黑客或病毒攻击等致使双方无法继续履行本协议。</w:t>
      </w:r>
    </w:p>
    <w:p w14:paraId="5A2B13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九、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争议解决</w:t>
      </w:r>
    </w:p>
    <w:p w14:paraId="72AB0D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1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甲乙双方如对协议条款规定的理解有异议，或者对有关的事项发生争议，双方应本着友好合作的原则进行协商。协商不成，依照《中华人民共和国民法典》，双方均同意先仲裁，后诉讼。</w:t>
      </w:r>
    </w:p>
    <w:p w14:paraId="5DFDE1A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十、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其他事项</w:t>
      </w:r>
    </w:p>
    <w:p w14:paraId="7BB57AC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1. 磋商文件、响应文件、澄清表（函）、成交通知书、合同附件均成为合同不可分割的部分。</w:t>
      </w:r>
    </w:p>
    <w:p w14:paraId="0CD72C0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2. 合同未尽事宜，由甲、乙双方协商并经鉴证方确认后签订政府采购补充合同，与原合同具有同等法律效力。</w:t>
      </w:r>
    </w:p>
    <w:p w14:paraId="317FD2F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3. 本合同中的通讯地址为甲、乙双方互发函件确认能够接收的地址，若有变更应在变更后3个工作日内书面通知对方，否则对方按此地址送达的任何文件在发出3日后即视为送达。若发生纠纷的，该地址作为法院或仲裁机构寄发相应法律文件的送达地址，因一方预留地址有误或变更通讯地址而未通知对方的，对方、法院或仲裁机构按原地址发出通知或文件3日后，视为已送达。以电子邮件方式发送的，发送之日视为已送达。</w:t>
      </w:r>
    </w:p>
    <w:p w14:paraId="36A7CE4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4. 本合同所有条款均为打印文本，对任何手写修改，应在修改处双方签字盖章后生效。本合同履行过程中所有涉及甲方义务增加部分，任何人签字均不对甲方产生约束力，均需甲方书面文书并加盖公章。否则所产生的一切不利后果及费用增加均由乙方自行承担。</w:t>
      </w:r>
    </w:p>
    <w:p w14:paraId="1D43BCA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十一、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其他</w:t>
      </w:r>
    </w:p>
    <w:p w14:paraId="17F4074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1. 本合同未尽事宜，由甲乙双方协商后补充书面文件，作为本协议补充条款，具备与本协议同等法律效力。</w:t>
      </w:r>
    </w:p>
    <w:p w14:paraId="7D98C2E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2. 对本协议内容的任何修改和变更，需用书面形式，并经双方签字确认后生效。</w:t>
      </w:r>
    </w:p>
    <w:p w14:paraId="1B49D612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本协议经甲乙双方签字或盖章后生效，一式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份，甲方保留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份，乙方保留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份，具有同等法律效力。</w:t>
      </w:r>
    </w:p>
    <w:p w14:paraId="158402A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法定代表人或授权代表签字并盖合同专用章或公章后生效，合同执行完毕后，自动失效（合同的服务承诺则长期有效）。</w:t>
      </w:r>
    </w:p>
    <w:p w14:paraId="42AE09B4">
      <w:pPr>
        <w:pStyle w:val="12"/>
        <w:snapToGrid w:val="0"/>
        <w:spacing w:line="360" w:lineRule="auto"/>
        <w:rPr>
          <w:rFonts w:hint="eastAsia" w:hAnsi="宋体"/>
          <w:color w:val="auto"/>
          <w:szCs w:val="24"/>
        </w:rPr>
      </w:pPr>
    </w:p>
    <w:tbl>
      <w:tblPr>
        <w:tblStyle w:val="5"/>
        <w:tblW w:w="9344" w:type="dxa"/>
        <w:jc w:val="center"/>
        <w:tblLayout w:type="autofit"/>
        <w:tblCellMar>
          <w:top w:w="64" w:type="dxa"/>
          <w:left w:w="128" w:type="dxa"/>
          <w:bottom w:w="64" w:type="dxa"/>
          <w:right w:w="128" w:type="dxa"/>
        </w:tblCellMar>
      </w:tblPr>
      <w:tblGrid>
        <w:gridCol w:w="4671"/>
        <w:gridCol w:w="4673"/>
      </w:tblGrid>
      <w:tr w14:paraId="23A07FF8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2D16D9B6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委托方（甲方）单位名称:</w:t>
            </w:r>
          </w:p>
          <w:p w14:paraId="3B937563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  <w:p w14:paraId="7BC326AE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（盖章）</w:t>
            </w:r>
          </w:p>
          <w:p w14:paraId="38B2C341">
            <w:pPr>
              <w:pStyle w:val="13"/>
              <w:snapToGrid w:val="0"/>
              <w:spacing w:line="360" w:lineRule="auto"/>
              <w:ind w:firstLine="0"/>
              <w:jc w:val="both"/>
              <w:outlineLvl w:val="0"/>
              <w:rPr>
                <w:rFonts w:ascii="宋体" w:hAnsi="宋体" w:eastAsia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673" w:type="dxa"/>
            <w:noWrap/>
          </w:tcPr>
          <w:p w14:paraId="77253F11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承接方（乙方）单位名称:</w:t>
            </w:r>
          </w:p>
          <w:p w14:paraId="7ED05604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  <w:p w14:paraId="41D5C332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（盖章）</w:t>
            </w:r>
          </w:p>
          <w:p w14:paraId="7405F9DE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</w:tc>
      </w:tr>
      <w:tr w14:paraId="6804475F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13680FD6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法定代表人：</w:t>
            </w:r>
          </w:p>
          <w:p w14:paraId="11237A09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  <w:p w14:paraId="525C839A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或委托代理人：</w:t>
            </w:r>
          </w:p>
          <w:p w14:paraId="1CC6FA9E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</w:tc>
        <w:tc>
          <w:tcPr>
            <w:tcW w:w="4673" w:type="dxa"/>
            <w:noWrap/>
          </w:tcPr>
          <w:p w14:paraId="2C5F2E97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法定代表人： </w:t>
            </w:r>
          </w:p>
          <w:p w14:paraId="0E872EC7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  <w:p w14:paraId="35F91743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或委托代理人：</w:t>
            </w:r>
          </w:p>
        </w:tc>
      </w:tr>
      <w:tr w14:paraId="17045EBD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05A1262B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电话：</w:t>
            </w:r>
          </w:p>
        </w:tc>
        <w:tc>
          <w:tcPr>
            <w:tcW w:w="4673" w:type="dxa"/>
            <w:noWrap/>
          </w:tcPr>
          <w:p w14:paraId="6C953B7E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电话：</w:t>
            </w:r>
          </w:p>
        </w:tc>
      </w:tr>
      <w:tr w14:paraId="5DA6D816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6E23AD27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开户行：</w:t>
            </w:r>
          </w:p>
        </w:tc>
        <w:tc>
          <w:tcPr>
            <w:tcW w:w="4673" w:type="dxa"/>
            <w:noWrap/>
          </w:tcPr>
          <w:p w14:paraId="07961F56">
            <w:pPr>
              <w:adjustRightInd w:val="0"/>
              <w:snapToGrid w:val="0"/>
              <w:spacing w:line="360" w:lineRule="auto"/>
              <w:rPr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开户行：</w:t>
            </w:r>
          </w:p>
          <w:p w14:paraId="11E7A564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</w:tc>
      </w:tr>
      <w:tr w14:paraId="14530C14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6E068DC9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银行帐号：</w:t>
            </w:r>
          </w:p>
        </w:tc>
        <w:tc>
          <w:tcPr>
            <w:tcW w:w="4673" w:type="dxa"/>
            <w:noWrap/>
          </w:tcPr>
          <w:p w14:paraId="653C64CA">
            <w:pPr>
              <w:adjustRightInd w:val="0"/>
              <w:snapToGrid w:val="0"/>
              <w:spacing w:line="360" w:lineRule="auto"/>
              <w:rPr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银行帐号：</w:t>
            </w:r>
          </w:p>
          <w:p w14:paraId="27279BB5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</w:p>
        </w:tc>
      </w:tr>
      <w:tr w14:paraId="5DA57E80">
        <w:tblPrEx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671" w:type="dxa"/>
            <w:noWrap/>
          </w:tcPr>
          <w:p w14:paraId="178C1799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日期：  </w:t>
            </w:r>
          </w:p>
        </w:tc>
        <w:tc>
          <w:tcPr>
            <w:tcW w:w="4673" w:type="dxa"/>
            <w:noWrap/>
          </w:tcPr>
          <w:p w14:paraId="0ADD543F">
            <w:pPr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日期：  </w:t>
            </w:r>
          </w:p>
        </w:tc>
      </w:tr>
    </w:tbl>
    <w:p w14:paraId="00CCCC1D">
      <w:pPr>
        <w:pStyle w:val="8"/>
        <w:rPr>
          <w:rFonts w:hint="default"/>
          <w:color w:val="auto"/>
        </w:rPr>
      </w:pPr>
    </w:p>
    <w:p w14:paraId="7DA55946"/>
    <w:sectPr>
      <w:pgSz w:w="11906" w:h="16838"/>
      <w:pgMar w:top="720" w:right="720" w:bottom="720" w:left="720" w:header="851" w:footer="992" w:gutter="0"/>
      <w:pgNumType w:fmt="decimal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00000002"/>
    <w:multiLevelType w:val="singleLevel"/>
    <w:tmpl w:val="00000002"/>
    <w:lvl w:ilvl="0" w:tentative="0">
      <w:start w:val="2"/>
      <w:numFmt w:val="chineseCounting"/>
      <w:suff w:val="nothing"/>
      <w:lvlText w:val="%1、"/>
      <w:lvlJc w:val="left"/>
      <w:pPr>
        <w:ind w:left="560" w:leftChars="0" w:firstLine="0" w:firstLineChars="0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5406B"/>
    <w:rsid w:val="37CD00F7"/>
    <w:rsid w:val="44017968"/>
    <w:rsid w:val="7717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99"/>
    <w:pPr>
      <w:jc w:val="left"/>
    </w:pPr>
    <w:rPr>
      <w:rFonts w:ascii="Times New Roman" w:hAnsi="Times New Roman"/>
    </w:rPr>
  </w:style>
  <w:style w:type="paragraph" w:styleId="4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9">
    <w:name w:val="default"/>
    <w:basedOn w:val="1"/>
    <w:qFormat/>
    <w:uiPriority w:val="0"/>
    <w:pPr>
      <w:widowControl/>
      <w:spacing w:line="360" w:lineRule="auto"/>
      <w:jc w:val="left"/>
    </w:pPr>
    <w:rPr>
      <w:rFonts w:ascii="Arial" w:hAnsi="Arial" w:eastAsia="Arial" w:cs="Arial"/>
      <w:kern w:val="0"/>
      <w:sz w:val="20"/>
      <w:szCs w:val="20"/>
    </w:rPr>
  </w:style>
  <w:style w:type="character" w:customStyle="1" w:styleId="10">
    <w:name w:val="body"/>
    <w:qFormat/>
    <w:uiPriority w:val="0"/>
    <w:rPr>
      <w:rFonts w:ascii="仿宋" w:hAnsi="仿宋" w:eastAsia="仿宋" w:cs="仿宋"/>
      <w:sz w:val="24"/>
      <w:szCs w:val="24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大分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宋体"/>
      <w:kern w:val="0"/>
      <w:sz w:val="24"/>
      <w:szCs w:val="20"/>
    </w:rPr>
  </w:style>
  <w:style w:type="paragraph" w:customStyle="1" w:styleId="13">
    <w:name w:val="小标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黑体" w:eastAsia="黑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2332</Words>
  <Characters>2356</Characters>
  <Lines>0</Lines>
  <Paragraphs>0</Paragraphs>
  <TotalTime>0</TotalTime>
  <ScaleCrop>false</ScaleCrop>
  <LinksUpToDate>false</LinksUpToDate>
  <CharactersWithSpaces>2791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2025-09-29T07:17:00Z</dcterms:created>
  <dc:creator>pc</dc:creator>
  <cp:lastModifiedBy>李玉萍</cp:lastModifiedBy>
  <dcterms:modified xsi:type="dcterms:W3CDTF">2025-09-30T03:17:14Z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eyJoZGlkIjoiZDI1YjBlOTQzYmNjN2VlMzc2NDdjOGQyOWNiYjc2NDEiLCJ1c2VySWQiOiI0MDcwNDQ1MjgifQ==</vt:lpwstr>
  </property>
  <property fmtid="{D5CDD505-2E9C-101B-9397-08002B2CF9AE}" pid="4" name="ICV">
    <vt:lpwstr>43D996947BA24A1AAF3FF49795F60506_12</vt:lpwstr>
  </property>
</Properties>
</file>