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E71D1">
      <w:pPr>
        <w:spacing w:line="360" w:lineRule="auto"/>
        <w:jc w:val="center"/>
        <w:rPr>
          <w:rFonts w:hint="eastAsia" w:ascii="宋体" w:hAnsi="宋体" w:eastAsia="宋体" w:cs="宋体"/>
          <w:b/>
          <w:color w:val="36363D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36363D"/>
          <w:sz w:val="36"/>
          <w:szCs w:val="36"/>
          <w:highlight w:val="none"/>
        </w:rPr>
        <w:t>响应方案</w:t>
      </w:r>
    </w:p>
    <w:p w14:paraId="1EE833B1">
      <w:p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zCs w:val="21"/>
          <w:highlight w:val="none"/>
        </w:rPr>
        <w:t>供应商应根据竞争性磋商文件和对现场的了解情况，采用文字并结合图表形式，参考以下要点编制本项目的响应方案。包括但不限于以下内容：</w:t>
      </w:r>
    </w:p>
    <w:p w14:paraId="24639E3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2"/>
          <w:sz w:val="21"/>
          <w:szCs w:val="21"/>
          <w:lang w:val="en-US" w:eastAsia="zh-CN" w:bidi="ar-SA"/>
        </w:rPr>
        <w:t>1）</w:t>
      </w:r>
      <w:r>
        <w:rPr>
          <w:rFonts w:hint="eastAsia" w:ascii="宋体" w:hAnsi="宋体" w:eastAsia="宋体" w:cs="宋体"/>
          <w:color w:val="36363D"/>
          <w:szCs w:val="21"/>
          <w:highlight w:val="none"/>
          <w:lang w:eastAsia="zh-CN"/>
        </w:rPr>
        <w:t>总体实施方案</w:t>
      </w:r>
    </w:p>
    <w:p w14:paraId="3F113E9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kern w:val="2"/>
          <w:sz w:val="21"/>
          <w:szCs w:val="21"/>
          <w:lang w:val="en-US" w:eastAsia="zh-CN" w:bidi="ar-SA"/>
        </w:rPr>
        <w:t>2）</w:t>
      </w: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>进度计划及其保证措施、质量控制措施、合理化建议</w:t>
      </w:r>
    </w:p>
    <w:p w14:paraId="2688A93E">
      <w:p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>3</w:t>
      </w:r>
      <w:r>
        <w:rPr>
          <w:rFonts w:hint="eastAsia" w:ascii="宋体" w:hAnsi="宋体" w:eastAsia="宋体" w:cs="宋体"/>
          <w:color w:val="36363D"/>
          <w:szCs w:val="21"/>
          <w:highlight w:val="none"/>
        </w:rPr>
        <w:t>）</w:t>
      </w: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>确保质量的技术组织措施</w:t>
      </w:r>
    </w:p>
    <w:p w14:paraId="4427D817">
      <w:p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zCs w:val="21"/>
          <w:highlight w:val="none"/>
        </w:rPr>
        <w:t>4</w:t>
      </w:r>
      <w:r>
        <w:rPr>
          <w:rFonts w:hint="eastAsia" w:ascii="宋体" w:hAnsi="宋体" w:eastAsia="宋体" w:cs="宋体"/>
          <w:color w:val="36363D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36363D"/>
          <w:szCs w:val="21"/>
          <w:highlight w:val="none"/>
        </w:rPr>
        <w:t>安全作业管理</w:t>
      </w:r>
    </w:p>
    <w:p w14:paraId="79BE1B3A">
      <w:p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hint="eastAsia" w:ascii="宋体" w:hAnsi="宋体" w:eastAsia="宋体" w:cs="宋体"/>
          <w:color w:val="36363D"/>
          <w:szCs w:val="21"/>
          <w:highlight w:val="none"/>
        </w:rPr>
        <w:t>5</w:t>
      </w:r>
      <w:r>
        <w:rPr>
          <w:rFonts w:hint="eastAsia" w:ascii="宋体" w:hAnsi="宋体" w:eastAsia="宋体" w:cs="宋体"/>
          <w:color w:val="36363D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36363D"/>
          <w:szCs w:val="21"/>
          <w:highlight w:val="none"/>
        </w:rPr>
        <w:t>文明施工、环境保护、施工现场扬尘污染防治措施（含治污减霾）</w:t>
      </w:r>
    </w:p>
    <w:p w14:paraId="604233E4">
      <w:p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>6</w:t>
      </w:r>
      <w:r>
        <w:rPr>
          <w:rFonts w:hint="eastAsia" w:ascii="宋体" w:hAnsi="宋体" w:eastAsia="宋体" w:cs="宋体"/>
          <w:color w:val="36363D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36363D"/>
          <w:szCs w:val="21"/>
          <w:highlight w:val="none"/>
        </w:rPr>
        <w:t>施工机械、设备和材料投入计划</w:t>
      </w:r>
    </w:p>
    <w:p w14:paraId="043EBA29">
      <w:p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  <w:r>
        <w:rPr>
          <w:rFonts w:hint="default" w:ascii="宋体" w:hAnsi="宋体" w:eastAsia="宋体" w:cs="宋体"/>
          <w:color w:val="36363D"/>
          <w:szCs w:val="21"/>
          <w:highlight w:val="none"/>
          <w:lang w:val="en-US"/>
        </w:rPr>
        <w:t>7</w:t>
      </w:r>
      <w:r>
        <w:rPr>
          <w:rFonts w:hint="eastAsia" w:ascii="宋体" w:hAnsi="宋体" w:eastAsia="宋体" w:cs="宋体"/>
          <w:color w:val="36363D"/>
          <w:szCs w:val="21"/>
          <w:highlight w:val="none"/>
          <w:lang w:eastAsia="zh-CN"/>
        </w:rPr>
        <w:t>）</w:t>
      </w:r>
      <w:bookmarkStart w:id="0" w:name="_GoBack"/>
      <w:bookmarkEnd w:id="0"/>
      <w:r>
        <w:rPr>
          <w:rFonts w:hint="eastAsia" w:ascii="宋体" w:hAnsi="宋体" w:eastAsia="宋体" w:cs="宋体"/>
          <w:color w:val="36363D"/>
          <w:szCs w:val="21"/>
          <w:highlight w:val="none"/>
        </w:rPr>
        <w:t>应急处理方案</w:t>
      </w:r>
    </w:p>
    <w:p w14:paraId="0C9EAF0D">
      <w:pPr>
        <w:spacing w:line="360" w:lineRule="auto"/>
        <w:rPr>
          <w:rFonts w:hint="eastAsia" w:ascii="宋体" w:hAnsi="宋体" w:eastAsia="宋体" w:cs="宋体"/>
          <w:color w:val="36363D"/>
          <w:szCs w:val="21"/>
          <w:highlight w:val="none"/>
        </w:rPr>
      </w:pPr>
    </w:p>
    <w:p w14:paraId="21EE55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D1D47"/>
    <w:rsid w:val="7AFD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2025-09-22T06:17:00Z</dcterms:created>
  <dc:creator>ԅ(≖‿≖ԅ)咩咩流氓</dc:creator>
  <cp:lastModifiedBy>ԅ(≖‿≖ԅ)咩咩流氓</cp:lastModifiedBy>
  <dcterms:modified xsi:type="dcterms:W3CDTF">2025-09-22T06:18:38Z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80CD6649C7344B528A57690D731DB765_11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