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版本号：DCZX2025-ZCCS-FW113420251009001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雁塔区“家门口”就业服务项目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DCZX2025-ZCCS-FW1134</w:t>
      </w:r>
      <w:r>
        <w:br/>
      </w:r>
      <w:r>
        <w:br/>
      </w:r>
      <w:r>
        <w:br/>
      </w:r>
    </w:p>
    <w:p>
      <w:pPr>
        <w:pStyle w:val="null3"/>
        <w:jc w:val="center"/>
        <w:outlineLvl w:val="2"/>
      </w:pPr>
      <w:r>
        <w:rPr>
          <w:rFonts w:ascii="仿宋_GB2312" w:hAnsi="仿宋_GB2312" w:cs="仿宋_GB2312" w:eastAsia="仿宋_GB2312"/>
          <w:sz w:val="28"/>
          <w:b/>
        </w:rPr>
        <w:t>雁塔区人力资源和社会保障局</w:t>
      </w:r>
    </w:p>
    <w:p>
      <w:pPr>
        <w:pStyle w:val="null3"/>
        <w:jc w:val="center"/>
        <w:outlineLvl w:val="2"/>
      </w:pPr>
      <w:r>
        <w:rPr>
          <w:rFonts w:ascii="仿宋_GB2312" w:hAnsi="仿宋_GB2312" w:cs="仿宋_GB2312" w:eastAsia="仿宋_GB2312"/>
          <w:sz w:val="28"/>
          <w:b/>
        </w:rPr>
        <w:t>陕西鼎成项目管理咨询有限公司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陕西鼎成项目管理咨询有限公司</w:t>
      </w:r>
      <w:r>
        <w:rPr>
          <w:rFonts w:ascii="仿宋_GB2312" w:hAnsi="仿宋_GB2312" w:cs="仿宋_GB2312" w:eastAsia="仿宋_GB2312"/>
        </w:rPr>
        <w:t>（以下简称“代理机构”）受</w:t>
      </w:r>
      <w:r>
        <w:rPr>
          <w:rFonts w:ascii="仿宋_GB2312" w:hAnsi="仿宋_GB2312" w:cs="仿宋_GB2312" w:eastAsia="仿宋_GB2312"/>
        </w:rPr>
        <w:t>雁塔区人力资源和社会保障局</w:t>
      </w:r>
      <w:r>
        <w:rPr>
          <w:rFonts w:ascii="仿宋_GB2312" w:hAnsi="仿宋_GB2312" w:cs="仿宋_GB2312" w:eastAsia="仿宋_GB2312"/>
        </w:rPr>
        <w:t>委托，拟对</w:t>
      </w:r>
      <w:r>
        <w:rPr>
          <w:rFonts w:ascii="仿宋_GB2312" w:hAnsi="仿宋_GB2312" w:cs="仿宋_GB2312" w:eastAsia="仿宋_GB2312"/>
        </w:rPr>
        <w:t>雁塔区“家门口”就业服务项目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DCZX2025-ZCCS-FW1134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雁塔区“家门口”就业服务项目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进一步优化公共就业服务，加强“家门口”就业驿站建设，夯实就业服务力量，开展公共就业服务活动。现计划向第三方购买雁塔区“家门口”就业服务项目，分为2个采购包，其中采购包1包括雁塔区等驾坡街道、大雁塔街道、曲江街道和杜城街道等4个街办及社区的家门口就业服务；采购包2包括雁塔区小寨路街道、电子城街道、长延堡街道、漳浒寨街道等4个街办及社区的家门口就业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采购包1（雁塔区等驾坡街道、大雁塔街道、曲江街道和杜城街道等4个街办及社区家门口就业服务）：属于专门面向中小企业采购。</w:t>
      </w:r>
    </w:p>
    <w:p>
      <w:pPr>
        <w:pStyle w:val="null3"/>
      </w:pPr>
      <w:r>
        <w:rPr>
          <w:rFonts w:ascii="仿宋_GB2312" w:hAnsi="仿宋_GB2312" w:cs="仿宋_GB2312" w:eastAsia="仿宋_GB2312"/>
        </w:rPr>
        <w:t>采购包2（雁塔区小寨路街道、电子城街道、长延堡街道、漳浒寨街道等4个街办及社区家门口就业服务）：属于专门面向null采购。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1、身份证明：法定代表人授权书（法定代表人直接参加磋商，须提供法定代表人身份证明）；</w:t>
      </w:r>
    </w:p>
    <w:p>
      <w:pPr>
        <w:pStyle w:val="null3"/>
      </w:pPr>
      <w:r>
        <w:rPr>
          <w:rFonts w:ascii="仿宋_GB2312" w:hAnsi="仿宋_GB2312" w:cs="仿宋_GB2312" w:eastAsia="仿宋_GB2312"/>
        </w:rPr>
        <w:t>2、企业资质 ：投标供应商具有合法有效的人力资源服务许可证；</w:t>
      </w:r>
    </w:p>
    <w:p>
      <w:pPr>
        <w:pStyle w:val="null3"/>
      </w:pPr>
      <w:r>
        <w:rPr>
          <w:rFonts w:ascii="仿宋_GB2312" w:hAnsi="仿宋_GB2312" w:cs="仿宋_GB2312" w:eastAsia="仿宋_GB2312"/>
        </w:rPr>
        <w:t>3、中小企业声明函 ：本包专门面向中小企业采购，仅限符合《政府采购促进中小企业发展管理办法》的通知(财库〔2020〕46 号) 条件的中小企业参与，并提供中小企业声明函，残疾人福利企业、监狱企业视同中小企业；</w:t>
      </w:r>
    </w:p>
    <w:p>
      <w:pPr>
        <w:pStyle w:val="null3"/>
      </w:pPr>
      <w:r>
        <w:rPr>
          <w:rFonts w:ascii="仿宋_GB2312" w:hAnsi="仿宋_GB2312" w:cs="仿宋_GB2312" w:eastAsia="仿宋_GB2312"/>
        </w:rPr>
        <w:t>4、非联合体声明 ：本包不接受联合体磋商。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1、身份证明：法定代表人授权书（法定代表人直接参加磋商，须提供法定代表人身份证明）；</w:t>
      </w:r>
    </w:p>
    <w:p>
      <w:pPr>
        <w:pStyle w:val="null3"/>
      </w:pPr>
      <w:r>
        <w:rPr>
          <w:rFonts w:ascii="仿宋_GB2312" w:hAnsi="仿宋_GB2312" w:cs="仿宋_GB2312" w:eastAsia="仿宋_GB2312"/>
        </w:rPr>
        <w:t>2、企业资质 ：投标供应商具有合法有效的人力资源服务许可证；</w:t>
      </w:r>
    </w:p>
    <w:p>
      <w:pPr>
        <w:pStyle w:val="null3"/>
      </w:pPr>
      <w:r>
        <w:rPr>
          <w:rFonts w:ascii="仿宋_GB2312" w:hAnsi="仿宋_GB2312" w:cs="仿宋_GB2312" w:eastAsia="仿宋_GB2312"/>
        </w:rPr>
        <w:t>3、中小企业声明函 ：本包专门面向中小企业采购，仅限符合《政府采购促进中小企业发展管理办法》的通知(财库〔2020〕46 号) 条件的中小企业参与，并提供中小企业声明函，残疾人福利企业、监狱企业视同中小企业；</w:t>
      </w:r>
    </w:p>
    <w:p>
      <w:pPr>
        <w:pStyle w:val="null3"/>
      </w:pPr>
      <w:r>
        <w:rPr>
          <w:rFonts w:ascii="仿宋_GB2312" w:hAnsi="仿宋_GB2312" w:cs="仿宋_GB2312" w:eastAsia="仿宋_GB2312"/>
        </w:rPr>
        <w:t>4、非联合体声明 ：本包不接受联合体磋商。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雁塔区人力资源和社会保障局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西安市雁塔区电子正街南段与双桥一巷十字西南角</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常璐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029-81166935</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陕西鼎成项目管理咨询有限公司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陕西省西安市高新区高新路88号尚品国际B座7层703室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彭宏飞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029-81773523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采购包1：800,000.00元</w:t>
            </w:r>
          </w:p>
          <w:p>
            <w:pPr>
              <w:pStyle w:val="null3"/>
            </w:pPr>
            <w:r>
              <w:rPr>
                <w:rFonts w:ascii="仿宋_GB2312" w:hAnsi="仿宋_GB2312" w:cs="仿宋_GB2312" w:eastAsia="仿宋_GB2312"/>
              </w:rPr>
              <w:t>采购包2：900,000.00元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按国家计委颁发的《招标代理服务收费管理暂行办法》（计价格[2002]1980号）和国家发展改革委员会办公厅颁发的《关于招标代理服务收费有关问题的通知》(发改办价格[2003]857号）的有关规定执行。 2、各包成交供应商在领取成交通知书前，须向采购代理机构一次性支付采购代理服务费。 代理费缴存账户： 开户名称：陕西鼎成项目管理咨询有限公司 开户银行：中国民生银行西安枫林绿洲支行 账号：171277297 （备注：项目编号+包号+代理服务费）。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雁塔区人力资源和社会保障局</w:t>
      </w:r>
      <w:r>
        <w:rPr>
          <w:rFonts w:ascii="仿宋_GB2312" w:hAnsi="仿宋_GB2312" w:cs="仿宋_GB2312" w:eastAsia="仿宋_GB2312"/>
        </w:rPr>
        <w:t>和</w:t>
      </w:r>
      <w:r>
        <w:rPr>
          <w:rFonts w:ascii="仿宋_GB2312" w:hAnsi="仿宋_GB2312" w:cs="仿宋_GB2312" w:eastAsia="仿宋_GB2312"/>
        </w:rPr>
        <w:t>陕西鼎成项目管理咨询有限公司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雁塔区人力资源和社会保障局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陕西鼎成项目管理咨询有限公司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雁塔区人力资源和社会保障局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陕西鼎成项目管理咨询有限公司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陕西鼎成项目管理咨询有限公司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联系人：彭宏飞</w:t>
      </w:r>
    </w:p>
    <w:p>
      <w:pPr>
        <w:pStyle w:val="null3"/>
      </w:pPr>
      <w:r>
        <w:rPr>
          <w:rFonts w:ascii="仿宋_GB2312" w:hAnsi="仿宋_GB2312" w:cs="仿宋_GB2312" w:eastAsia="仿宋_GB2312"/>
        </w:rPr>
        <w:t>联系电话：029-81773523</w:t>
      </w:r>
    </w:p>
    <w:p>
      <w:pPr>
        <w:pStyle w:val="null3"/>
      </w:pPr>
      <w:r>
        <w:rPr>
          <w:rFonts w:ascii="仿宋_GB2312" w:hAnsi="仿宋_GB2312" w:cs="仿宋_GB2312" w:eastAsia="仿宋_GB2312"/>
        </w:rPr>
        <w:t>地址：陕西省西安市高新区高新路88号尚品国际B座7层703室</w:t>
      </w:r>
    </w:p>
    <w:p>
      <w:pPr>
        <w:pStyle w:val="null3"/>
      </w:pPr>
      <w:r>
        <w:rPr>
          <w:rFonts w:ascii="仿宋_GB2312" w:hAnsi="仿宋_GB2312" w:cs="仿宋_GB2312" w:eastAsia="仿宋_GB2312"/>
        </w:rPr>
        <w:t>邮编：710075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进一步优化公共就业服务，加强“家门口”就业驿站建设，夯实就业服务力量，开展公共就业服务活动。现计划向第三方购买雁塔区“家门口”就业服务项目，分为2个采购包，其中采购包1包括雁塔区等驾坡街道、大雁塔街道、曲江街道和杜城街道等4个街办及社区的家门口就业服务；采购包2包括雁塔区小寨路街道、电子城街道、长延堡街道、漳浒寨街道等4个街办及社区的家门口就业服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800,000.00</w:t>
      </w:r>
    </w:p>
    <w:p>
      <w:pPr>
        <w:pStyle w:val="null3"/>
      </w:pPr>
      <w:r>
        <w:rPr>
          <w:rFonts w:ascii="仿宋_GB2312" w:hAnsi="仿宋_GB2312" w:cs="仿宋_GB2312" w:eastAsia="仿宋_GB2312"/>
        </w:rPr>
        <w:t>采购包最高限价（元）: 800,000.00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雁塔区“家门口”就业服务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雁塔区“家门口”就业服务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标的名称：雁塔区“家门口”就业服务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为进一步优化公共就业服务，加强</w:t>
            </w:r>
            <w:r>
              <w:rPr>
                <w:rFonts w:ascii="仿宋_GB2312" w:hAnsi="仿宋_GB2312" w:cs="仿宋_GB2312" w:eastAsia="仿宋_GB2312"/>
                <w:sz w:val="20"/>
              </w:rPr>
              <w:t>“家门口”就业驿站建设，夯实就业服务力量，开展公共就业服务活动。现计划</w:t>
            </w:r>
            <w:r>
              <w:rPr>
                <w:rFonts w:ascii="仿宋_GB2312" w:hAnsi="仿宋_GB2312" w:cs="仿宋_GB2312" w:eastAsia="仿宋_GB2312"/>
                <w:sz w:val="20"/>
              </w:rPr>
              <w:t>向第三方购买</w:t>
            </w:r>
            <w:r>
              <w:rPr>
                <w:rFonts w:ascii="仿宋_GB2312" w:hAnsi="仿宋_GB2312" w:cs="仿宋_GB2312" w:eastAsia="仿宋_GB2312"/>
                <w:sz w:val="20"/>
              </w:rPr>
              <w:t>雁塔区</w:t>
            </w:r>
            <w:r>
              <w:rPr>
                <w:rFonts w:ascii="仿宋_GB2312" w:hAnsi="仿宋_GB2312" w:cs="仿宋_GB2312" w:eastAsia="仿宋_GB2312"/>
                <w:sz w:val="20"/>
              </w:rPr>
              <w:t>“家门口”就业服务项目</w:t>
            </w:r>
            <w:r>
              <w:rPr>
                <w:rFonts w:ascii="仿宋_GB2312" w:hAnsi="仿宋_GB2312" w:cs="仿宋_GB2312" w:eastAsia="仿宋_GB2312"/>
                <w:sz w:val="20"/>
              </w:rPr>
              <w:t>，</w:t>
            </w:r>
            <w:r>
              <w:rPr>
                <w:rFonts w:ascii="仿宋_GB2312" w:hAnsi="仿宋_GB2312" w:cs="仿宋_GB2312" w:eastAsia="仿宋_GB2312"/>
                <w:sz w:val="20"/>
              </w:rPr>
              <w:t>分为</w:t>
            </w:r>
            <w:r>
              <w:rPr>
                <w:rFonts w:ascii="仿宋_GB2312" w:hAnsi="仿宋_GB2312" w:cs="仿宋_GB2312" w:eastAsia="仿宋_GB2312"/>
                <w:sz w:val="20"/>
              </w:rPr>
              <w:t>2个采购包，</w:t>
            </w:r>
            <w:r>
              <w:rPr>
                <w:rFonts w:ascii="仿宋_GB2312" w:hAnsi="仿宋_GB2312" w:cs="仿宋_GB2312" w:eastAsia="仿宋_GB2312"/>
                <w:sz w:val="20"/>
              </w:rPr>
              <w:t>其中</w:t>
            </w:r>
            <w:r>
              <w:rPr>
                <w:rFonts w:ascii="仿宋_GB2312" w:hAnsi="仿宋_GB2312" w:cs="仿宋_GB2312" w:eastAsia="仿宋_GB2312"/>
                <w:sz w:val="20"/>
              </w:rPr>
              <w:t>采购包</w:t>
            </w:r>
            <w:r>
              <w:rPr>
                <w:rFonts w:ascii="仿宋_GB2312" w:hAnsi="仿宋_GB2312" w:cs="仿宋_GB2312" w:eastAsia="仿宋_GB2312"/>
                <w:sz w:val="20"/>
              </w:rPr>
              <w:t>1包括雁塔区等驾坡街道、大雁塔街道、曲江街道和杜城街道等4个街办及社区的</w:t>
            </w:r>
            <w:r>
              <w:rPr>
                <w:rFonts w:ascii="仿宋_GB2312" w:hAnsi="仿宋_GB2312" w:cs="仿宋_GB2312" w:eastAsia="仿宋_GB2312"/>
                <w:sz w:val="20"/>
              </w:rPr>
              <w:t>家门口就业服务</w:t>
            </w:r>
            <w:r>
              <w:rPr>
                <w:rFonts w:ascii="仿宋_GB2312" w:hAnsi="仿宋_GB2312" w:cs="仿宋_GB2312" w:eastAsia="仿宋_GB2312"/>
                <w:sz w:val="20"/>
              </w:rPr>
              <w:t>；采购包</w:t>
            </w:r>
            <w:r>
              <w:rPr>
                <w:rFonts w:ascii="仿宋_GB2312" w:hAnsi="仿宋_GB2312" w:cs="仿宋_GB2312" w:eastAsia="仿宋_GB2312"/>
                <w:sz w:val="20"/>
              </w:rPr>
              <w:t>2包括雁塔区小寨路街道、电子城街道、长延堡街道、漳浒寨街道等4个街办及社区的</w:t>
            </w:r>
            <w:r>
              <w:rPr>
                <w:rFonts w:ascii="仿宋_GB2312" w:hAnsi="仿宋_GB2312" w:cs="仿宋_GB2312" w:eastAsia="仿宋_GB2312"/>
                <w:sz w:val="20"/>
              </w:rPr>
              <w:t>家门口就业服务</w:t>
            </w:r>
            <w:r>
              <w:rPr>
                <w:rFonts w:ascii="仿宋_GB2312" w:hAnsi="仿宋_GB2312" w:cs="仿宋_GB2312" w:eastAsia="仿宋_GB2312"/>
                <w:sz w:val="20"/>
              </w:rPr>
              <w:t>。</w:t>
            </w:r>
            <w:r>
              <w:rPr>
                <w:rFonts w:ascii="仿宋_GB2312" w:hAnsi="仿宋_GB2312" w:cs="仿宋_GB2312" w:eastAsia="仿宋_GB2312"/>
                <w:sz w:val="20"/>
              </w:rPr>
              <w:t>资金来源为</w:t>
            </w:r>
            <w:r>
              <w:rPr>
                <w:rFonts w:ascii="仿宋_GB2312" w:hAnsi="仿宋_GB2312" w:cs="仿宋_GB2312" w:eastAsia="仿宋_GB2312"/>
                <w:sz w:val="20"/>
              </w:rPr>
              <w:t>2025年市人社局下发我区的就业补助资金。</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开展公共就业服务系列活动。</w:t>
            </w:r>
            <w:r>
              <w:rPr>
                <w:rFonts w:ascii="仿宋_GB2312" w:hAnsi="仿宋_GB2312" w:cs="仿宋_GB2312" w:eastAsia="仿宋_GB2312"/>
                <w:sz w:val="20"/>
              </w:rPr>
              <w:t>配备家门口就业服务专职工作人员，确保政策宣传、日常业务对接、需求登记、精准岗位推荐、重点群体</w:t>
            </w:r>
            <w:r>
              <w:rPr>
                <w:rFonts w:ascii="仿宋_GB2312" w:hAnsi="仿宋_GB2312" w:cs="仿宋_GB2312" w:eastAsia="仿宋_GB2312"/>
                <w:sz w:val="20"/>
              </w:rPr>
              <w:t>“1131”就业帮扶等服务内容专业、规范，活动组织有序。全年开展开展线上线下招聘会、直播带岗活动不少于48场，开展就业政策宣传、就业指导、技能培训和其他就业创业服务活动不少于76场。全年开发岗位不少于30000个，服务求职者不少于10000人，促进就业不少于1600人，</w:t>
            </w:r>
            <w:r>
              <w:rPr>
                <w:rFonts w:ascii="仿宋_GB2312" w:hAnsi="仿宋_GB2312" w:cs="仿宋_GB2312" w:eastAsia="仿宋_GB2312"/>
                <w:sz w:val="20"/>
              </w:rPr>
              <w:t>对服务全过程进行电子化记录，形成包含咨询记录、岗位推荐、就</w:t>
            </w:r>
            <w:r>
              <w:rPr>
                <w:rFonts w:ascii="仿宋_GB2312" w:hAnsi="仿宋_GB2312" w:cs="仿宋_GB2312" w:eastAsia="仿宋_GB2312"/>
                <w:sz w:val="20"/>
              </w:rPr>
              <w:t>业反馈、技能培训需求等信息的动态服务台账，确保服务闭环管理。</w:t>
            </w:r>
            <w:r>
              <w:rPr>
                <w:rFonts w:ascii="仿宋_GB2312" w:hAnsi="仿宋_GB2312" w:cs="仿宋_GB2312" w:eastAsia="仿宋_GB2312"/>
                <w:sz w:val="20"/>
              </w:rPr>
              <w:t>（</w:t>
            </w:r>
            <w:r>
              <w:rPr>
                <w:rFonts w:ascii="仿宋_GB2312" w:hAnsi="仿宋_GB2312" w:cs="仿宋_GB2312" w:eastAsia="仿宋_GB2312"/>
                <w:sz w:val="20"/>
              </w:rPr>
              <w:t>2）就业活动监测与汇报。建立运行周汇报及阶段监测分析机制，实时掌握“家门口”就业服务的工作量、活动开展情况等数据。定期分析存在的问题，优化服务策略，确保各项工作有序推进。（3）宣传报道。</w:t>
            </w:r>
            <w:r>
              <w:rPr>
                <w:rFonts w:ascii="仿宋_GB2312" w:hAnsi="仿宋_GB2312" w:cs="仿宋_GB2312" w:eastAsia="仿宋_GB2312"/>
                <w:sz w:val="20"/>
              </w:rPr>
              <w:t>在自媒体宣传和合作媒体宣传不少于</w:t>
            </w:r>
            <w:r>
              <w:rPr>
                <w:rFonts w:ascii="仿宋_GB2312" w:hAnsi="仿宋_GB2312" w:cs="仿宋_GB2312" w:eastAsia="仿宋_GB2312"/>
                <w:sz w:val="20"/>
              </w:rPr>
              <w:t>100次，在就业服务对象中梳理就业帮扶典型案例不少于6个。</w:t>
            </w:r>
            <w:r>
              <w:rPr>
                <w:rFonts w:ascii="仿宋_GB2312" w:hAnsi="仿宋_GB2312" w:cs="仿宋_GB2312" w:eastAsia="仿宋_GB2312"/>
                <w:sz w:val="20"/>
              </w:rPr>
              <w:t>印制</w:t>
            </w:r>
            <w:r>
              <w:rPr>
                <w:rFonts w:ascii="仿宋_GB2312" w:hAnsi="仿宋_GB2312" w:cs="仿宋_GB2312" w:eastAsia="仿宋_GB2312"/>
                <w:sz w:val="20"/>
              </w:rPr>
              <w:t>“家门口”</w:t>
            </w:r>
            <w:r>
              <w:rPr>
                <w:rFonts w:ascii="仿宋_GB2312" w:hAnsi="仿宋_GB2312" w:cs="仿宋_GB2312" w:eastAsia="仿宋_GB2312"/>
                <w:sz w:val="20"/>
              </w:rPr>
              <w:t>就业服务</w:t>
            </w:r>
            <w:r>
              <w:rPr>
                <w:rFonts w:ascii="仿宋_GB2312" w:hAnsi="仿宋_GB2312" w:cs="仿宋_GB2312" w:eastAsia="仿宋_GB2312"/>
                <w:sz w:val="20"/>
              </w:rPr>
              <w:t>宣传资料，</w:t>
            </w:r>
            <w:r>
              <w:rPr>
                <w:rFonts w:ascii="仿宋_GB2312" w:hAnsi="仿宋_GB2312" w:cs="仿宋_GB2312" w:eastAsia="仿宋_GB2312"/>
                <w:sz w:val="20"/>
              </w:rPr>
              <w:t>在社区公告栏、商超等人流密集场所张贴宣传海报，发放宣传手册，提升驿站知晓度。</w:t>
            </w:r>
          </w:p>
          <w:p>
            <w:pPr>
              <w:pStyle w:val="null3"/>
              <w:jc w:val="center"/>
            </w:pPr>
            <w:r>
              <w:rPr>
                <w:rFonts w:ascii="仿宋_GB2312" w:hAnsi="仿宋_GB2312" w:cs="仿宋_GB2312" w:eastAsia="仿宋_GB2312"/>
                <w:sz w:val="20"/>
                <w:b/>
              </w:rPr>
              <w:t>采购包</w:t>
            </w:r>
            <w:r>
              <w:rPr>
                <w:rFonts w:ascii="仿宋_GB2312" w:hAnsi="仿宋_GB2312" w:cs="仿宋_GB2312" w:eastAsia="仿宋_GB2312"/>
                <w:sz w:val="20"/>
                <w:b/>
              </w:rPr>
              <w:t>1</w:t>
            </w:r>
          </w:p>
          <w:p>
            <w:pPr>
              <w:pStyle w:val="null3"/>
              <w:ind w:firstLine="400"/>
              <w:jc w:val="both"/>
            </w:pPr>
            <w:r>
              <w:rPr>
                <w:rFonts w:ascii="仿宋_GB2312" w:hAnsi="仿宋_GB2312" w:cs="仿宋_GB2312" w:eastAsia="仿宋_GB2312"/>
                <w:sz w:val="20"/>
              </w:rPr>
              <w:t>在雁塔区等驾坡街道、大雁塔街道、曲江街道和杜城街道开展</w:t>
            </w:r>
            <w:r>
              <w:rPr>
                <w:rFonts w:ascii="仿宋_GB2312" w:hAnsi="仿宋_GB2312" w:cs="仿宋_GB2312" w:eastAsia="仿宋_GB2312"/>
                <w:sz w:val="20"/>
              </w:rPr>
              <w:t>“家门口”就业服务。</w:t>
            </w:r>
          </w:p>
          <w:tbl>
            <w:tblPr>
              <w:tblInd w:type="dxa" w:w="120"/>
              <w:tblBorders>
                <w:top w:val="none" w:color="000000" w:sz="4"/>
                <w:left w:val="none" w:color="000000" w:sz="4"/>
                <w:bottom w:val="none" w:color="000000" w:sz="4"/>
                <w:right w:val="none" w:color="000000" w:sz="4"/>
                <w:insideH w:val="none"/>
                <w:insideV w:val="none"/>
              </w:tblBorders>
            </w:tblPr>
            <w:tblGrid>
              <w:gridCol w:w="208"/>
              <w:gridCol w:w="483"/>
              <w:gridCol w:w="1537"/>
              <w:gridCol w:w="323"/>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服务项目</w:t>
                  </w:r>
                </w:p>
              </w:tc>
              <w:tc>
                <w:tcPr>
                  <w:tcW w:type="dxa" w:w="15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服务内容</w:t>
                  </w:r>
                </w:p>
              </w:tc>
              <w:tc>
                <w:tcPr>
                  <w:tcW w:type="dxa" w:w="3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企业招聘信息采集与管理</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联系辖区商户企业，摸排招聘需求，收集审核岗位信息并建立信息库，及时更新确保真实有效，服务期内开发岗位不少于</w:t>
                  </w:r>
                  <w:r>
                    <w:rPr>
                      <w:rFonts w:ascii="仿宋_GB2312" w:hAnsi="仿宋_GB2312" w:cs="仿宋_GB2312" w:eastAsia="仿宋_GB2312"/>
                      <w:sz w:val="20"/>
                      <w:color w:val="000000"/>
                    </w:rPr>
                    <w:t>14118个。</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求职者信息库建立与岗位推荐</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收集求职者信息建立信息库，根据需求精准匹配推荐岗位、技能培训，服务期内服务求职者不少于</w:t>
                  </w:r>
                  <w:r>
                    <w:rPr>
                      <w:rFonts w:ascii="仿宋_GB2312" w:hAnsi="仿宋_GB2312" w:cs="仿宋_GB2312" w:eastAsia="仿宋_GB2312"/>
                      <w:sz w:val="20"/>
                      <w:color w:val="000000"/>
                    </w:rPr>
                    <w:t>4706个，促进就业不少于753个。</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线上招聘活动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开展线上招聘活动，精心策划活动流程，邀请优质企业参与，组织求职者参加，搭建高效的人岗对接平台，提高就业成功率。</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11场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线下招聘活动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开展线下招聘活动，精心策划活动流程，邀请优质企业参与，组织求职者参加，搭建高效的人岗对接平台，提高就业成功率。</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直播招聘活动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开展直播招聘活动，精心策划活动流程，邀请优质企业参与，组织求职者参加，搭建高效的人岗对接平台，提高就业成功率。</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惠企政策宣传活动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进社区、进企业、进园区开展就业政策宣传。通过多种形式讲解就业扶持政策、社保补贴等内容。</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就业指导</w:t>
                  </w:r>
                  <w:r>
                    <w:rPr>
                      <w:rFonts w:ascii="仿宋_GB2312" w:hAnsi="仿宋_GB2312" w:cs="仿宋_GB2312" w:eastAsia="仿宋_GB2312"/>
                      <w:sz w:val="20"/>
                      <w:color w:val="000000"/>
                    </w:rPr>
                    <w:t>/技能培训活动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开展包括但不限于就业技能培训讲座、职业规划辅导、心理调适讲座、职场技能培训等主题的就业指导活动。</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23场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其他就业服务活动</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开展家门口就业创新特色活动，设计多元互动环节，增强求职者与企业的沟通了解，促进劳动力与岗位有效匹配，丰富就业创业服务形式。</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媒体宣传</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全年自媒体宣传及合作媒体宣传，提升家门口就业服务的知晓度和活动影响力。</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47次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周总结与汇报</w:t>
                  </w:r>
                </w:p>
              </w:tc>
              <w:tc>
                <w:tcPr>
                  <w:tcW w:type="dxa" w:w="15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建立周总结汇报分析机制，及时掌握活动服务数据，优化服务策略，梳理就业帮扶典型案例不少于</w:t>
                  </w:r>
                  <w:r>
                    <w:rPr>
                      <w:rFonts w:ascii="仿宋_GB2312" w:hAnsi="仿宋_GB2312" w:cs="仿宋_GB2312" w:eastAsia="仿宋_GB2312"/>
                      <w:sz w:val="20"/>
                      <w:color w:val="000000"/>
                    </w:rPr>
                    <w:t>3个。</w:t>
                  </w:r>
                </w:p>
              </w:tc>
              <w:tc>
                <w:tcPr>
                  <w:tcW w:type="dxa" w:w="3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bl>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标的名称：雁塔区“家门口”就业服务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0"/>
              <w:jc w:val="both"/>
            </w:pPr>
            <w:r>
              <w:rPr>
                <w:rFonts w:ascii="仿宋_GB2312" w:hAnsi="仿宋_GB2312" w:cs="仿宋_GB2312" w:eastAsia="仿宋_GB2312"/>
                <w:sz w:val="20"/>
              </w:rPr>
              <w:t>为进一步优化公共就业服务，加强</w:t>
            </w:r>
            <w:r>
              <w:rPr>
                <w:rFonts w:ascii="仿宋_GB2312" w:hAnsi="仿宋_GB2312" w:cs="仿宋_GB2312" w:eastAsia="仿宋_GB2312"/>
                <w:sz w:val="20"/>
              </w:rPr>
              <w:t>“家门口”就业驿站建设，夯实就业服务力量，开展公共就业服务活动。现计划</w:t>
            </w:r>
            <w:r>
              <w:rPr>
                <w:rFonts w:ascii="仿宋_GB2312" w:hAnsi="仿宋_GB2312" w:cs="仿宋_GB2312" w:eastAsia="仿宋_GB2312"/>
                <w:sz w:val="20"/>
              </w:rPr>
              <w:t>向第三方购买</w:t>
            </w:r>
            <w:r>
              <w:rPr>
                <w:rFonts w:ascii="仿宋_GB2312" w:hAnsi="仿宋_GB2312" w:cs="仿宋_GB2312" w:eastAsia="仿宋_GB2312"/>
                <w:sz w:val="20"/>
              </w:rPr>
              <w:t>雁塔区</w:t>
            </w:r>
            <w:r>
              <w:rPr>
                <w:rFonts w:ascii="仿宋_GB2312" w:hAnsi="仿宋_GB2312" w:cs="仿宋_GB2312" w:eastAsia="仿宋_GB2312"/>
                <w:sz w:val="20"/>
              </w:rPr>
              <w:t>“家门口”就业服务项目</w:t>
            </w:r>
            <w:r>
              <w:rPr>
                <w:rFonts w:ascii="仿宋_GB2312" w:hAnsi="仿宋_GB2312" w:cs="仿宋_GB2312" w:eastAsia="仿宋_GB2312"/>
                <w:sz w:val="20"/>
              </w:rPr>
              <w:t>，</w:t>
            </w:r>
            <w:r>
              <w:rPr>
                <w:rFonts w:ascii="仿宋_GB2312" w:hAnsi="仿宋_GB2312" w:cs="仿宋_GB2312" w:eastAsia="仿宋_GB2312"/>
                <w:sz w:val="20"/>
              </w:rPr>
              <w:t>分为</w:t>
            </w:r>
            <w:r>
              <w:rPr>
                <w:rFonts w:ascii="仿宋_GB2312" w:hAnsi="仿宋_GB2312" w:cs="仿宋_GB2312" w:eastAsia="仿宋_GB2312"/>
                <w:sz w:val="20"/>
              </w:rPr>
              <w:t>2个采购包，</w:t>
            </w:r>
            <w:r>
              <w:rPr>
                <w:rFonts w:ascii="仿宋_GB2312" w:hAnsi="仿宋_GB2312" w:cs="仿宋_GB2312" w:eastAsia="仿宋_GB2312"/>
                <w:sz w:val="20"/>
              </w:rPr>
              <w:t>其中</w:t>
            </w:r>
            <w:r>
              <w:rPr>
                <w:rFonts w:ascii="仿宋_GB2312" w:hAnsi="仿宋_GB2312" w:cs="仿宋_GB2312" w:eastAsia="仿宋_GB2312"/>
                <w:sz w:val="20"/>
              </w:rPr>
              <w:t>采购包</w:t>
            </w:r>
            <w:r>
              <w:rPr>
                <w:rFonts w:ascii="仿宋_GB2312" w:hAnsi="仿宋_GB2312" w:cs="仿宋_GB2312" w:eastAsia="仿宋_GB2312"/>
                <w:sz w:val="20"/>
              </w:rPr>
              <w:t>1包括雁塔区等驾坡街道、大雁塔街道、曲江街道和杜城街道等4个街办及社区的</w:t>
            </w:r>
            <w:r>
              <w:rPr>
                <w:rFonts w:ascii="仿宋_GB2312" w:hAnsi="仿宋_GB2312" w:cs="仿宋_GB2312" w:eastAsia="仿宋_GB2312"/>
                <w:sz w:val="20"/>
              </w:rPr>
              <w:t>家门口就业服务</w:t>
            </w:r>
            <w:r>
              <w:rPr>
                <w:rFonts w:ascii="仿宋_GB2312" w:hAnsi="仿宋_GB2312" w:cs="仿宋_GB2312" w:eastAsia="仿宋_GB2312"/>
                <w:sz w:val="20"/>
              </w:rPr>
              <w:t>；采购包</w:t>
            </w:r>
            <w:r>
              <w:rPr>
                <w:rFonts w:ascii="仿宋_GB2312" w:hAnsi="仿宋_GB2312" w:cs="仿宋_GB2312" w:eastAsia="仿宋_GB2312"/>
                <w:sz w:val="20"/>
              </w:rPr>
              <w:t>2包括雁塔区小寨路街道、电子城街道、长延堡街道、漳浒寨街道等4个街办及社区的</w:t>
            </w:r>
            <w:r>
              <w:rPr>
                <w:rFonts w:ascii="仿宋_GB2312" w:hAnsi="仿宋_GB2312" w:cs="仿宋_GB2312" w:eastAsia="仿宋_GB2312"/>
                <w:sz w:val="20"/>
              </w:rPr>
              <w:t>家门口就业服务</w:t>
            </w:r>
            <w:r>
              <w:rPr>
                <w:rFonts w:ascii="仿宋_GB2312" w:hAnsi="仿宋_GB2312" w:cs="仿宋_GB2312" w:eastAsia="仿宋_GB2312"/>
                <w:sz w:val="20"/>
              </w:rPr>
              <w:t>。</w:t>
            </w:r>
            <w:r>
              <w:rPr>
                <w:rFonts w:ascii="仿宋_GB2312" w:hAnsi="仿宋_GB2312" w:cs="仿宋_GB2312" w:eastAsia="仿宋_GB2312"/>
                <w:sz w:val="20"/>
              </w:rPr>
              <w:t>资金来源为</w:t>
            </w:r>
            <w:r>
              <w:rPr>
                <w:rFonts w:ascii="仿宋_GB2312" w:hAnsi="仿宋_GB2312" w:cs="仿宋_GB2312" w:eastAsia="仿宋_GB2312"/>
                <w:sz w:val="20"/>
              </w:rPr>
              <w:t>2025年市人社局下发我区的就业补助资金。</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1</w:t>
            </w:r>
            <w:r>
              <w:rPr>
                <w:rFonts w:ascii="仿宋_GB2312" w:hAnsi="仿宋_GB2312" w:cs="仿宋_GB2312" w:eastAsia="仿宋_GB2312"/>
                <w:sz w:val="20"/>
              </w:rPr>
              <w:t>）</w:t>
            </w:r>
            <w:r>
              <w:rPr>
                <w:rFonts w:ascii="仿宋_GB2312" w:hAnsi="仿宋_GB2312" w:cs="仿宋_GB2312" w:eastAsia="仿宋_GB2312"/>
                <w:sz w:val="20"/>
              </w:rPr>
              <w:t>开展公共就业服务系列活动。</w:t>
            </w:r>
            <w:r>
              <w:rPr>
                <w:rFonts w:ascii="仿宋_GB2312" w:hAnsi="仿宋_GB2312" w:cs="仿宋_GB2312" w:eastAsia="仿宋_GB2312"/>
                <w:sz w:val="20"/>
              </w:rPr>
              <w:t>配备家门口就业服务专职工作人员，确保政策宣传、日常业务对接、需求登记、精准岗位推荐、重点群体</w:t>
            </w:r>
            <w:r>
              <w:rPr>
                <w:rFonts w:ascii="仿宋_GB2312" w:hAnsi="仿宋_GB2312" w:cs="仿宋_GB2312" w:eastAsia="仿宋_GB2312"/>
                <w:sz w:val="20"/>
              </w:rPr>
              <w:t>“1131”就业帮扶等服务内容专业、规范，活动组织有序。全年开展开展线上线下招聘会、直播带岗活动不少于48场，开展就业政策宣传、就业指导、技能培训和其他就业创业服务活动不少于76场。全年开发岗位不少于30000个，服务求职者不少于10000人，促进就业不少于1600人，</w:t>
            </w:r>
            <w:r>
              <w:rPr>
                <w:rFonts w:ascii="仿宋_GB2312" w:hAnsi="仿宋_GB2312" w:cs="仿宋_GB2312" w:eastAsia="仿宋_GB2312"/>
                <w:sz w:val="20"/>
              </w:rPr>
              <w:t>对服务全过程进行电子化记录，形成包含咨询记录、岗位推荐、就</w:t>
            </w:r>
            <w:r>
              <w:rPr>
                <w:rFonts w:ascii="仿宋_GB2312" w:hAnsi="仿宋_GB2312" w:cs="仿宋_GB2312" w:eastAsia="仿宋_GB2312"/>
                <w:sz w:val="20"/>
              </w:rPr>
              <w:t>业反馈、技能培训需求等信息的动态服务台账，确保服务闭环管理。</w:t>
            </w:r>
            <w:r>
              <w:rPr>
                <w:rFonts w:ascii="仿宋_GB2312" w:hAnsi="仿宋_GB2312" w:cs="仿宋_GB2312" w:eastAsia="仿宋_GB2312"/>
                <w:sz w:val="20"/>
              </w:rPr>
              <w:t>（</w:t>
            </w:r>
            <w:r>
              <w:rPr>
                <w:rFonts w:ascii="仿宋_GB2312" w:hAnsi="仿宋_GB2312" w:cs="仿宋_GB2312" w:eastAsia="仿宋_GB2312"/>
                <w:sz w:val="20"/>
              </w:rPr>
              <w:t>2）就业活动监测与汇报。建立运行周汇报及阶段监测分析机制，实时掌握“家门口”就业服务的工作量、活动开展情况等数据。定期分析存在的问题，优化服务策略，确保各项工作有序推进。（3）宣传报道。</w:t>
            </w:r>
            <w:r>
              <w:rPr>
                <w:rFonts w:ascii="仿宋_GB2312" w:hAnsi="仿宋_GB2312" w:cs="仿宋_GB2312" w:eastAsia="仿宋_GB2312"/>
                <w:sz w:val="20"/>
              </w:rPr>
              <w:t>在自媒体宣传和合作媒体宣传不少于</w:t>
            </w:r>
            <w:r>
              <w:rPr>
                <w:rFonts w:ascii="仿宋_GB2312" w:hAnsi="仿宋_GB2312" w:cs="仿宋_GB2312" w:eastAsia="仿宋_GB2312"/>
                <w:sz w:val="20"/>
              </w:rPr>
              <w:t>100次，在就业服务对象中梳理就业帮扶典型案例不少于6个。</w:t>
            </w:r>
            <w:r>
              <w:rPr>
                <w:rFonts w:ascii="仿宋_GB2312" w:hAnsi="仿宋_GB2312" w:cs="仿宋_GB2312" w:eastAsia="仿宋_GB2312"/>
                <w:sz w:val="20"/>
              </w:rPr>
              <w:t>印制</w:t>
            </w:r>
            <w:r>
              <w:rPr>
                <w:rFonts w:ascii="仿宋_GB2312" w:hAnsi="仿宋_GB2312" w:cs="仿宋_GB2312" w:eastAsia="仿宋_GB2312"/>
                <w:sz w:val="20"/>
              </w:rPr>
              <w:t>“家门口”</w:t>
            </w:r>
            <w:r>
              <w:rPr>
                <w:rFonts w:ascii="仿宋_GB2312" w:hAnsi="仿宋_GB2312" w:cs="仿宋_GB2312" w:eastAsia="仿宋_GB2312"/>
                <w:sz w:val="20"/>
              </w:rPr>
              <w:t>就业服务</w:t>
            </w:r>
            <w:r>
              <w:rPr>
                <w:rFonts w:ascii="仿宋_GB2312" w:hAnsi="仿宋_GB2312" w:cs="仿宋_GB2312" w:eastAsia="仿宋_GB2312"/>
                <w:sz w:val="20"/>
              </w:rPr>
              <w:t>宣传资料，</w:t>
            </w:r>
            <w:r>
              <w:rPr>
                <w:rFonts w:ascii="仿宋_GB2312" w:hAnsi="仿宋_GB2312" w:cs="仿宋_GB2312" w:eastAsia="仿宋_GB2312"/>
                <w:sz w:val="20"/>
              </w:rPr>
              <w:t>在社区公告栏、商超等人流密集场所张贴宣传海报，发放宣传手册，提升驿站知晓度。</w:t>
            </w:r>
          </w:p>
          <w:p>
            <w:pPr>
              <w:pStyle w:val="null3"/>
              <w:jc w:val="center"/>
            </w:pPr>
            <w:r>
              <w:rPr>
                <w:rFonts w:ascii="仿宋_GB2312" w:hAnsi="仿宋_GB2312" w:cs="仿宋_GB2312" w:eastAsia="仿宋_GB2312"/>
                <w:sz w:val="20"/>
                <w:b/>
              </w:rPr>
              <w:t>采购包</w:t>
            </w:r>
            <w:r>
              <w:rPr>
                <w:rFonts w:ascii="仿宋_GB2312" w:hAnsi="仿宋_GB2312" w:cs="仿宋_GB2312" w:eastAsia="仿宋_GB2312"/>
                <w:sz w:val="20"/>
                <w:b/>
              </w:rPr>
              <w:t>2</w:t>
            </w:r>
          </w:p>
          <w:p>
            <w:pPr>
              <w:pStyle w:val="null3"/>
              <w:ind w:firstLine="400"/>
              <w:jc w:val="both"/>
            </w:pPr>
            <w:r>
              <w:rPr>
                <w:rFonts w:ascii="仿宋_GB2312" w:hAnsi="仿宋_GB2312" w:cs="仿宋_GB2312" w:eastAsia="仿宋_GB2312"/>
                <w:sz w:val="20"/>
              </w:rPr>
              <w:t>在雁塔区小寨路街道、电子城街道、长延堡街道、漳浒寨街道开展</w:t>
            </w:r>
            <w:r>
              <w:rPr>
                <w:rFonts w:ascii="仿宋_GB2312" w:hAnsi="仿宋_GB2312" w:cs="仿宋_GB2312" w:eastAsia="仿宋_GB2312"/>
                <w:sz w:val="20"/>
              </w:rPr>
              <w:t>“家门口”就业服务</w:t>
            </w:r>
          </w:p>
          <w:tbl>
            <w:tblPr>
              <w:tblBorders>
                <w:top w:val="none" w:color="000000" w:sz="4"/>
                <w:left w:val="none" w:color="000000" w:sz="4"/>
                <w:bottom w:val="none" w:color="000000" w:sz="4"/>
                <w:right w:val="none" w:color="000000" w:sz="4"/>
                <w:insideH w:val="none"/>
                <w:insideV w:val="none"/>
              </w:tblBorders>
            </w:tblPr>
            <w:tblGrid>
              <w:gridCol w:w="208"/>
              <w:gridCol w:w="483"/>
              <w:gridCol w:w="1503"/>
              <w:gridCol w:w="358"/>
            </w:tblGrid>
            <w:tr>
              <w:tc>
                <w:tcPr>
                  <w:tcW w:type="dxa" w:w="20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序号</w:t>
                  </w:r>
                </w:p>
              </w:tc>
              <w:tc>
                <w:tcPr>
                  <w:tcW w:type="dxa" w:w="48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服务项目</w:t>
                  </w:r>
                </w:p>
              </w:tc>
              <w:tc>
                <w:tcPr>
                  <w:tcW w:type="dxa" w:w="15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服务内容</w:t>
                  </w:r>
                </w:p>
              </w:tc>
              <w:tc>
                <w:tcPr>
                  <w:tcW w:type="dxa" w:w="3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数量</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企业招聘信息采集与管理</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联系辖区商户企业，摸排招聘需求，收集审核岗位信息并建立信息库，及时更新确保真实有效，服务期内开发岗位不少于</w:t>
                  </w:r>
                  <w:r>
                    <w:rPr>
                      <w:rFonts w:ascii="仿宋_GB2312" w:hAnsi="仿宋_GB2312" w:cs="仿宋_GB2312" w:eastAsia="仿宋_GB2312"/>
                      <w:sz w:val="20"/>
                      <w:color w:val="000000"/>
                    </w:rPr>
                    <w:t>15882个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求职者信息库建立与岗位推荐</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收集求职者信息建立信息库，根据需求精准匹配推荐岗位，服务期内服务求职者不少于</w:t>
                  </w:r>
                  <w:r>
                    <w:rPr>
                      <w:rFonts w:ascii="仿宋_GB2312" w:hAnsi="仿宋_GB2312" w:cs="仿宋_GB2312" w:eastAsia="仿宋_GB2312"/>
                      <w:sz w:val="20"/>
                      <w:color w:val="000000"/>
                    </w:rPr>
                    <w:t>5294个，促进就业不少于847个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3</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线上招聘活动</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开展线上招聘活动，精心策划活动流程，邀请优质企业参与，组织求职者参加，搭建高效的人岗对接平台，提高就业成功率。</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13场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4</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线下招聘活动</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开展线下招聘活动，精心策划活动流程，邀请优质企业参与，组织求职者参加，搭建高效的人岗对接平台，提高就业成功率。</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直播招聘活动</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开展直播招聘活动，精心策划活动流程，邀请优质企业参与，组织求职者参加，搭建高效的人岗对接平台，提高就业成功率。</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惠企政策宣传活动</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进社区、进企业、进园区开展就业政策宣传。通过多种形式讲解就业扶持政策、社保补贴等内容</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6场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7</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就业指导</w:t>
                  </w:r>
                  <w:r>
                    <w:rPr>
                      <w:rFonts w:ascii="仿宋_GB2312" w:hAnsi="仿宋_GB2312" w:cs="仿宋_GB2312" w:eastAsia="仿宋_GB2312"/>
                      <w:sz w:val="20"/>
                      <w:color w:val="000000"/>
                    </w:rPr>
                    <w:t>/技能培训活动</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开展包括但不限于就业技能培训讲座、职业规划辅导、心理调适讲座、职场技能培训等主题的就业指导活动</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25场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其他就业服务活动</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开展家门口就业创新特色活动，设计多元互动环节，增强求职者与企业的沟通了解，促进劳动力与岗位有效匹配，丰富就业创业服务形式。</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8场</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9</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媒体宣传</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全年自媒体宣传及合作媒体宣传，提升家门口就业服务的知晓度和活动影响力。</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53次</w:t>
                  </w:r>
                </w:p>
              </w:tc>
            </w:tr>
            <w:tr>
              <w:tc>
                <w:tcPr>
                  <w:tcW w:type="dxa" w:w="20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10</w:t>
                  </w:r>
                </w:p>
              </w:tc>
              <w:tc>
                <w:tcPr>
                  <w:tcW w:type="dxa" w:w="48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周总结与汇报</w:t>
                  </w:r>
                </w:p>
              </w:tc>
              <w:tc>
                <w:tcPr>
                  <w:tcW w:type="dxa" w:w="15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0"/>
                      <w:color w:val="000000"/>
                    </w:rPr>
                    <w:t>建立周总结汇报分析机制，及时掌握活动服务数据，优化服务策略，梳理就业帮扶典型案例不少于</w:t>
                  </w:r>
                  <w:r>
                    <w:rPr>
                      <w:rFonts w:ascii="仿宋_GB2312" w:hAnsi="仿宋_GB2312" w:cs="仿宋_GB2312" w:eastAsia="仿宋_GB2312"/>
                      <w:sz w:val="20"/>
                      <w:color w:val="000000"/>
                    </w:rPr>
                    <w:t>3个。</w:t>
                  </w:r>
                </w:p>
              </w:tc>
              <w:tc>
                <w:tcPr>
                  <w:tcW w:type="dxa" w:w="3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color w:val="000000"/>
                    </w:rPr>
                    <w:t>1项</w:t>
                  </w: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服务团队包含1名专职人员。</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服务团队包含1名专职人员。</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根据本项目需求自行配备。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根据本项目需求自行配备。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详见“3.2.2服务要求”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详见“3.2.2服务要求”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详见采购合同，合格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详见采购合同，合格</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项目结束并经采购人验收合格后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项目结束并经采购人验收合格后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1、各供应商应根据“陕西省财政厅 陕财办采函[2023]14号文”《陕西省财政厅关于省级预算单位全面推行政府采购项目电子化交易的通知》、“陕西省财政厅 陕财办采[2022]9号文”《政府采购项目电子化交易规则》等文件的要求，做好人员配备、设施设备、系统操作的相应准备，熟悉并正确实施相关操作流程，承担由于操作或其他因素造成的不利后果。 2、本项目按第采购包1-采购包2的顺序进行评审。采购包1、采购包2包为平行包，因时间紧、任务重，故划分合同包同步开展，若投标供应商认为有能力承担多个合同包的实施，需提供满足完成多个合同包条件的相应证明材料（包括但不限于提供多个合同包不同项目负责人、项目管理人员、服务团队人员等及本单位缴纳的社保证明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 提供2024年度经审计的财务报告（成立时间至提交磋商响应文件截止时间不足一年的可提供成立后任意时段的资产负债表），或磋商响应截止时间前六个月内银行出具的资信证明； （3）提供磋商响应文件递交截止日前一年内已缴存的至少一个月的社会保障资金缴存单据或社保机构开具的社会保险参保缴费情况证明，依法不需要缴纳社会保障资金的单位应提供相关证明材料； （4）提供磋商响应文件递交截止日前一年内已缴纳的至少一个月的纳税证明或完税证明，依法免税的单位应提供相关证明材料； （5）参加本次政府采购活动前三年内，在经营活动中没有重大违法记录的书面声明； （6）供应商具有履行本合同所必需的专业技术能力的说明及承诺。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提供2024年度经审计的财务报告（成立时间至提交磋商响应文件截止时间不足一年的可提供成立后任意时段的资产负债表），或磋商响应截止时间前六个月内银行出具的资信证明。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根据投标供应商类别进行提供：①如供应商是企业（包括合伙企业），应提供在工商部门注册的有效“企业法人营业执照”或“营业执照”；②如供应商是事业单位，应提供有效的“事业单位法人证书”；③如供应商是为企业专业服务机构的，应提供执业许可证等证明文件；④如供应商是个体工商户，应提供有效的“个体工商户营业执照”；⑤如供应商为自然人，应提供有效的自然人身份证明。（2） 提供2024年度经审计的财务报告（成立时间至提交磋商响应文件截止时间不足一年的可提供成立后任意时段的资产负债表），或磋商响应截止时间前六个月内银行出具的资信证明； （3）提供磋商响应文件递交截止日前一年内已缴存的至少一个月的社会保障资金缴存单据或社保机构开具的社会保险参保缴费情况证明，依法不需要缴纳社会保障资金的单位应提供相关证明材料； （4）提供磋商响应文件递交截止日前一年内已缴纳的至少一个月的纳税证明或完税证明，依法免税的单位应提供相关证明材料； （5）参加本次政府采购活动前三年内，在经营活动中没有重大违法记录的书面声明； （6）供应商具有履行本合同所必需的专业技术能力的说明及承诺。</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提供2024年度经审计的财务报告（成立时间至提交磋商响应文件截止时间不足一年的可提供成立后任意时段的资产负债表），或磋商响应截止时间前六个月内银行出具的资信证明。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投标供应商具有合法有效的人力资源服务许可证；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本包专门面向中小企业采购，仅限符合《政府采购促进中小企业发展管理办法》的通知(财库〔2020〕46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本包不接受联合体磋商。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身份证明</w:t>
            </w:r>
          </w:p>
        </w:tc>
        <w:tc>
          <w:tcPr>
            <w:tcW w:type="dxa" w:w="3322"/>
          </w:tcPr>
          <w:p>
            <w:pPr>
              <w:pStyle w:val="null3"/>
            </w:pPr>
            <w:r>
              <w:rPr>
                <w:rFonts w:ascii="仿宋_GB2312" w:hAnsi="仿宋_GB2312" w:cs="仿宋_GB2312" w:eastAsia="仿宋_GB2312"/>
              </w:rPr>
              <w:t>法定代表人授权书（法定代表人直接参加磋商，须提供法定代表人身份证明）；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投标供应商具有合法有效的人力资源服务许可证；</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本包专门面向中小企业采购，仅限符合《政府采购促进中小企业发展管理办法》的通知(财库〔2020〕46 号) 条件的中小企业参与，并提供中小企业声明函，残疾人福利企业、监狱企业视同中小企业；</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本包不接受联合体磋商。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中小企业声明函 报价表 资格证明文件.docx 分项报价表-1包.docx 响应文件封面 残疾人福利性单位声明函 服务方案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中小企业声明函 报价表 资格证明文件.docx 分项报价表-1包.docx 响应文件封面 残疾人福利性单位声明函 服务方案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磋商响应文件内容齐全、无遗漏</w:t>
            </w:r>
          </w:p>
        </w:tc>
        <w:tc>
          <w:tcPr>
            <w:tcW w:type="dxa" w:w="1661"/>
          </w:tcPr>
          <w:p>
            <w:pPr>
              <w:pStyle w:val="null3"/>
            </w:pPr>
            <w:r>
              <w:rPr>
                <w:rFonts w:ascii="仿宋_GB2312" w:hAnsi="仿宋_GB2312" w:cs="仿宋_GB2312" w:eastAsia="仿宋_GB2312"/>
              </w:rPr>
              <w:t>技术方案.docx 中小企业声明函 报价表 资格证明文件.docx 响应文件封面 分项报价表-2包.docx 残疾人福利性单位声明函 服务方案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技术方案.docx 中小企业声明函 报价表 资格证明文件.docx 响应文件封面 分项报价表-2包.docx 残疾人福利性单位声明函 服务方案 标的清单 响应函 陕西省政府采购供应商拒绝政府采购领域商业贿赂承诺书.docx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w:t>
            </w:r>
          </w:p>
        </w:tc>
        <w:tc>
          <w:tcPr>
            <w:tcW w:type="dxa" w:w="1661"/>
          </w:tcPr>
          <w:p>
            <w:pPr>
              <w:pStyle w:val="null3"/>
            </w:pPr>
            <w:r>
              <w:rPr>
                <w:rFonts w:ascii="仿宋_GB2312" w:hAnsi="仿宋_GB2312" w:cs="仿宋_GB2312" w:eastAsia="仿宋_GB2312"/>
              </w:rPr>
              <w:t>商务条款偏离表.docx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支付约定</w:t>
            </w:r>
          </w:p>
        </w:tc>
        <w:tc>
          <w:tcPr>
            <w:tcW w:type="dxa" w:w="3322"/>
          </w:tcPr>
          <w:p>
            <w:pPr>
              <w:pStyle w:val="null3"/>
            </w:pPr>
            <w:r>
              <w:rPr>
                <w:rFonts w:ascii="仿宋_GB2312" w:hAnsi="仿宋_GB2312" w:cs="仿宋_GB2312" w:eastAsia="仿宋_GB2312"/>
              </w:rPr>
              <w:t>应符合磋商文件的要求</w:t>
            </w:r>
          </w:p>
        </w:tc>
        <w:tc>
          <w:tcPr>
            <w:tcW w:type="dxa" w:w="1661"/>
          </w:tcPr>
          <w:p>
            <w:pPr>
              <w:pStyle w:val="null3"/>
            </w:pPr>
            <w:r>
              <w:rPr>
                <w:rFonts w:ascii="仿宋_GB2312" w:hAnsi="仿宋_GB2312" w:cs="仿宋_GB2312" w:eastAsia="仿宋_GB2312"/>
              </w:rPr>
              <w:t>商务条款偏离表.docx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提出针对于本项目的工作计划总体方案，方案内容包含 ①企业招聘信息采集与管理；②求职者信息库建立与岗位推荐；③线上、线下及直播招聘活动；④惠企政策宣传活动；⑤就业指导/技能培训活动；⑥其他就业服务活动；⑦媒体宣传；⑧周总结与汇报。 二、评审标准 1、完整性：方案须全面，对评审内容中的各项要求有详细描述及说明； 2、可实施性：切合本项目实际情况，实施步骤清晰、合理； 3、针对性：方案能够紧扣项目实际情况，内容科学合理。 三、赋分标准 ①-⑧项评审内容，每项评审内容每完全满足一项评审标准得2分，每项评审内容每有一处缺陷扣0.1分，未提供得0分，满分48分。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针对本项目配备的人员的数量及专业类别是否合理进行综合评比； 供应商配备的人员数量充足、专业类别配比合理、拥有丰富的招聘活动执行经验、完全满足项目需求计12分； 配备的人员数量、类别较为合理、拥有较丰富的招聘活动执行经验、基本可满足本项目评审需求计10分， 配备的人员数量类别合理、缺少招聘活动执行经验计6分； 配备的人员数量类别不合理、缺少招聘活动执行经验计3分；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服务质量保证体系及措施</w:t>
            </w:r>
          </w:p>
        </w:tc>
        <w:tc>
          <w:tcPr>
            <w:tcW w:type="dxa" w:w="2492"/>
          </w:tcPr>
          <w:p>
            <w:pPr>
              <w:pStyle w:val="null3"/>
            </w:pPr>
            <w:r>
              <w:rPr>
                <w:rFonts w:ascii="仿宋_GB2312" w:hAnsi="仿宋_GB2312" w:cs="仿宋_GB2312" w:eastAsia="仿宋_GB2312"/>
              </w:rPr>
              <w:t>根据供应商的服务质量保证体系、应急服务措施、活动保障措施合理、完善程度进行综合评审。 服务质量保证体系健全、措施完善合理计10分； 评审内容每有一处缺陷扣0.1分，未提供得0分。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根据供应商提供的保密承诺及相应的保密措施进行评分，保密措施完善、合理可实施性强计10分 评审内容每有一处缺陷扣0.1分，未提供得0分。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投标供应商提供2022年10月1日（以合同签订时间为准）致今类似项目业绩，每提供一份得2分，最高得10分（合同扫描件或复印件加盖公章附在响应文件中，否则不作为评审依据）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价格分统一采用低价优先法计算，即满足磋商文件要求且最终磋商价格最低的磋商报价为评标基准价，其价格分为满分。其他供应商的价格分统一按照下列公式计算： 磋商报价得分=（磋商基准价/最终磋商报价）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整体实施方案</w:t>
            </w:r>
          </w:p>
        </w:tc>
        <w:tc>
          <w:tcPr>
            <w:tcW w:type="dxa" w:w="2492"/>
          </w:tcPr>
          <w:p>
            <w:pPr>
              <w:pStyle w:val="null3"/>
            </w:pPr>
            <w:r>
              <w:rPr>
                <w:rFonts w:ascii="仿宋_GB2312" w:hAnsi="仿宋_GB2312" w:cs="仿宋_GB2312" w:eastAsia="仿宋_GB2312"/>
              </w:rPr>
              <w:t>一、评审内容 提出针对于本项目的工作计划总体方案，方案内容包含 ①企业招聘信息采集与管理；②求职者信息库建立与岗位推荐；③线上、线下及直播招聘活动；④惠企政策宣传活动；⑤就业指导/技能培训活动；⑥其他就业服务活动；⑦媒体宣传；⑧周总结与汇报。 二、评审标准 1、完整性：方案须全面，对评审内容中的各项要求有详细描述及说明； 2、可实施性：切合本项目实际情况，实施步骤清晰、合理； 3、针对性：方案能够紧扣项目实际情况，内容科学合理。 三、赋分标准 ①-⑧项评审内容，每项评审内容每完全满足一项评审标准得2分，每项评审内容每有一处缺陷扣0.1分，未提供得0分，满分48分。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48.0000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服务团队</w:t>
            </w:r>
          </w:p>
        </w:tc>
        <w:tc>
          <w:tcPr>
            <w:tcW w:type="dxa" w:w="2492"/>
          </w:tcPr>
          <w:p>
            <w:pPr>
              <w:pStyle w:val="null3"/>
            </w:pPr>
            <w:r>
              <w:rPr>
                <w:rFonts w:ascii="仿宋_GB2312" w:hAnsi="仿宋_GB2312" w:cs="仿宋_GB2312" w:eastAsia="仿宋_GB2312"/>
              </w:rPr>
              <w:t>针对本项目配备的人员的数量及专业类别是否合理进行综合评比； 供应商配备的人员数量充足、专业类别配比合理、拥有丰富的招聘活动执行经验、完全满足项目需求计12分； 配备的人员数量、类别较为合理、拥有较丰富的招聘活动执行经验、基本可满足本项目评审需求计10分， 配备的人员数量类别合理、缺少招聘活动执行经验计6分； 配备的人员数量类别不合理、缺少招聘活动执行经验计3分；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服务质量保证体系及措施</w:t>
            </w:r>
          </w:p>
        </w:tc>
        <w:tc>
          <w:tcPr>
            <w:tcW w:type="dxa" w:w="2492"/>
          </w:tcPr>
          <w:p>
            <w:pPr>
              <w:pStyle w:val="null3"/>
            </w:pPr>
            <w:r>
              <w:rPr>
                <w:rFonts w:ascii="仿宋_GB2312" w:hAnsi="仿宋_GB2312" w:cs="仿宋_GB2312" w:eastAsia="仿宋_GB2312"/>
              </w:rPr>
              <w:t>根据供应商的服务质量保证体系、应急服务措施、活动保障措施合理、完善程度进行综合评审。 服务质量保证体系健全、措施完善合理计10分； 评审内容每有一处缺陷扣0.1分，未提供得0分。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保密承诺及措施</w:t>
            </w:r>
          </w:p>
        </w:tc>
        <w:tc>
          <w:tcPr>
            <w:tcW w:type="dxa" w:w="2492"/>
          </w:tcPr>
          <w:p>
            <w:pPr>
              <w:pStyle w:val="null3"/>
            </w:pPr>
            <w:r>
              <w:rPr>
                <w:rFonts w:ascii="仿宋_GB2312" w:hAnsi="仿宋_GB2312" w:cs="仿宋_GB2312" w:eastAsia="仿宋_GB2312"/>
              </w:rPr>
              <w:t>根据供应商提供的保密承诺及相应的保密措施进行评分，保密措施完善、合理可实施性强计10分 评审内容每有一处缺陷扣0.1分，未提供得0分。 缺陷是指:内容不详细具体、条理不清晰、描述过于简单、与项目特点不匹配、凭空编造、逻辑漏洞、常识性错误、不可能实现的夸大情形、存在不适用项目实际情况的情形等其中的任意一种情形。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投标供应商提供2022年10月1日（以合同签订时间为准）致今类似项目业绩，每提供一份得2分，最高得10分（合同扫描件或复印件加盖公章附在响应文件中，否则不作为评审依据）</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价格分统一采用低价优先法计算，即满足磋商文件要求且最终磋商价格最低的磋商报价为评标基准价，其价格分为满分。其他供应商的价格分统一按照下列公式计算： 磋商报价得分=（磋商基准价/最终磋商报价） ×10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详见附件：分项报价表-1包.docx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详见附件：分项报价表-2包.docx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