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hint="eastAsia" w:ascii="宋体" w:hAnsi="宋体" w:eastAsia="宋体" w:cs="宋体"/>
          <w:sz w:val="32"/>
          <w:szCs w:val="18"/>
        </w:rPr>
      </w:pPr>
      <w:r>
        <w:rPr>
          <w:rFonts w:hint="eastAsia" w:ascii="宋体" w:hAnsi="宋体" w:eastAsia="宋体" w:cs="宋体"/>
          <w:sz w:val="32"/>
          <w:szCs w:val="18"/>
        </w:rPr>
        <w:t>拟签订采购合同文本</w:t>
      </w:r>
    </w:p>
    <w:p>
      <w:pPr>
        <w:pStyle w:val="12"/>
        <w:spacing w:line="360" w:lineRule="auto"/>
        <w:rPr>
          <w:rFonts w:hint="eastAsia" w:ascii="宋体" w:hAnsi="宋体" w:eastAsia="宋体" w:cs="宋体"/>
        </w:rPr>
      </w:pPr>
      <w:r>
        <w:rPr>
          <w:rFonts w:hint="eastAsia" w:ascii="宋体" w:hAnsi="宋体" w:eastAsia="宋体" w:cs="宋体"/>
        </w:rPr>
        <w:t xml:space="preserve"> </w:t>
      </w:r>
    </w:p>
    <w:p>
      <w:pPr>
        <w:spacing w:line="360" w:lineRule="auto"/>
        <w:jc w:val="center"/>
        <w:rPr>
          <w:rFonts w:hint="eastAsia" w:ascii="宋体" w:hAnsi="宋体" w:eastAsia="宋体" w:cs="宋体"/>
          <w:b/>
          <w:bCs/>
          <w:kern w:val="0"/>
          <w:sz w:val="40"/>
          <w:szCs w:val="40"/>
        </w:rPr>
      </w:pPr>
    </w:p>
    <w:p>
      <w:pPr>
        <w:spacing w:line="360" w:lineRule="auto"/>
        <w:jc w:val="center"/>
        <w:rPr>
          <w:rFonts w:hint="eastAsia" w:ascii="宋体" w:hAnsi="宋体" w:eastAsia="宋体" w:cs="宋体"/>
          <w:b/>
          <w:bCs/>
          <w:kern w:val="0"/>
          <w:sz w:val="40"/>
          <w:szCs w:val="40"/>
          <w:lang w:val="en-US" w:eastAsia="zh-CN"/>
        </w:rPr>
      </w:pPr>
      <w:r>
        <w:rPr>
          <w:rFonts w:hint="eastAsia" w:ascii="宋体" w:hAnsi="宋体" w:cs="宋体"/>
          <w:b/>
          <w:bCs/>
          <w:kern w:val="0"/>
          <w:sz w:val="40"/>
          <w:szCs w:val="40"/>
          <w:u w:val="single"/>
          <w:lang w:val="en-US" w:eastAsia="zh-CN"/>
        </w:rPr>
        <w:t>雁塔区文化馆公共数字文化平台及展示系统服务采购项目</w:t>
      </w:r>
      <w:r>
        <w:rPr>
          <w:rFonts w:hint="eastAsia" w:ascii="宋体" w:hAnsi="宋体" w:eastAsia="宋体" w:cs="宋体"/>
          <w:b/>
          <w:bCs/>
          <w:kern w:val="0"/>
          <w:sz w:val="40"/>
          <w:szCs w:val="40"/>
          <w:lang w:val="en-US" w:eastAsia="zh-CN"/>
        </w:rPr>
        <w:t xml:space="preserve">  </w:t>
      </w:r>
    </w:p>
    <w:p>
      <w:pPr>
        <w:spacing w:line="360" w:lineRule="auto"/>
        <w:jc w:val="center"/>
        <w:rPr>
          <w:rFonts w:hint="eastAsia" w:ascii="宋体" w:hAnsi="宋体" w:eastAsia="宋体" w:cs="宋体"/>
          <w:b/>
          <w:bCs/>
          <w:kern w:val="0"/>
          <w:sz w:val="40"/>
          <w:szCs w:val="40"/>
          <w:lang w:eastAsia="zh-Hans"/>
        </w:rPr>
      </w:pPr>
    </w:p>
    <w:p>
      <w:pPr>
        <w:spacing w:line="360" w:lineRule="auto"/>
        <w:jc w:val="center"/>
        <w:rPr>
          <w:rFonts w:hint="eastAsia" w:ascii="宋体" w:hAnsi="宋体" w:eastAsia="宋体" w:cs="宋体"/>
          <w:b/>
          <w:bCs/>
          <w:kern w:val="0"/>
          <w:sz w:val="40"/>
          <w:szCs w:val="40"/>
          <w:lang w:eastAsia="zh-Hans"/>
        </w:rPr>
      </w:pPr>
    </w:p>
    <w:p>
      <w:pPr>
        <w:spacing w:line="360" w:lineRule="auto"/>
        <w:jc w:val="center"/>
        <w:rPr>
          <w:rFonts w:hint="eastAsia" w:ascii="宋体" w:hAnsi="宋体" w:eastAsia="宋体" w:cs="宋体"/>
          <w:b/>
          <w:bCs/>
          <w:kern w:val="0"/>
          <w:sz w:val="40"/>
          <w:szCs w:val="40"/>
          <w:lang w:eastAsia="zh-Hans"/>
        </w:rPr>
      </w:pPr>
    </w:p>
    <w:p>
      <w:pPr>
        <w:spacing w:line="360" w:lineRule="auto"/>
        <w:jc w:val="center"/>
        <w:rPr>
          <w:rFonts w:hint="eastAsia" w:ascii="宋体" w:hAnsi="宋体" w:eastAsia="宋体" w:cs="宋体"/>
          <w:b/>
          <w:bCs/>
          <w:kern w:val="0"/>
          <w:sz w:val="40"/>
          <w:szCs w:val="40"/>
          <w:lang w:eastAsia="zh-Hans"/>
        </w:rPr>
      </w:pPr>
      <w:r>
        <w:rPr>
          <w:rFonts w:hint="eastAsia" w:ascii="宋体" w:hAnsi="宋体" w:eastAsia="宋体" w:cs="宋体"/>
          <w:b/>
          <w:bCs/>
          <w:kern w:val="0"/>
          <w:sz w:val="40"/>
          <w:szCs w:val="40"/>
          <w:lang w:eastAsia="zh-Hans"/>
        </w:rPr>
        <w:t>服 务 合 同</w:t>
      </w: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b/>
          <w:bCs/>
          <w:kern w:val="0"/>
          <w:szCs w:val="21"/>
          <w:lang w:eastAsia="zh-Hans"/>
        </w:rPr>
      </w:pPr>
    </w:p>
    <w:p>
      <w:pPr>
        <w:spacing w:line="360" w:lineRule="auto"/>
        <w:jc w:val="center"/>
        <w:rPr>
          <w:rFonts w:hint="eastAsia" w:ascii="宋体" w:hAnsi="宋体" w:eastAsia="宋体" w:cs="宋体"/>
          <w:sz w:val="24"/>
        </w:rPr>
      </w:pPr>
    </w:p>
    <w:p>
      <w:pPr>
        <w:spacing w:line="360" w:lineRule="auto"/>
        <w:rPr>
          <w:rFonts w:hint="eastAsia" w:ascii="宋体" w:hAnsi="宋体" w:eastAsia="宋体" w:cs="宋体"/>
          <w:b/>
          <w:sz w:val="24"/>
        </w:rPr>
      </w:pPr>
    </w:p>
    <w:p>
      <w:pPr>
        <w:pStyle w:val="5"/>
        <w:spacing w:line="360" w:lineRule="auto"/>
        <w:ind w:firstLine="480"/>
        <w:rPr>
          <w:rFonts w:hint="eastAsia" w:ascii="宋体" w:hAnsi="宋体" w:eastAsia="宋体" w:cs="宋体"/>
          <w:sz w:val="24"/>
        </w:rPr>
      </w:pPr>
    </w:p>
    <w:p>
      <w:pPr>
        <w:spacing w:before="156" w:beforeLines="50" w:line="360" w:lineRule="auto"/>
        <w:jc w:val="center"/>
        <w:rPr>
          <w:rFonts w:hint="eastAsia" w:ascii="宋体" w:hAnsi="宋体" w:eastAsia="宋体" w:cs="宋体"/>
          <w:b/>
          <w:bCs/>
          <w:sz w:val="24"/>
        </w:rPr>
      </w:pPr>
      <w:bookmarkStart w:id="4" w:name="_GoBack"/>
      <w:bookmarkEnd w:id="4"/>
      <w:r>
        <w:rPr>
          <w:rFonts w:hint="eastAsia" w:ascii="宋体" w:hAnsi="宋体" w:eastAsia="宋体" w:cs="宋体"/>
          <w:b/>
          <w:bCs/>
          <w:sz w:val="24"/>
        </w:rPr>
        <w:br w:type="page"/>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采购人（全称）： </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lang w:eastAsia="zh-Hans"/>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lang w:eastAsia="zh-Hans"/>
        </w:rPr>
        <w:t xml:space="preserve">  </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供应商（全称）：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lang w:eastAsia="zh-Hans"/>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lang w:eastAsia="zh-Hans"/>
        </w:rPr>
        <w:t xml:space="preserve">      </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依照《中华人民共和国民法典》及其他有关法律、法规，遵循平等、自愿、公平和诚信的原则，双方就下述项目范围与相关服务事项协商一致，订立本合同。</w:t>
      </w:r>
    </w:p>
    <w:p>
      <w:pPr>
        <w:adjustRightInd w:val="0"/>
        <w:snapToGrid w:val="0"/>
        <w:spacing w:line="360" w:lineRule="auto"/>
        <w:ind w:firstLine="402" w:firstLineChars="200"/>
        <w:jc w:val="left"/>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lang w:eastAsia="zh-Hans"/>
        </w:rPr>
        <w:t>一、项目概况</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1.项目名称：</w:t>
      </w:r>
      <w:r>
        <w:rPr>
          <w:rFonts w:hint="eastAsia" w:ascii="宋体" w:hAnsi="宋体" w:cs="宋体"/>
          <w:kern w:val="0"/>
          <w:sz w:val="20"/>
          <w:szCs w:val="20"/>
          <w:u w:val="single"/>
          <w:lang w:val="en-US" w:eastAsia="zh-CN"/>
        </w:rPr>
        <w:t>雁塔区文化馆公共数字文化平台及展示系统服务采购项目</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lang w:eastAsia="zh-Hans"/>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lang w:eastAsia="zh-Hans"/>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lang w:eastAsia="zh-Hans"/>
        </w:rPr>
        <w:t xml:space="preserve">                                                     </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lang w:eastAsia="zh-Hans"/>
        </w:rPr>
        <w:t>.项目</w:t>
      </w:r>
      <w:r>
        <w:rPr>
          <w:rFonts w:hint="eastAsia" w:ascii="宋体" w:hAnsi="宋体" w:eastAsia="宋体" w:cs="宋体"/>
          <w:kern w:val="0"/>
          <w:sz w:val="20"/>
          <w:szCs w:val="20"/>
          <w:lang w:val="en-US" w:eastAsia="zh-CN"/>
        </w:rPr>
        <w:t>实施地点</w:t>
      </w:r>
      <w:r>
        <w:rPr>
          <w:rFonts w:hint="eastAsia" w:ascii="宋体" w:hAnsi="宋体" w:eastAsia="宋体" w:cs="宋体"/>
          <w:kern w:val="0"/>
          <w:sz w:val="20"/>
          <w:szCs w:val="20"/>
          <w:lang w:eastAsia="zh-Hans"/>
        </w:rPr>
        <w:t>：</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u w:val="single"/>
          <w:lang w:val="en-US" w:eastAsia="zh-CN"/>
        </w:rPr>
        <w:t>采购人指定地点</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lang w:eastAsia="zh-Hans"/>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lang w:eastAsia="zh-Hans"/>
        </w:rPr>
        <w:t xml:space="preserve">                                                      </w:t>
      </w:r>
    </w:p>
    <w:p>
      <w:pPr>
        <w:adjustRightInd w:val="0"/>
        <w:snapToGrid w:val="0"/>
        <w:spacing w:line="360" w:lineRule="auto"/>
        <w:ind w:firstLine="402" w:firstLineChars="200"/>
        <w:jc w:val="left"/>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lang w:eastAsia="zh-Hans"/>
        </w:rPr>
        <w:t>二、组成本合同的文件</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1. 协议书；</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2. 成交通知书、磋商响应文件、磋商文件、澄清、磋商补充文件（或委托书）；</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本合同签订后，双方依法签订的补充协议也是本合同文件的组成部分。</w:t>
      </w:r>
    </w:p>
    <w:p>
      <w:pPr>
        <w:adjustRightInd w:val="0"/>
        <w:snapToGrid w:val="0"/>
        <w:spacing w:line="360" w:lineRule="auto"/>
        <w:ind w:firstLine="402" w:firstLineChars="200"/>
        <w:jc w:val="left"/>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lang w:eastAsia="zh-Hans"/>
        </w:rPr>
        <w:t>三、合同价款</w:t>
      </w:r>
    </w:p>
    <w:p>
      <w:pPr>
        <w:adjustRightInd w:val="0"/>
        <w:snapToGrid w:val="0"/>
        <w:spacing w:line="360" w:lineRule="auto"/>
        <w:ind w:firstLine="400" w:firstLineChars="200"/>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1.合同金额（大写）：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lang w:eastAsia="zh-Hans"/>
        </w:rPr>
        <w:t xml:space="preserve"> （￥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lang w:eastAsia="zh-Hans"/>
        </w:rPr>
        <w:t xml:space="preserve">  ）。</w:t>
      </w:r>
    </w:p>
    <w:p>
      <w:pPr>
        <w:adjustRightInd w:val="0"/>
        <w:snapToGrid w:val="0"/>
        <w:spacing w:line="360" w:lineRule="auto"/>
        <w:ind w:firstLine="402" w:firstLineChars="200"/>
        <w:jc w:val="left"/>
        <w:rPr>
          <w:rFonts w:hint="eastAsia" w:ascii="宋体" w:hAnsi="宋体" w:eastAsia="宋体" w:cs="宋体"/>
          <w:kern w:val="0"/>
          <w:sz w:val="20"/>
          <w:szCs w:val="20"/>
          <w:lang w:val="en-US" w:eastAsia="zh-CN"/>
        </w:rPr>
      </w:pPr>
      <w:r>
        <w:rPr>
          <w:rFonts w:hint="eastAsia" w:ascii="宋体" w:hAnsi="宋体" w:eastAsia="宋体" w:cs="宋体"/>
          <w:b/>
          <w:bCs/>
          <w:kern w:val="0"/>
          <w:sz w:val="20"/>
          <w:szCs w:val="20"/>
          <w:lang w:eastAsia="zh-Hans"/>
        </w:rPr>
        <w:t>四、</w:t>
      </w:r>
      <w:r>
        <w:rPr>
          <w:rFonts w:hint="eastAsia" w:ascii="宋体" w:hAnsi="宋体" w:eastAsia="宋体" w:cs="宋体"/>
          <w:b/>
          <w:bCs/>
          <w:kern w:val="0"/>
          <w:sz w:val="20"/>
          <w:szCs w:val="20"/>
          <w:lang w:val="en-US" w:eastAsia="zh-CN"/>
        </w:rPr>
        <w:t>服务内容及要求</w:t>
      </w:r>
      <w:r>
        <w:rPr>
          <w:rFonts w:hint="eastAsia" w:ascii="宋体" w:hAnsi="宋体" w:eastAsia="宋体" w:cs="宋体"/>
          <w:b/>
          <w:bCs/>
          <w:kern w:val="0"/>
          <w:sz w:val="20"/>
          <w:szCs w:val="20"/>
        </w:rPr>
        <w:t>：</w:t>
      </w:r>
      <w:r>
        <w:rPr>
          <w:rFonts w:hint="eastAsia" w:ascii="宋体" w:hAnsi="宋体" w:eastAsia="宋体" w:cs="宋体"/>
          <w:kern w:val="0"/>
          <w:sz w:val="20"/>
          <w:szCs w:val="20"/>
          <w:lang w:val="en-US" w:eastAsia="zh-CN"/>
        </w:rPr>
        <w:t xml:space="preserve">  </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（在合同签订时，按照项目政府采购招投标文件要求及响应内容明确）</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服务人员要求</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1.1 乙方应配备具有专业能力的服务人员。</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1.2 甲方有权要求乙方更换服务人员，但不能超过3人次。</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1.3 服务过程中，乙方有权更换相同级别人员，但不能影响服务质量，且整个服务过程中，更换人次不能超过3人次。</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2.转委托要求</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未经甲方同意，乙方不得将服务的全部或部分转由第三人承担。</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3.其他要求</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3.1 乙方服务应尽量满足项目目的，甲方在履行过程中提出的要求且乙方能够达到的，乙方应予以执行。</w:t>
      </w:r>
    </w:p>
    <w:p>
      <w:pPr>
        <w:spacing w:line="360" w:lineRule="auto"/>
        <w:ind w:firstLine="400" w:firstLineChars="200"/>
        <w:jc w:val="left"/>
        <w:rPr>
          <w:rFonts w:hint="eastAsia" w:ascii="宋体" w:hAnsi="宋体" w:eastAsia="宋体" w:cs="宋体"/>
          <w:b w:val="0"/>
          <w:bCs w:val="0"/>
          <w:kern w:val="0"/>
          <w:sz w:val="20"/>
          <w:szCs w:val="20"/>
          <w:lang w:eastAsia="zh-CN"/>
        </w:rPr>
      </w:pPr>
      <w:r>
        <w:rPr>
          <w:rFonts w:hint="eastAsia" w:ascii="宋体" w:hAnsi="宋体" w:eastAsia="宋体" w:cs="宋体"/>
          <w:b w:val="0"/>
          <w:bCs w:val="0"/>
          <w:kern w:val="0"/>
          <w:sz w:val="20"/>
          <w:szCs w:val="20"/>
          <w:lang w:eastAsia="zh-CN"/>
        </w:rPr>
        <w:t>3.2 除双方约定的以外，乙方的服务同时应满足法律法规要求，满足行业操作规范，达到该领域专业企业的水准。</w:t>
      </w:r>
    </w:p>
    <w:p>
      <w:pPr>
        <w:spacing w:line="360" w:lineRule="auto"/>
        <w:ind w:firstLine="402" w:firstLineChars="200"/>
        <w:jc w:val="left"/>
        <w:rPr>
          <w:rFonts w:hint="eastAsia" w:ascii="宋体" w:hAnsi="宋体" w:eastAsia="宋体" w:cs="宋体"/>
          <w:kern w:val="0"/>
          <w:sz w:val="20"/>
          <w:szCs w:val="20"/>
          <w:highlight w:val="none"/>
        </w:rPr>
      </w:pPr>
      <w:r>
        <w:rPr>
          <w:rFonts w:hint="eastAsia" w:ascii="宋体" w:hAnsi="宋体" w:eastAsia="宋体" w:cs="宋体"/>
          <w:b/>
          <w:bCs/>
          <w:kern w:val="0"/>
          <w:sz w:val="20"/>
          <w:szCs w:val="20"/>
          <w:highlight w:val="none"/>
        </w:rPr>
        <w:t>五、服务期限</w:t>
      </w:r>
      <w:r>
        <w:rPr>
          <w:rFonts w:hint="eastAsia" w:ascii="宋体" w:hAnsi="宋体" w:eastAsia="宋体" w:cs="宋体"/>
          <w:b/>
          <w:bCs/>
          <w:kern w:val="0"/>
          <w:sz w:val="20"/>
          <w:szCs w:val="20"/>
          <w:highlight w:val="none"/>
          <w:lang w:eastAsia="zh-Hans"/>
        </w:rPr>
        <w:t>：</w:t>
      </w:r>
      <w:r>
        <w:rPr>
          <w:rFonts w:hint="eastAsia" w:ascii="宋体" w:hAnsi="宋体" w:eastAsia="宋体" w:cs="宋体"/>
          <w:b/>
          <w:bCs/>
          <w:kern w:val="0"/>
          <w:sz w:val="20"/>
          <w:szCs w:val="20"/>
          <w:highlight w:val="none"/>
          <w:lang w:val="en-US" w:eastAsia="zh-CN"/>
        </w:rPr>
        <w:t xml:space="preserve"> </w:t>
      </w:r>
      <w:r>
        <w:rPr>
          <w:rFonts w:hint="eastAsia" w:ascii="宋体" w:hAnsi="宋体" w:eastAsia="宋体" w:cs="宋体"/>
          <w:b/>
          <w:bCs/>
          <w:kern w:val="0"/>
          <w:sz w:val="20"/>
          <w:szCs w:val="20"/>
          <w:highlight w:val="none"/>
          <w:u w:val="single"/>
          <w:lang w:val="en-US" w:eastAsia="zh-CN"/>
        </w:rPr>
        <w:t xml:space="preserve">                    </w:t>
      </w:r>
      <w:r>
        <w:rPr>
          <w:rFonts w:hint="eastAsia" w:ascii="宋体" w:hAnsi="宋体" w:eastAsia="宋体" w:cs="宋体"/>
          <w:b/>
          <w:bCs/>
          <w:kern w:val="0"/>
          <w:sz w:val="20"/>
          <w:szCs w:val="20"/>
          <w:highlight w:val="none"/>
          <w:lang w:val="en-US" w:eastAsia="zh-CN"/>
        </w:rPr>
        <w:t xml:space="preserve"> </w:t>
      </w:r>
      <w:r>
        <w:rPr>
          <w:rFonts w:hint="eastAsia" w:ascii="宋体" w:hAnsi="宋体" w:eastAsia="宋体" w:cs="宋体"/>
          <w:b w:val="0"/>
          <w:bCs w:val="0"/>
          <w:kern w:val="0"/>
          <w:sz w:val="20"/>
          <w:szCs w:val="20"/>
          <w:highlight w:val="none"/>
        </w:rPr>
        <w:t>。</w:t>
      </w:r>
    </w:p>
    <w:p>
      <w:pPr>
        <w:pStyle w:val="12"/>
        <w:ind w:firstLine="402" w:firstLineChars="200"/>
        <w:rPr>
          <w:rFonts w:hint="eastAsia" w:ascii="宋体" w:hAnsi="宋体" w:eastAsia="宋体" w:cs="宋体"/>
          <w:b/>
          <w:bCs/>
          <w:highlight w:val="none"/>
        </w:rPr>
      </w:pPr>
      <w:r>
        <w:rPr>
          <w:rFonts w:hint="eastAsia" w:ascii="宋体" w:hAnsi="宋体" w:eastAsia="宋体" w:cs="宋体"/>
          <w:b/>
          <w:bCs/>
          <w:highlight w:val="none"/>
          <w:lang w:eastAsia="zh-CN"/>
        </w:rPr>
        <w:t>六、</w:t>
      </w:r>
      <w:r>
        <w:rPr>
          <w:rFonts w:hint="eastAsia" w:ascii="宋体" w:hAnsi="宋体" w:eastAsia="宋体" w:cs="宋体"/>
          <w:b/>
          <w:bCs/>
          <w:highlight w:val="none"/>
        </w:rPr>
        <w:t>付款方式：</w:t>
      </w:r>
    </w:p>
    <w:p>
      <w:pPr>
        <w:pStyle w:val="12"/>
        <w:keepNext w:val="0"/>
        <w:keepLines w:val="0"/>
        <w:pageBreakBefore w:val="0"/>
        <w:kinsoku/>
        <w:wordWrap/>
        <w:overflowPunct/>
        <w:topLinePunct w:val="0"/>
        <w:autoSpaceDE/>
        <w:autoSpaceDN/>
        <w:bidi w:val="0"/>
        <w:spacing w:line="360" w:lineRule="auto"/>
        <w:ind w:firstLine="400" w:firstLineChars="200"/>
        <w:textAlignment w:val="auto"/>
        <w:rPr>
          <w:rFonts w:hint="eastAsia" w:ascii="宋体" w:hAnsi="宋体" w:eastAsia="宋体" w:cs="宋体"/>
          <w:highlight w:val="none"/>
        </w:rPr>
      </w:pPr>
      <w:r>
        <w:rPr>
          <w:rFonts w:hint="eastAsia" w:ascii="宋体" w:hAnsi="宋体" w:eastAsia="宋体" w:cs="宋体"/>
          <w:highlight w:val="none"/>
          <w:lang w:val="en-US" w:eastAsia="zh-CN"/>
        </w:rPr>
        <w:t>1、</w:t>
      </w:r>
      <w:r>
        <w:rPr>
          <w:rFonts w:hint="eastAsia" w:ascii="宋体" w:hAnsi="宋体" w:eastAsia="宋体" w:cs="宋体"/>
          <w:highlight w:val="none"/>
        </w:rPr>
        <w:t>付款条件说明：</w:t>
      </w:r>
    </w:p>
    <w:p>
      <w:pPr>
        <w:pStyle w:val="12"/>
        <w:keepNext w:val="0"/>
        <w:keepLines w:val="0"/>
        <w:pageBreakBefore w:val="0"/>
        <w:kinsoku/>
        <w:wordWrap/>
        <w:overflowPunct/>
        <w:topLinePunct w:val="0"/>
        <w:autoSpaceDE/>
        <w:autoSpaceDN/>
        <w:bidi w:val="0"/>
        <w:spacing w:line="360" w:lineRule="auto"/>
        <w:ind w:firstLine="400" w:firstLineChars="20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w:t>
      </w:r>
      <w:r>
        <w:rPr>
          <w:rFonts w:hint="eastAsia" w:ascii="宋体" w:hAnsi="宋体" w:eastAsia="宋体" w:cs="宋体"/>
          <w:highlight w:val="none"/>
          <w:lang w:val="en-US" w:eastAsia="zh-CN"/>
        </w:rPr>
        <w:t>1</w:t>
      </w:r>
      <w:r>
        <w:rPr>
          <w:rFonts w:hint="eastAsia" w:ascii="宋体" w:hAnsi="宋体" w:eastAsia="宋体" w:cs="宋体"/>
          <w:highlight w:val="none"/>
          <w:lang w:eastAsia="zh-CN"/>
        </w:rPr>
        <w:t>）</w:t>
      </w:r>
      <w:r>
        <w:rPr>
          <w:rFonts w:hint="eastAsia" w:ascii="宋体" w:hAnsi="宋体" w:eastAsia="宋体" w:cs="宋体"/>
          <w:highlight w:val="none"/>
        </w:rPr>
        <w:t>乙方应及时支付宽带租赁年费等相关费用，并向甲方提供合法正规的发票。甲方在收到合规发票后</w:t>
      </w:r>
      <w:r>
        <w:rPr>
          <w:rFonts w:hint="eastAsia" w:ascii="宋体" w:hAnsi="宋体" w:eastAsia="宋体" w:cs="宋体"/>
          <w:highlight w:val="none"/>
          <w:lang w:val="en-US" w:eastAsia="zh-CN"/>
        </w:rPr>
        <w:t>，达到付款条件起  10 日内，支付到合同总金额的30%</w:t>
      </w:r>
      <w:r>
        <w:rPr>
          <w:rFonts w:hint="eastAsia" w:ascii="宋体" w:hAnsi="宋体" w:eastAsia="宋体" w:cs="宋体"/>
          <w:highlight w:val="none"/>
          <w:lang w:eastAsia="zh-CN"/>
        </w:rPr>
        <w:t>。</w:t>
      </w:r>
    </w:p>
    <w:p>
      <w:pPr>
        <w:pStyle w:val="12"/>
        <w:keepNext w:val="0"/>
        <w:keepLines w:val="0"/>
        <w:pageBreakBefore w:val="0"/>
        <w:kinsoku/>
        <w:wordWrap/>
        <w:overflowPunct/>
        <w:topLinePunct w:val="0"/>
        <w:autoSpaceDE/>
        <w:autoSpaceDN/>
        <w:bidi w:val="0"/>
        <w:spacing w:line="360" w:lineRule="auto"/>
        <w:ind w:firstLine="400" w:firstLineChars="20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w:t>
      </w:r>
      <w:r>
        <w:rPr>
          <w:rFonts w:hint="eastAsia" w:ascii="宋体" w:hAnsi="宋体" w:eastAsia="宋体" w:cs="宋体"/>
          <w:highlight w:val="none"/>
          <w:lang w:val="en-US" w:eastAsia="zh-CN"/>
        </w:rPr>
        <w:t>2</w:t>
      </w:r>
      <w:r>
        <w:rPr>
          <w:rFonts w:hint="eastAsia" w:ascii="宋体" w:hAnsi="宋体" w:eastAsia="宋体" w:cs="宋体"/>
          <w:highlight w:val="none"/>
          <w:lang w:eastAsia="zh-CN"/>
        </w:rPr>
        <w:t>）</w:t>
      </w:r>
      <w:r>
        <w:rPr>
          <w:rFonts w:hint="eastAsia" w:ascii="宋体" w:hAnsi="宋体" w:eastAsia="宋体" w:cs="宋体"/>
          <w:highlight w:val="none"/>
        </w:rPr>
        <w:t>项目整体配置安装搭建完成，系统调试运行正常，经</w:t>
      </w:r>
      <w:r>
        <w:rPr>
          <w:rFonts w:hint="eastAsia" w:ascii="宋体" w:hAnsi="宋体" w:eastAsia="宋体" w:cs="宋体"/>
          <w:highlight w:val="none"/>
          <w:lang w:val="en-US" w:eastAsia="zh-CN"/>
        </w:rPr>
        <w:t>专家</w:t>
      </w:r>
      <w:r>
        <w:rPr>
          <w:rFonts w:hint="eastAsia" w:ascii="宋体" w:hAnsi="宋体" w:eastAsia="宋体" w:cs="宋体"/>
          <w:highlight w:val="none"/>
        </w:rPr>
        <w:t>验收合格后，</w:t>
      </w:r>
      <w:r>
        <w:rPr>
          <w:rFonts w:hint="eastAsia" w:ascii="宋体" w:hAnsi="宋体" w:eastAsia="宋体" w:cs="宋体"/>
          <w:highlight w:val="none"/>
          <w:lang w:val="en-US" w:eastAsia="zh-CN"/>
        </w:rPr>
        <w:t>乙方</w:t>
      </w:r>
      <w:r>
        <w:rPr>
          <w:rFonts w:hint="eastAsia" w:ascii="宋体" w:hAnsi="宋体" w:eastAsia="宋体" w:cs="宋体"/>
          <w:highlight w:val="none"/>
        </w:rPr>
        <w:t>提供合法正规的发票</w:t>
      </w:r>
      <w:r>
        <w:rPr>
          <w:rFonts w:hint="eastAsia" w:ascii="宋体" w:hAnsi="宋体" w:eastAsia="宋体" w:cs="宋体"/>
          <w:highlight w:val="none"/>
          <w:lang w:val="en-US" w:eastAsia="zh-CN"/>
        </w:rPr>
        <w:t>，达到付款条件起  10 日内，支付到合同总金额的60%</w:t>
      </w:r>
      <w:r>
        <w:rPr>
          <w:rFonts w:hint="eastAsia" w:ascii="宋体" w:hAnsi="宋体" w:eastAsia="宋体" w:cs="宋体"/>
          <w:highlight w:val="none"/>
          <w:lang w:eastAsia="zh-CN"/>
        </w:rPr>
        <w:t>。</w:t>
      </w:r>
    </w:p>
    <w:p>
      <w:pPr>
        <w:pStyle w:val="12"/>
        <w:keepNext w:val="0"/>
        <w:keepLines w:val="0"/>
        <w:pageBreakBefore w:val="0"/>
        <w:kinsoku/>
        <w:wordWrap/>
        <w:overflowPunct/>
        <w:topLinePunct w:val="0"/>
        <w:autoSpaceDE/>
        <w:autoSpaceDN/>
        <w:bidi w:val="0"/>
        <w:spacing w:line="360" w:lineRule="auto"/>
        <w:ind w:firstLine="400" w:firstLineChars="200"/>
        <w:textAlignment w:val="auto"/>
        <w:rPr>
          <w:rFonts w:hint="eastAsia" w:ascii="宋体" w:hAnsi="宋体" w:eastAsia="宋体" w:cs="宋体"/>
          <w:highlight w:val="none"/>
        </w:rPr>
      </w:pPr>
      <w:r>
        <w:rPr>
          <w:rFonts w:hint="eastAsia" w:ascii="宋体" w:hAnsi="宋体" w:eastAsia="宋体" w:cs="宋体"/>
          <w:highlight w:val="none"/>
          <w:lang w:val="en-US" w:eastAsia="zh-CN"/>
        </w:rPr>
        <w:t>（3）服务期满，达到付款条件起 10 日内，支付到合同总金额的10%</w:t>
      </w:r>
      <w:r>
        <w:rPr>
          <w:rFonts w:hint="eastAsia" w:ascii="宋体" w:hAnsi="宋体" w:eastAsia="宋体" w:cs="宋体"/>
          <w:highlight w:val="none"/>
          <w:lang w:eastAsia="zh-CN"/>
        </w:rPr>
        <w:t>。</w:t>
      </w:r>
    </w:p>
    <w:p>
      <w:pPr>
        <w:keepNext w:val="0"/>
        <w:keepLines w:val="0"/>
        <w:pageBreakBefore w:val="0"/>
        <w:kinsoku/>
        <w:wordWrap/>
        <w:overflowPunct/>
        <w:topLinePunct w:val="0"/>
        <w:autoSpaceDE/>
        <w:autoSpaceDN/>
        <w:bidi w:val="0"/>
        <w:adjustRightInd w:val="0"/>
        <w:snapToGrid w:val="0"/>
        <w:spacing w:line="360" w:lineRule="auto"/>
        <w:ind w:firstLine="400" w:firstLineChars="200"/>
        <w:textAlignment w:val="auto"/>
        <w:rPr>
          <w:rFonts w:hint="eastAsia" w:ascii="宋体" w:hAnsi="宋体" w:eastAsia="宋体" w:cs="宋体"/>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2、结算方式：银行转账。</w:t>
      </w:r>
    </w:p>
    <w:p>
      <w:pPr>
        <w:adjustRightInd w:val="0"/>
        <w:snapToGrid w:val="0"/>
        <w:spacing w:line="560" w:lineRule="exact"/>
        <w:ind w:firstLine="400" w:firstLineChars="200"/>
        <w:rPr>
          <w:rFonts w:hint="eastAsia" w:ascii="宋体" w:hAnsi="宋体" w:eastAsia="宋体" w:cs="宋体"/>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3、结算单位：由甲方负责结算，乙方开具合同总价数的全额发票交甲方。</w:t>
      </w:r>
    </w:p>
    <w:p>
      <w:pPr>
        <w:adjustRightInd w:val="0"/>
        <w:snapToGrid w:val="0"/>
        <w:spacing w:line="560" w:lineRule="exact"/>
        <w:ind w:firstLine="400" w:firstLineChars="200"/>
        <w:rPr>
          <w:rFonts w:hint="eastAsia" w:ascii="宋体" w:hAnsi="宋体" w:eastAsia="宋体" w:cs="宋体"/>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4、乙方未开具足额合法发票的交甲方的，甲方有权顺延付款并不承担任何违约责任。</w:t>
      </w:r>
    </w:p>
    <w:p>
      <w:pPr>
        <w:adjustRightInd w:val="0"/>
        <w:snapToGrid w:val="0"/>
        <w:spacing w:line="360" w:lineRule="auto"/>
        <w:ind w:firstLine="400" w:firstLineChars="200"/>
        <w:jc w:val="left"/>
        <w:rPr>
          <w:rFonts w:hint="eastAsia" w:ascii="宋体" w:hAnsi="宋体" w:eastAsia="宋体" w:cs="宋体"/>
          <w:kern w:val="0"/>
          <w:sz w:val="20"/>
          <w:szCs w:val="20"/>
          <w:highlight w:val="none"/>
          <w:lang w:val="en-US" w:eastAsia="zh-Hans" w:bidi="ar-SA"/>
        </w:rPr>
      </w:pPr>
      <w:r>
        <w:rPr>
          <w:rFonts w:hint="eastAsia" w:ascii="宋体" w:hAnsi="宋体" w:eastAsia="宋体" w:cs="宋体"/>
          <w:kern w:val="0"/>
          <w:sz w:val="20"/>
          <w:szCs w:val="20"/>
          <w:highlight w:val="none"/>
          <w:lang w:val="en-US" w:eastAsia="zh-Hans" w:bidi="ar-SA"/>
        </w:rPr>
        <w:t>5、如因财政拨款导致甲方无法按时支付的，乙方对此表示理解并同意待甲方收到财政拨款履行完内部审批流程后再向乙方支付合作价款，乙方不因此追究甲方任何责任。</w:t>
      </w:r>
    </w:p>
    <w:p>
      <w:pPr>
        <w:adjustRightInd w:val="0"/>
        <w:snapToGrid w:val="0"/>
        <w:spacing w:line="360" w:lineRule="auto"/>
        <w:ind w:firstLine="402" w:firstLineChars="200"/>
        <w:jc w:val="left"/>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lang w:val="en-US" w:eastAsia="zh-CN"/>
        </w:rPr>
        <w:t>七</w:t>
      </w:r>
      <w:r>
        <w:rPr>
          <w:rFonts w:hint="eastAsia" w:ascii="宋体" w:hAnsi="宋体" w:eastAsia="宋体" w:cs="宋体"/>
          <w:b/>
          <w:bCs/>
          <w:kern w:val="0"/>
          <w:sz w:val="20"/>
          <w:szCs w:val="20"/>
          <w:highlight w:val="none"/>
        </w:rPr>
        <w:t>、双方的责任义务</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rPr>
        <w:t>1.</w:t>
      </w:r>
      <w:r>
        <w:rPr>
          <w:rFonts w:hint="eastAsia" w:ascii="宋体" w:hAnsi="宋体" w:eastAsia="宋体" w:cs="宋体"/>
          <w:b w:val="0"/>
          <w:bCs w:val="0"/>
          <w:kern w:val="0"/>
          <w:sz w:val="20"/>
          <w:szCs w:val="20"/>
          <w:highlight w:val="none"/>
          <w:lang w:eastAsia="zh-CN"/>
        </w:rPr>
        <w:t>投标人</w:t>
      </w:r>
      <w:r>
        <w:rPr>
          <w:rFonts w:hint="eastAsia" w:ascii="宋体" w:hAnsi="宋体" w:eastAsia="宋体" w:cs="宋体"/>
          <w:b w:val="0"/>
          <w:bCs w:val="0"/>
          <w:kern w:val="0"/>
          <w:sz w:val="20"/>
          <w:szCs w:val="20"/>
          <w:highlight w:val="none"/>
        </w:rPr>
        <w:t>服务内容应与政府采购招投标文件及本合同所指明的服务内容相一致，确保本项目正常交付使用，并负责后期服务。</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rPr>
        <w:t>2.采购人应按合同约定的付款方式向</w:t>
      </w:r>
      <w:r>
        <w:rPr>
          <w:rFonts w:hint="eastAsia" w:ascii="宋体" w:hAnsi="宋体" w:eastAsia="宋体" w:cs="宋体"/>
          <w:b w:val="0"/>
          <w:bCs w:val="0"/>
          <w:kern w:val="0"/>
          <w:sz w:val="20"/>
          <w:szCs w:val="20"/>
          <w:highlight w:val="none"/>
          <w:lang w:eastAsia="zh-CN"/>
        </w:rPr>
        <w:t>投标人</w:t>
      </w:r>
      <w:r>
        <w:rPr>
          <w:rFonts w:hint="eastAsia" w:ascii="宋体" w:hAnsi="宋体" w:eastAsia="宋体" w:cs="宋体"/>
          <w:b w:val="0"/>
          <w:bCs w:val="0"/>
          <w:kern w:val="0"/>
          <w:sz w:val="20"/>
          <w:szCs w:val="20"/>
          <w:highlight w:val="none"/>
        </w:rPr>
        <w:t>支付相关费用。</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rPr>
        <w:t>3.如需乙方提供现场支持服务的，甲方应当尽合理努力为乙方提供办公场所、网络等便利条件。</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rPr>
        <w:t>4.乙方确认，甲乙双方不建立劳务派遣关系或类似关系，乙方应向其员工承担用人单位的全部责任。乙方应与其员工签署劳动合同，依法缴纳社会保险，对员工承担用人单位的全部法定责任。</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rPr>
        <w:t>5.甲方不对乙方员工承担任何用人单位或劳务派遣用工单位的责任。无论因任何原因导致甲方向乙方员工或雇员承担任何责任的，甲方有权向乙方追偿。</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rPr>
        <w:t>6.甲乙双方不构成代理关系，乙方不得以甲方名义对外签署或发布任何文件、制度等。</w:t>
      </w:r>
    </w:p>
    <w:p>
      <w:pPr>
        <w:adjustRightInd w:val="0"/>
        <w:snapToGrid w:val="0"/>
        <w:spacing w:line="360" w:lineRule="auto"/>
        <w:ind w:firstLine="402" w:firstLineChars="200"/>
        <w:jc w:val="left"/>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lang w:val="en-US" w:eastAsia="zh-CN"/>
        </w:rPr>
        <w:t>八</w:t>
      </w:r>
      <w:r>
        <w:rPr>
          <w:rFonts w:hint="eastAsia" w:ascii="宋体" w:hAnsi="宋体" w:eastAsia="宋体" w:cs="宋体"/>
          <w:b/>
          <w:bCs/>
          <w:kern w:val="0"/>
          <w:sz w:val="20"/>
          <w:szCs w:val="20"/>
          <w:highlight w:val="none"/>
        </w:rPr>
        <w:t>、验收</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lang w:val="en-US" w:eastAsia="zh-CN"/>
        </w:rPr>
        <w:t>1.</w:t>
      </w:r>
      <w:r>
        <w:rPr>
          <w:rFonts w:hint="eastAsia" w:ascii="宋体" w:hAnsi="宋体" w:eastAsia="宋体" w:cs="宋体"/>
          <w:b w:val="0"/>
          <w:bCs w:val="0"/>
          <w:kern w:val="0"/>
          <w:sz w:val="20"/>
          <w:szCs w:val="20"/>
          <w:highlight w:val="none"/>
        </w:rPr>
        <w:t xml:space="preserve">项目完工后，乙方向甲方提交验收申请。 </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lang w:val="en-US" w:eastAsia="zh-CN"/>
        </w:rPr>
        <w:t>2.</w:t>
      </w:r>
      <w:r>
        <w:rPr>
          <w:rFonts w:hint="eastAsia" w:ascii="宋体" w:hAnsi="宋体" w:eastAsia="宋体" w:cs="宋体"/>
          <w:b w:val="0"/>
          <w:bCs w:val="0"/>
          <w:kern w:val="0"/>
          <w:sz w:val="20"/>
          <w:szCs w:val="20"/>
          <w:highlight w:val="none"/>
        </w:rPr>
        <w:t xml:space="preserve">甲方收到验收申请后组织验收，验收时乙方应无条件予以配合并提供验收所需的全部资料，若乙方不配合或者未按合同要求提供服务的，甲方将拒绝验收。 </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lang w:val="en-US" w:eastAsia="zh-CN"/>
        </w:rPr>
        <w:t>3</w:t>
      </w:r>
      <w:r>
        <w:rPr>
          <w:rFonts w:hint="eastAsia" w:ascii="宋体" w:hAnsi="宋体" w:eastAsia="宋体" w:cs="宋体"/>
          <w:b w:val="0"/>
          <w:bCs w:val="0"/>
          <w:kern w:val="0"/>
          <w:sz w:val="20"/>
          <w:szCs w:val="20"/>
          <w:highlight w:val="none"/>
        </w:rPr>
        <w:t>、验收依据：</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lang w:val="en-US" w:eastAsia="zh-CN"/>
        </w:rPr>
        <w:t>3</w:t>
      </w:r>
      <w:r>
        <w:rPr>
          <w:rFonts w:hint="eastAsia" w:ascii="宋体" w:hAnsi="宋体" w:eastAsia="宋体" w:cs="宋体"/>
          <w:b w:val="0"/>
          <w:bCs w:val="0"/>
          <w:kern w:val="0"/>
          <w:sz w:val="20"/>
          <w:szCs w:val="20"/>
          <w:highlight w:val="none"/>
        </w:rPr>
        <w:t>-1、</w:t>
      </w:r>
      <w:r>
        <w:rPr>
          <w:rFonts w:hint="eastAsia" w:ascii="宋体" w:hAnsi="宋体" w:eastAsia="宋体" w:cs="宋体"/>
          <w:b w:val="0"/>
          <w:bCs w:val="0"/>
          <w:kern w:val="0"/>
          <w:sz w:val="20"/>
          <w:szCs w:val="20"/>
          <w:highlight w:val="none"/>
          <w:lang w:val="en-US" w:eastAsia="zh-CN"/>
        </w:rPr>
        <w:t>按照磋商文件、磋商响应文件以及签订的服务合同进行验收</w:t>
      </w:r>
      <w:r>
        <w:rPr>
          <w:rFonts w:hint="eastAsia" w:ascii="宋体" w:hAnsi="宋体" w:eastAsia="宋体" w:cs="宋体"/>
          <w:b w:val="0"/>
          <w:bCs w:val="0"/>
          <w:kern w:val="0"/>
          <w:sz w:val="20"/>
          <w:szCs w:val="20"/>
          <w:highlight w:val="none"/>
        </w:rPr>
        <w:t>。</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lang w:val="en-US" w:eastAsia="zh-CN"/>
        </w:rPr>
        <w:t>3-</w:t>
      </w:r>
      <w:r>
        <w:rPr>
          <w:rFonts w:hint="eastAsia" w:ascii="宋体" w:hAnsi="宋体" w:eastAsia="宋体" w:cs="宋体"/>
          <w:b w:val="0"/>
          <w:bCs w:val="0"/>
          <w:kern w:val="0"/>
          <w:sz w:val="20"/>
          <w:szCs w:val="20"/>
          <w:highlight w:val="none"/>
        </w:rPr>
        <w:t>2、国内相应的标准、规范。</w:t>
      </w:r>
    </w:p>
    <w:p>
      <w:pPr>
        <w:adjustRightInd w:val="0"/>
        <w:snapToGrid w:val="0"/>
        <w:spacing w:line="360" w:lineRule="auto"/>
        <w:ind w:firstLine="402" w:firstLineChars="200"/>
        <w:jc w:val="left"/>
        <w:rPr>
          <w:rFonts w:hint="eastAsia" w:ascii="宋体" w:hAnsi="宋体" w:eastAsia="宋体" w:cs="宋体"/>
          <w:b/>
          <w:bCs/>
          <w:kern w:val="0"/>
          <w:sz w:val="20"/>
          <w:szCs w:val="20"/>
          <w:highlight w:val="none"/>
          <w:lang w:eastAsia="zh-Hans"/>
        </w:rPr>
      </w:pPr>
      <w:r>
        <w:rPr>
          <w:rFonts w:hint="eastAsia" w:ascii="宋体" w:hAnsi="宋体" w:eastAsia="宋体" w:cs="宋体"/>
          <w:b/>
          <w:bCs/>
          <w:kern w:val="0"/>
          <w:sz w:val="20"/>
          <w:szCs w:val="20"/>
          <w:highlight w:val="none"/>
          <w:lang w:val="en-US" w:eastAsia="zh-CN"/>
        </w:rPr>
        <w:t>九</w:t>
      </w:r>
      <w:r>
        <w:rPr>
          <w:rFonts w:hint="eastAsia" w:ascii="宋体" w:hAnsi="宋体" w:eastAsia="宋体" w:cs="宋体"/>
          <w:b/>
          <w:bCs/>
          <w:kern w:val="0"/>
          <w:sz w:val="20"/>
          <w:szCs w:val="20"/>
          <w:highlight w:val="none"/>
          <w:lang w:eastAsia="zh-Hans"/>
        </w:rPr>
        <w:t>、违约责任：</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lang w:val="en-US" w:eastAsia="zh-Hans"/>
        </w:rPr>
      </w:pPr>
      <w:r>
        <w:rPr>
          <w:rFonts w:hint="eastAsia" w:ascii="宋体" w:hAnsi="宋体" w:eastAsia="宋体" w:cs="宋体"/>
          <w:b w:val="0"/>
          <w:bCs w:val="0"/>
          <w:kern w:val="0"/>
          <w:sz w:val="20"/>
          <w:szCs w:val="20"/>
          <w:highlight w:val="none"/>
          <w:lang w:val="en-US" w:eastAsia="zh-CN"/>
        </w:rPr>
        <w:t>1.</w:t>
      </w:r>
      <w:r>
        <w:rPr>
          <w:rFonts w:hint="eastAsia" w:ascii="宋体" w:hAnsi="宋体" w:eastAsia="宋体" w:cs="宋体"/>
          <w:b w:val="0"/>
          <w:bCs w:val="0"/>
          <w:kern w:val="0"/>
          <w:sz w:val="20"/>
          <w:szCs w:val="20"/>
          <w:highlight w:val="none"/>
          <w:lang w:val="en-US" w:eastAsia="zh-Hans"/>
        </w:rPr>
        <w:t>按《中华人民共和国政府采购法》、《中华人民共和国民法典》中的相关条款执行。</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lang w:val="en-US" w:eastAsia="zh-Hans"/>
        </w:rPr>
      </w:pPr>
      <w:r>
        <w:rPr>
          <w:rFonts w:hint="eastAsia" w:ascii="宋体" w:hAnsi="宋体" w:eastAsia="宋体" w:cs="宋体"/>
          <w:b w:val="0"/>
          <w:bCs w:val="0"/>
          <w:kern w:val="0"/>
          <w:sz w:val="20"/>
          <w:szCs w:val="20"/>
          <w:highlight w:val="none"/>
          <w:lang w:val="en-US" w:eastAsia="zh-Hans"/>
        </w:rPr>
        <w:t>2.未按合同或政府采购招投标文件要求提供产品、服务，或供应的产品、服务质量不能满足采购人技术要求，经书面告知在合理期限内整改但仍不予调整的，采购人有权终止合同，甚至对投标人违约行为进行追究。</w:t>
      </w:r>
    </w:p>
    <w:p>
      <w:pPr>
        <w:adjustRightInd w:val="0"/>
        <w:snapToGrid w:val="0"/>
        <w:spacing w:line="360" w:lineRule="auto"/>
        <w:ind w:firstLine="400" w:firstLineChars="200"/>
        <w:jc w:val="left"/>
        <w:rPr>
          <w:rFonts w:hint="eastAsia" w:ascii="宋体" w:hAnsi="宋体" w:eastAsia="宋体" w:cs="宋体"/>
          <w:b w:val="0"/>
          <w:bCs w:val="0"/>
          <w:kern w:val="0"/>
          <w:sz w:val="20"/>
          <w:szCs w:val="20"/>
          <w:highlight w:val="none"/>
          <w:lang w:val="en-US" w:eastAsia="zh-Hans"/>
        </w:rPr>
      </w:pPr>
      <w:r>
        <w:rPr>
          <w:rFonts w:hint="eastAsia" w:ascii="宋体" w:hAnsi="宋体" w:eastAsia="宋体" w:cs="宋体"/>
          <w:b w:val="0"/>
          <w:bCs w:val="0"/>
          <w:kern w:val="0"/>
          <w:sz w:val="20"/>
          <w:szCs w:val="20"/>
          <w:highlight w:val="none"/>
          <w:lang w:val="en-US" w:eastAsia="zh-Hans"/>
        </w:rPr>
        <w:t>3.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pPr>
        <w:adjustRightInd w:val="0"/>
        <w:snapToGrid w:val="0"/>
        <w:spacing w:line="360" w:lineRule="auto"/>
        <w:ind w:firstLine="402" w:firstLineChars="200"/>
        <w:jc w:val="left"/>
        <w:rPr>
          <w:rFonts w:hint="eastAsia" w:ascii="宋体" w:hAnsi="宋体" w:eastAsia="宋体" w:cs="宋体"/>
          <w:b/>
          <w:bCs/>
          <w:kern w:val="0"/>
          <w:sz w:val="20"/>
          <w:szCs w:val="20"/>
          <w:highlight w:val="none"/>
          <w:lang w:eastAsia="zh-Hans"/>
        </w:rPr>
      </w:pPr>
      <w:r>
        <w:rPr>
          <w:rFonts w:hint="eastAsia" w:ascii="宋体" w:hAnsi="宋体" w:eastAsia="宋体" w:cs="宋体"/>
          <w:b/>
          <w:bCs/>
          <w:kern w:val="0"/>
          <w:sz w:val="20"/>
          <w:szCs w:val="20"/>
          <w:highlight w:val="none"/>
        </w:rPr>
        <w:t>十</w:t>
      </w:r>
      <w:r>
        <w:rPr>
          <w:rFonts w:hint="eastAsia" w:ascii="宋体" w:hAnsi="宋体" w:eastAsia="宋体" w:cs="宋体"/>
          <w:b/>
          <w:bCs/>
          <w:kern w:val="0"/>
          <w:sz w:val="20"/>
          <w:szCs w:val="20"/>
          <w:highlight w:val="none"/>
          <w:lang w:eastAsia="zh-Hans"/>
        </w:rPr>
        <w:t>、保密条款</w:t>
      </w:r>
    </w:p>
    <w:p>
      <w:pPr>
        <w:adjustRightInd w:val="0"/>
        <w:snapToGrid w:val="0"/>
        <w:spacing w:line="360" w:lineRule="auto"/>
        <w:ind w:firstLine="400" w:firstLineChars="200"/>
        <w:jc w:val="left"/>
        <w:rPr>
          <w:rFonts w:hint="eastAsia" w:ascii="宋体" w:hAnsi="宋体" w:eastAsia="宋体" w:cs="宋体"/>
          <w:kern w:val="0"/>
          <w:sz w:val="20"/>
          <w:szCs w:val="20"/>
          <w:highlight w:val="none"/>
          <w:lang w:eastAsia="zh-Hans"/>
        </w:rPr>
      </w:pPr>
      <w:r>
        <w:rPr>
          <w:rFonts w:hint="eastAsia" w:ascii="宋体" w:hAnsi="宋体" w:eastAsia="宋体" w:cs="宋体"/>
          <w:kern w:val="0"/>
          <w:sz w:val="20"/>
          <w:szCs w:val="20"/>
          <w:highlight w:val="none"/>
          <w:lang w:eastAsia="zh-Hans"/>
        </w:rPr>
        <w:t>成交服务商应严格遵守采购单位有关保密规定，不得泄漏一切机密；在技术服务期间，成交服务商对接触到的有关采购单位商业活动、技术情报和技术资料等文件进行保密。</w:t>
      </w:r>
    </w:p>
    <w:p>
      <w:pPr>
        <w:adjustRightInd w:val="0"/>
        <w:snapToGrid w:val="0"/>
        <w:spacing w:line="360" w:lineRule="auto"/>
        <w:ind w:firstLine="402" w:firstLineChars="200"/>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highlight w:val="none"/>
          <w:lang w:eastAsia="zh-Hans"/>
        </w:rPr>
        <w:t>十一、</w:t>
      </w:r>
      <w:r>
        <w:rPr>
          <w:rFonts w:hint="eastAsia" w:ascii="宋体" w:hAnsi="宋体" w:eastAsia="宋体" w:cs="宋体"/>
          <w:b/>
          <w:bCs/>
          <w:kern w:val="0"/>
          <w:sz w:val="20"/>
          <w:szCs w:val="20"/>
          <w:lang w:eastAsia="zh-Hans"/>
        </w:rPr>
        <w:t>知识产权</w:t>
      </w:r>
    </w:p>
    <w:p>
      <w:pPr>
        <w:adjustRightInd w:val="0"/>
        <w:snapToGrid w:val="0"/>
        <w:spacing w:line="360" w:lineRule="auto"/>
        <w:ind w:firstLine="400" w:firstLineChars="200"/>
        <w:rPr>
          <w:rFonts w:hint="eastAsia" w:ascii="宋体" w:hAnsi="宋体" w:eastAsia="宋体" w:cs="宋体"/>
          <w:b w:val="0"/>
          <w:bCs w:val="0"/>
          <w:kern w:val="0"/>
          <w:sz w:val="20"/>
          <w:szCs w:val="20"/>
          <w:lang w:eastAsia="zh-Hans"/>
        </w:rPr>
      </w:pPr>
      <w:r>
        <w:rPr>
          <w:rFonts w:hint="eastAsia" w:ascii="宋体" w:hAnsi="宋体" w:eastAsia="宋体" w:cs="宋体"/>
          <w:b w:val="0"/>
          <w:bCs w:val="0"/>
          <w:kern w:val="0"/>
          <w:sz w:val="20"/>
          <w:szCs w:val="20"/>
          <w:lang w:eastAsia="zh-Hans"/>
        </w:rPr>
        <w:t>1.投标人应对所供产品具有或已取得合法知识产权，投标人应保证所供产品及服务不会出现因第三方提出侵犯其专利权、商标权或其它知识产权而引发法律或经济纠纷，否则由投标人负责解决并承担全部责任；如因此影响到采购人的正常使用，采购人有权单方解除本合同，投标人应无条件向采购人退回已收取的全部合同价款，给采购人造成损失的，由投标人一并赔偿。</w:t>
      </w:r>
    </w:p>
    <w:p>
      <w:pPr>
        <w:adjustRightInd w:val="0"/>
        <w:snapToGrid w:val="0"/>
        <w:spacing w:line="360" w:lineRule="auto"/>
        <w:ind w:firstLine="400" w:firstLineChars="200"/>
        <w:rPr>
          <w:rFonts w:hint="eastAsia" w:ascii="宋体" w:hAnsi="宋体" w:eastAsia="宋体" w:cs="宋体"/>
          <w:b/>
          <w:bCs/>
          <w:kern w:val="0"/>
          <w:sz w:val="20"/>
          <w:szCs w:val="20"/>
          <w:lang w:eastAsia="zh-Hans"/>
        </w:rPr>
      </w:pPr>
      <w:r>
        <w:rPr>
          <w:rFonts w:hint="eastAsia" w:ascii="宋体" w:hAnsi="宋体" w:eastAsia="宋体" w:cs="宋体"/>
          <w:b w:val="0"/>
          <w:bCs w:val="0"/>
          <w:kern w:val="0"/>
          <w:sz w:val="20"/>
          <w:szCs w:val="20"/>
          <w:lang w:eastAsia="zh-Hans"/>
        </w:rPr>
        <w:t>2.本合同履行 过程中，甲方向乙方及乙方人员提供的信息、材料、技术等知识产权仍归甲方所有；本合同的签订与履行不代表甲方对乙方的知识产权转让和许可，乙方仅可出于为甲方提供服务之目的而使用。</w:t>
      </w:r>
    </w:p>
    <w:p>
      <w:pPr>
        <w:adjustRightInd w:val="0"/>
        <w:snapToGrid w:val="0"/>
        <w:spacing w:line="360" w:lineRule="auto"/>
        <w:ind w:firstLine="402" w:firstLineChars="200"/>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lang w:eastAsia="zh-Hans"/>
        </w:rPr>
        <w:t>十</w:t>
      </w:r>
      <w:r>
        <w:rPr>
          <w:rFonts w:hint="eastAsia" w:ascii="宋体" w:hAnsi="宋体" w:eastAsia="宋体" w:cs="宋体"/>
          <w:b/>
          <w:bCs/>
          <w:kern w:val="0"/>
          <w:sz w:val="20"/>
          <w:szCs w:val="20"/>
          <w:lang w:val="en-US" w:eastAsia="zh-CN"/>
        </w:rPr>
        <w:t>二</w:t>
      </w:r>
      <w:r>
        <w:rPr>
          <w:rFonts w:hint="eastAsia" w:ascii="宋体" w:hAnsi="宋体" w:eastAsia="宋体" w:cs="宋体"/>
          <w:b/>
          <w:bCs/>
          <w:kern w:val="0"/>
          <w:sz w:val="20"/>
          <w:szCs w:val="20"/>
          <w:lang w:eastAsia="zh-Hans"/>
        </w:rPr>
        <w:t>、合同争议的解决</w:t>
      </w:r>
    </w:p>
    <w:p>
      <w:pPr>
        <w:adjustRightInd w:val="0"/>
        <w:snapToGrid w:val="0"/>
        <w:spacing w:line="360" w:lineRule="auto"/>
        <w:ind w:firstLine="400" w:firstLineChars="2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因违反或终止合同而引起的对对方损失和损害的赔偿，双方应当协商解决，如未能达成一致，可提交主管部门协调，如仍未能达成一致时，向西安仲裁委员会提请仲裁。</w:t>
      </w:r>
    </w:p>
    <w:p>
      <w:pPr>
        <w:spacing w:line="360" w:lineRule="auto"/>
        <w:ind w:firstLine="402" w:firstLineChars="200"/>
        <w:jc w:val="left"/>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rPr>
        <w:t>十</w:t>
      </w:r>
      <w:r>
        <w:rPr>
          <w:rFonts w:hint="eastAsia" w:ascii="宋体" w:hAnsi="宋体" w:eastAsia="宋体" w:cs="宋体"/>
          <w:b/>
          <w:bCs/>
          <w:kern w:val="0"/>
          <w:sz w:val="20"/>
          <w:szCs w:val="20"/>
          <w:lang w:val="en-US" w:eastAsia="zh-CN"/>
        </w:rPr>
        <w:t>三</w:t>
      </w:r>
      <w:r>
        <w:rPr>
          <w:rFonts w:hint="eastAsia" w:ascii="宋体" w:hAnsi="宋体" w:eastAsia="宋体" w:cs="宋体"/>
          <w:b/>
          <w:bCs/>
          <w:kern w:val="0"/>
          <w:sz w:val="20"/>
          <w:szCs w:val="20"/>
        </w:rPr>
        <w:t>、</w:t>
      </w:r>
      <w:r>
        <w:rPr>
          <w:rFonts w:hint="eastAsia" w:ascii="宋体" w:hAnsi="宋体" w:eastAsia="宋体" w:cs="宋体"/>
          <w:b/>
          <w:bCs/>
          <w:kern w:val="0"/>
          <w:sz w:val="20"/>
          <w:szCs w:val="20"/>
          <w:lang w:eastAsia="zh-Hans"/>
        </w:rPr>
        <w:t>不可抗力情况下的免责约定</w:t>
      </w:r>
    </w:p>
    <w:p>
      <w:pPr>
        <w:spacing w:line="360" w:lineRule="auto"/>
        <w:jc w:val="left"/>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    双方约定不可抗力情况指：双方不可预见、不可避免、不可克服的客观情况，但不包括双方的违约或疏忽。这些事件包括但不限于：战争、严重火灾、洪水、台风、地震等。</w:t>
      </w:r>
    </w:p>
    <w:p>
      <w:pPr>
        <w:spacing w:line="360" w:lineRule="auto"/>
        <w:ind w:firstLine="402" w:firstLineChars="200"/>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lang w:eastAsia="zh-Hans"/>
        </w:rPr>
        <w:t>十四、终止合同</w:t>
      </w:r>
    </w:p>
    <w:p>
      <w:pPr>
        <w:spacing w:line="360" w:lineRule="auto"/>
        <w:ind w:firstLine="400" w:firstLineChars="200"/>
        <w:rPr>
          <w:rFonts w:hint="eastAsia" w:ascii="宋体" w:hAnsi="宋体" w:eastAsia="宋体" w:cs="宋体"/>
          <w:b w:val="0"/>
          <w:bCs w:val="0"/>
          <w:kern w:val="0"/>
          <w:sz w:val="20"/>
          <w:szCs w:val="20"/>
          <w:lang w:eastAsia="zh-Hans"/>
        </w:rPr>
      </w:pPr>
      <w:bookmarkStart w:id="0" w:name="_Toc21549"/>
      <w:bookmarkStart w:id="1" w:name="_Toc5406"/>
      <w:bookmarkStart w:id="2" w:name="_Toc21744"/>
      <w:bookmarkStart w:id="3" w:name="_Toc14819"/>
      <w:r>
        <w:rPr>
          <w:rFonts w:hint="eastAsia" w:ascii="宋体" w:hAnsi="宋体" w:eastAsia="宋体" w:cs="宋体"/>
          <w:b w:val="0"/>
          <w:bCs w:val="0"/>
          <w:kern w:val="0"/>
          <w:sz w:val="20"/>
          <w:szCs w:val="20"/>
          <w:lang w:eastAsia="zh-Hans"/>
        </w:rPr>
        <w:t>除本合同约定，合同一经签订，不得擅自变更、中止或者终止合同。对确需变更、调整或者中止、终止合同的，应按规定履行相应的手续。</w:t>
      </w:r>
      <w:bookmarkEnd w:id="0"/>
      <w:bookmarkEnd w:id="1"/>
      <w:bookmarkEnd w:id="2"/>
      <w:bookmarkEnd w:id="3"/>
    </w:p>
    <w:p>
      <w:pPr>
        <w:spacing w:line="360" w:lineRule="auto"/>
        <w:ind w:firstLine="402" w:firstLineChars="200"/>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lang w:eastAsia="zh-Hans"/>
        </w:rPr>
        <w:t>十</w:t>
      </w:r>
      <w:r>
        <w:rPr>
          <w:rFonts w:hint="eastAsia" w:ascii="宋体" w:hAnsi="宋体" w:eastAsia="宋体" w:cs="宋体"/>
          <w:b/>
          <w:bCs/>
          <w:kern w:val="0"/>
          <w:sz w:val="20"/>
          <w:szCs w:val="20"/>
          <w:lang w:val="en-US" w:eastAsia="zh-CN"/>
        </w:rPr>
        <w:t>五</w:t>
      </w:r>
      <w:r>
        <w:rPr>
          <w:rFonts w:hint="eastAsia" w:ascii="宋体" w:hAnsi="宋体" w:eastAsia="宋体" w:cs="宋体"/>
          <w:b/>
          <w:bCs/>
          <w:kern w:val="0"/>
          <w:sz w:val="20"/>
          <w:szCs w:val="20"/>
          <w:lang w:eastAsia="zh-Hans"/>
        </w:rPr>
        <w:t>、反商业贿赂</w:t>
      </w:r>
    </w:p>
    <w:p>
      <w:pPr>
        <w:spacing w:line="360" w:lineRule="auto"/>
        <w:ind w:firstLine="400" w:firstLineChars="200"/>
        <w:rPr>
          <w:rFonts w:hint="eastAsia" w:ascii="宋体" w:hAnsi="宋体" w:eastAsia="宋体" w:cs="宋体"/>
          <w:b w:val="0"/>
          <w:bCs w:val="0"/>
          <w:kern w:val="0"/>
          <w:sz w:val="20"/>
          <w:szCs w:val="20"/>
          <w:lang w:eastAsia="zh-Hans"/>
        </w:rPr>
      </w:pPr>
      <w:r>
        <w:rPr>
          <w:rFonts w:hint="eastAsia" w:ascii="宋体" w:hAnsi="宋体" w:eastAsia="宋体" w:cs="宋体"/>
          <w:b w:val="0"/>
          <w:bCs w:val="0"/>
          <w:kern w:val="0"/>
          <w:sz w:val="20"/>
          <w:szCs w:val="20"/>
          <w:lang w:eastAsia="zh-Hans"/>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pPr>
        <w:spacing w:line="360" w:lineRule="auto"/>
        <w:ind w:firstLine="402" w:firstLineChars="200"/>
        <w:rPr>
          <w:rFonts w:hint="eastAsia" w:ascii="宋体" w:hAnsi="宋体" w:eastAsia="宋体" w:cs="宋体"/>
          <w:b/>
          <w:bCs/>
          <w:kern w:val="0"/>
          <w:sz w:val="20"/>
          <w:szCs w:val="20"/>
          <w:lang w:eastAsia="zh-Hans"/>
        </w:rPr>
      </w:pPr>
      <w:r>
        <w:rPr>
          <w:rFonts w:hint="eastAsia" w:ascii="宋体" w:hAnsi="宋体" w:eastAsia="宋体" w:cs="宋体"/>
          <w:b/>
          <w:bCs/>
          <w:kern w:val="0"/>
          <w:sz w:val="20"/>
          <w:szCs w:val="20"/>
          <w:lang w:eastAsia="zh-Hans"/>
        </w:rPr>
        <w:t>十</w:t>
      </w:r>
      <w:r>
        <w:rPr>
          <w:rFonts w:hint="eastAsia" w:ascii="宋体" w:hAnsi="宋体" w:eastAsia="宋体" w:cs="宋体"/>
          <w:b/>
          <w:bCs/>
          <w:kern w:val="0"/>
          <w:sz w:val="20"/>
          <w:szCs w:val="20"/>
          <w:lang w:val="en-US" w:eastAsia="zh-CN"/>
        </w:rPr>
        <w:t>六</w:t>
      </w:r>
      <w:r>
        <w:rPr>
          <w:rFonts w:hint="eastAsia" w:ascii="宋体" w:hAnsi="宋体" w:eastAsia="宋体" w:cs="宋体"/>
          <w:b/>
          <w:bCs/>
          <w:kern w:val="0"/>
          <w:sz w:val="20"/>
          <w:szCs w:val="20"/>
          <w:lang w:eastAsia="zh-Hans"/>
        </w:rPr>
        <w:t>、合同订立</w:t>
      </w:r>
    </w:p>
    <w:p>
      <w:pPr>
        <w:tabs>
          <w:tab w:val="left" w:pos="980"/>
        </w:tabs>
        <w:kinsoku w:val="0"/>
        <w:spacing w:line="360" w:lineRule="auto"/>
        <w:ind w:firstLine="400" w:firstLineChars="200"/>
        <w:rPr>
          <w:rFonts w:hint="eastAsia" w:ascii="宋体" w:hAnsi="宋体" w:eastAsia="宋体" w:cs="宋体"/>
          <w:kern w:val="0"/>
          <w:sz w:val="20"/>
          <w:szCs w:val="20"/>
          <w:lang w:eastAsia="zh-Hans"/>
        </w:rPr>
      </w:pPr>
      <w:r>
        <w:rPr>
          <w:rFonts w:hint="eastAsia" w:ascii="宋体" w:hAnsi="宋体" w:eastAsia="宋体" w:cs="宋体"/>
          <w:kern w:val="0"/>
          <w:sz w:val="20"/>
          <w:szCs w:val="20"/>
        </w:rPr>
        <w:t>1.</w:t>
      </w:r>
      <w:r>
        <w:rPr>
          <w:rFonts w:hint="eastAsia" w:ascii="宋体" w:hAnsi="宋体" w:eastAsia="宋体" w:cs="宋体"/>
          <w:kern w:val="0"/>
          <w:sz w:val="20"/>
          <w:szCs w:val="20"/>
          <w:lang w:eastAsia="zh-Hans"/>
        </w:rPr>
        <w:t xml:space="preserve">本合同一式 </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lang w:eastAsia="zh-Hans"/>
        </w:rPr>
        <w:t>份，具有同等法律效力，双方各执</w:t>
      </w:r>
      <w:r>
        <w:rPr>
          <w:rFonts w:hint="eastAsia" w:ascii="宋体" w:hAnsi="宋体" w:eastAsia="宋体" w:cs="宋体"/>
          <w:kern w:val="0"/>
          <w:sz w:val="20"/>
          <w:szCs w:val="20"/>
          <w:u w:val="single"/>
          <w:lang w:eastAsia="zh-Hans"/>
        </w:rPr>
        <w:t xml:space="preserve"> </w:t>
      </w:r>
      <w:r>
        <w:rPr>
          <w:rFonts w:hint="eastAsia" w:ascii="宋体" w:hAnsi="宋体" w:eastAsia="宋体" w:cs="宋体"/>
          <w:kern w:val="0"/>
          <w:sz w:val="20"/>
          <w:szCs w:val="20"/>
          <w:u w:val="single"/>
          <w:lang w:val="en-US" w:eastAsia="zh-CN"/>
        </w:rPr>
        <w:t xml:space="preserve">  </w:t>
      </w:r>
      <w:r>
        <w:rPr>
          <w:rFonts w:hint="eastAsia" w:ascii="宋体" w:hAnsi="宋体" w:eastAsia="宋体" w:cs="宋体"/>
          <w:kern w:val="0"/>
          <w:sz w:val="20"/>
          <w:szCs w:val="20"/>
          <w:lang w:eastAsia="zh-Hans"/>
        </w:rPr>
        <w:t xml:space="preserve"> 份。各方签字盖章后生效，合同执行完毕自动失效。（合同的服务承诺则长期有效）。</w:t>
      </w:r>
    </w:p>
    <w:p>
      <w:pPr>
        <w:tabs>
          <w:tab w:val="left" w:pos="980"/>
        </w:tabs>
        <w:kinsoku w:val="0"/>
        <w:spacing w:line="360" w:lineRule="auto"/>
        <w:ind w:firstLine="400" w:firstLineChars="200"/>
        <w:rPr>
          <w:rFonts w:hint="eastAsia" w:ascii="宋体" w:hAnsi="宋体" w:eastAsia="宋体" w:cs="宋体"/>
          <w:kern w:val="0"/>
          <w:sz w:val="20"/>
          <w:szCs w:val="20"/>
          <w:lang w:eastAsia="zh-Hans"/>
        </w:rPr>
      </w:pPr>
      <w:r>
        <w:rPr>
          <w:rFonts w:hint="eastAsia" w:ascii="宋体" w:hAnsi="宋体" w:eastAsia="宋体" w:cs="宋体"/>
          <w:kern w:val="0"/>
          <w:sz w:val="20"/>
          <w:szCs w:val="20"/>
        </w:rPr>
        <w:t>2</w:t>
      </w:r>
      <w:r>
        <w:rPr>
          <w:rFonts w:hint="eastAsia" w:ascii="宋体" w:hAnsi="宋体" w:eastAsia="宋体" w:cs="宋体"/>
          <w:kern w:val="0"/>
          <w:sz w:val="20"/>
          <w:szCs w:val="20"/>
          <w:lang w:eastAsia="zh-Hans"/>
        </w:rPr>
        <w:t>.未尽事宜由双方在签订合同时具体明确或签订补充合同。</w:t>
      </w:r>
    </w:p>
    <w:p>
      <w:pPr>
        <w:tabs>
          <w:tab w:val="left" w:pos="480"/>
        </w:tabs>
        <w:spacing w:line="360" w:lineRule="auto"/>
        <w:ind w:firstLine="1800" w:firstLineChars="900"/>
        <w:rPr>
          <w:rFonts w:hint="eastAsia" w:ascii="宋体" w:hAnsi="宋体" w:eastAsia="宋体" w:cs="宋体"/>
          <w:kern w:val="0"/>
          <w:sz w:val="20"/>
          <w:szCs w:val="20"/>
          <w:lang w:eastAsia="zh-Hans"/>
        </w:rPr>
      </w:pPr>
    </w:p>
    <w:p>
      <w:pPr>
        <w:tabs>
          <w:tab w:val="left" w:pos="480"/>
        </w:tabs>
        <w:spacing w:line="360" w:lineRule="auto"/>
        <w:ind w:firstLine="800" w:firstLineChars="4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甲  方（公章）                   乙  方（公章）            </w:t>
      </w:r>
    </w:p>
    <w:p>
      <w:pPr>
        <w:tabs>
          <w:tab w:val="left" w:pos="480"/>
        </w:tabs>
        <w:spacing w:line="360" w:lineRule="auto"/>
        <w:ind w:firstLine="800" w:firstLineChars="4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单位名称：                       单位名称：</w:t>
      </w:r>
    </w:p>
    <w:p>
      <w:pPr>
        <w:tabs>
          <w:tab w:val="left" w:pos="480"/>
        </w:tabs>
        <w:spacing w:line="360" w:lineRule="auto"/>
        <w:ind w:firstLine="800" w:firstLineChars="4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地    址：                       地    址：                </w:t>
      </w:r>
    </w:p>
    <w:p>
      <w:pPr>
        <w:tabs>
          <w:tab w:val="left" w:pos="480"/>
        </w:tabs>
        <w:spacing w:line="360" w:lineRule="auto"/>
        <w:ind w:firstLine="800" w:firstLineChars="4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代 理 人：                       代 理 人：                </w:t>
      </w:r>
    </w:p>
    <w:p>
      <w:pPr>
        <w:tabs>
          <w:tab w:val="left" w:pos="480"/>
        </w:tabs>
        <w:spacing w:line="360" w:lineRule="auto"/>
        <w:ind w:firstLine="800" w:firstLineChars="4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联系电话：                       联系电话：              </w:t>
      </w:r>
    </w:p>
    <w:p>
      <w:pPr>
        <w:tabs>
          <w:tab w:val="left" w:pos="480"/>
        </w:tabs>
        <w:spacing w:line="360" w:lineRule="auto"/>
        <w:ind w:firstLine="800" w:firstLineChars="4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                                 </w:t>
      </w:r>
      <w:r>
        <w:rPr>
          <w:rFonts w:hint="eastAsia" w:ascii="宋体" w:hAnsi="宋体" w:eastAsia="宋体" w:cs="宋体"/>
          <w:kern w:val="0"/>
          <w:sz w:val="20"/>
          <w:szCs w:val="20"/>
        </w:rPr>
        <w:t>账</w:t>
      </w:r>
      <w:r>
        <w:rPr>
          <w:rFonts w:hint="eastAsia" w:ascii="宋体" w:hAnsi="宋体" w:eastAsia="宋体" w:cs="宋体"/>
          <w:kern w:val="0"/>
          <w:sz w:val="20"/>
          <w:szCs w:val="20"/>
          <w:lang w:eastAsia="zh-Hans"/>
        </w:rPr>
        <w:t xml:space="preserve">    号：</w:t>
      </w:r>
    </w:p>
    <w:p>
      <w:pPr>
        <w:tabs>
          <w:tab w:val="left" w:pos="480"/>
        </w:tabs>
        <w:spacing w:line="360" w:lineRule="auto"/>
        <w:ind w:firstLine="800" w:firstLineChars="400"/>
        <w:rPr>
          <w:rFonts w:hint="eastAsia" w:ascii="宋体" w:hAnsi="宋体" w:eastAsia="宋体" w:cs="宋体"/>
          <w:kern w:val="0"/>
          <w:sz w:val="20"/>
          <w:szCs w:val="20"/>
          <w:lang w:eastAsia="zh-Hans"/>
        </w:rPr>
      </w:pPr>
      <w:r>
        <w:rPr>
          <w:rFonts w:hint="eastAsia" w:ascii="宋体" w:hAnsi="宋体" w:eastAsia="宋体" w:cs="宋体"/>
          <w:kern w:val="0"/>
          <w:sz w:val="20"/>
          <w:szCs w:val="20"/>
          <w:lang w:eastAsia="zh-Hans"/>
        </w:rPr>
        <w:t xml:space="preserve">                                 开户银行： </w:t>
      </w:r>
    </w:p>
    <w:p>
      <w:pPr>
        <w:ind w:firstLine="630" w:firstLineChars="300"/>
        <w:rPr>
          <w:rFonts w:hint="eastAsia" w:ascii="宋体" w:hAnsi="宋体" w:eastAsia="宋体" w:cs="宋体"/>
        </w:rPr>
      </w:pPr>
      <w:r>
        <w:rPr>
          <w:rFonts w:hint="eastAsia" w:ascii="宋体" w:hAnsi="宋体" w:eastAsia="宋体" w:cs="宋体"/>
        </w:rPr>
        <w:t xml:space="preserve">签订日期：                  </w:t>
      </w:r>
      <w:r>
        <w:rPr>
          <w:rFonts w:hint="eastAsia" w:ascii="宋体" w:hAnsi="宋体" w:eastAsia="宋体" w:cs="宋体"/>
          <w:lang w:eastAsia="zh-CN"/>
        </w:rPr>
        <w:t xml:space="preserve">  </w:t>
      </w:r>
      <w:r>
        <w:rPr>
          <w:rFonts w:hint="eastAsia" w:ascii="宋体" w:hAnsi="宋体" w:eastAsia="宋体" w:cs="宋体"/>
        </w:rPr>
        <w:t xml:space="preserve">   签订日期：   </w:t>
      </w:r>
    </w:p>
    <w:p>
      <w:pPr>
        <w:pStyle w:val="12"/>
        <w:rPr>
          <w:rFonts w:hint="eastAsia" w:ascii="宋体" w:hAnsi="宋体" w:eastAsia="宋体" w:cs="宋体"/>
        </w:rPr>
      </w:pPr>
    </w:p>
    <w:p>
      <w:pPr>
        <w:ind w:firstLine="630" w:firstLineChars="3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9082c4c2-b7da-4ca9-842f-6476eab1e9ad"/>
  </w:docVars>
  <w:rsids>
    <w:rsidRoot w:val="00000000"/>
    <w:rsid w:val="010F01C1"/>
    <w:rsid w:val="16FC19BC"/>
    <w:rsid w:val="1B986A15"/>
    <w:rsid w:val="1F2A782F"/>
    <w:rsid w:val="209754D1"/>
    <w:rsid w:val="21DD1890"/>
    <w:rsid w:val="274733AB"/>
    <w:rsid w:val="40A63784"/>
    <w:rsid w:val="68142973"/>
    <w:rsid w:val="6E582AC1"/>
    <w:rsid w:val="6E905422"/>
    <w:rsid w:val="74FA2C97"/>
    <w:rsid w:val="79392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unhideWhenUsed/>
    <w:qFormat/>
    <w:uiPriority w:val="9"/>
    <w:pPr>
      <w:keepNext/>
      <w:keepLines/>
      <w:spacing w:before="200" w:after="0"/>
      <w:outlineLvl w:val="1"/>
    </w:pPr>
    <w:rPr>
      <w:rFonts w:ascii="Calibri" w:hAnsi="Calibri" w:eastAsia="MS Gothic" w:cs="Times New Roman"/>
      <w:b/>
      <w:bCs/>
      <w:color w:val="4F81BD"/>
      <w:sz w:val="26"/>
      <w:szCs w:val="2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0"/>
    </w:rPr>
  </w:style>
  <w:style w:type="paragraph" w:styleId="5">
    <w:name w:val="Normal Indent"/>
    <w:basedOn w:val="1"/>
    <w:next w:val="1"/>
    <w:unhideWhenUsed/>
    <w:qFormat/>
    <w:uiPriority w:val="99"/>
    <w:pPr>
      <w:ind w:firstLine="420" w:firstLineChars="200"/>
    </w:pPr>
  </w:style>
  <w:style w:type="paragraph" w:styleId="6">
    <w:name w:val="annotation text"/>
    <w:basedOn w:val="1"/>
    <w:qFormat/>
    <w:uiPriority w:val="0"/>
    <w:pPr>
      <w:jc w:val="left"/>
    </w:pPr>
  </w:style>
  <w:style w:type="paragraph" w:styleId="7">
    <w:name w:val="toc 4"/>
    <w:basedOn w:val="1"/>
    <w:next w:val="1"/>
    <w:unhideWhenUsed/>
    <w:qFormat/>
    <w:uiPriority w:val="31"/>
    <w:pPr>
      <w:ind w:left="1275"/>
    </w:pPr>
    <w:rPr>
      <w:rFonts w:ascii="Calibri" w:hAnsi="Calibri"/>
      <w:szCs w:val="21"/>
    </w:rPr>
  </w:style>
  <w:style w:type="paragraph" w:styleId="8">
    <w:name w:val="Normal (Web)"/>
    <w:basedOn w:val="1"/>
    <w:qFormat/>
    <w:uiPriority w:val="0"/>
    <w:pPr>
      <w:widowControl/>
      <w:spacing w:beforeAutospacing="1" w:afterAutospacing="1" w:line="240" w:lineRule="auto"/>
      <w:jc w:val="left"/>
    </w:pPr>
    <w:rPr>
      <w:rFonts w:ascii="宋体" w:hAnsi="宋体" w:cs="宋体"/>
      <w:kern w:val="0"/>
    </w:rPr>
  </w:style>
  <w:style w:type="paragraph" w:customStyle="1" w:styleId="11">
    <w:name w:val="BodyText"/>
    <w:basedOn w:val="1"/>
    <w:qFormat/>
    <w:uiPriority w:val="0"/>
    <w:pPr>
      <w:spacing w:after="120"/>
    </w:p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2367</Words>
  <Characters>2410</Characters>
  <Lines>0</Lines>
  <Paragraphs>0</Paragraphs>
  <TotalTime>0</TotalTime>
  <ScaleCrop>false</ScaleCrop>
  <LinksUpToDate>false</LinksUpToDate>
  <CharactersWithSpaces>3143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2025-05-08T07:48:00Z</dcterms:created>
  <dc:creator>Administrator</dc:creator>
  <cp:lastModifiedBy>Administrator</cp:lastModifiedBy>
  <dcterms:modified xsi:type="dcterms:W3CDTF">2025-09-04T10:09:40Z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541E8944AD9A4A8D90CA7D1C43C9B38A_13</vt:lpwstr>
  </property>
</Properties>
</file>