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B6A614">
      <w:pPr>
        <w:pStyle w:val="6"/>
        <w:keepNext w:val="0"/>
        <w:keepLines w:val="0"/>
        <w:pageBreakBefore w:val="0"/>
        <w:wordWrap/>
        <w:overflowPunct/>
        <w:topLinePunct w:val="0"/>
        <w:bidi w:val="0"/>
        <w:spacing w:after="0" w:line="360" w:lineRule="auto"/>
        <w:ind w:firstLine="241"/>
        <w:jc w:val="center"/>
        <w:rPr>
          <w:rFonts w:hint="eastAsia" w:eastAsia="宋体"/>
          <w:b/>
          <w:color w:val="auto"/>
          <w:sz w:val="24"/>
          <w:highlight w:val="none"/>
          <w:lang w:eastAsia="zh-CN"/>
        </w:rPr>
      </w:pPr>
      <w:r>
        <w:rPr>
          <w:rFonts w:hint="eastAsia"/>
          <w:b/>
          <w:color w:val="auto"/>
          <w:sz w:val="24"/>
          <w:highlight w:val="none"/>
          <w:lang w:val="en-US" w:eastAsia="zh-CN"/>
        </w:rPr>
        <w:t>拟签订采购合同文本</w:t>
      </w:r>
      <w:bookmarkStart w:id="0" w:name="_GoBack"/>
      <w:bookmarkEnd w:id="0"/>
    </w:p>
    <w:p w14:paraId="4FD4E6B9">
      <w:pPr>
        <w:keepNext w:val="0"/>
        <w:keepLines w:val="0"/>
        <w:pageBreakBefore w:val="0"/>
        <w:wordWrap/>
        <w:overflowPunct/>
        <w:topLinePunct w:val="0"/>
        <w:bidi w:val="0"/>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合同编号： </w:t>
      </w:r>
    </w:p>
    <w:p w14:paraId="18408FF4">
      <w:pPr>
        <w:keepNext w:val="0"/>
        <w:keepLines w:val="0"/>
        <w:pageBreakBefore w:val="0"/>
        <w:wordWrap/>
        <w:overflowPunct/>
        <w:topLinePunct w:val="0"/>
        <w:bidi w:val="0"/>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签订地点： </w:t>
      </w:r>
    </w:p>
    <w:p w14:paraId="4FA696C2">
      <w:pPr>
        <w:keepNext w:val="0"/>
        <w:keepLines w:val="0"/>
        <w:pageBreakBefore w:val="0"/>
        <w:wordWrap/>
        <w:overflowPunct/>
        <w:topLinePunct w:val="0"/>
        <w:bidi w:val="0"/>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签订时间：</w:t>
      </w:r>
    </w:p>
    <w:p w14:paraId="25ED1FAC">
      <w:pPr>
        <w:keepNext w:val="0"/>
        <w:keepLines w:val="0"/>
        <w:pageBreakBefore w:val="0"/>
        <w:wordWrap/>
        <w:overflowPunct/>
        <w:topLinePunct w:val="0"/>
        <w:bidi w:val="0"/>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是否为专门面向</w:t>
      </w:r>
      <w:r>
        <w:rPr>
          <w:rFonts w:hint="eastAsia" w:ascii="宋体" w:hAnsi="宋体" w:eastAsia="宋体" w:cs="宋体"/>
          <w:color w:val="auto"/>
          <w:sz w:val="21"/>
          <w:szCs w:val="21"/>
          <w:highlight w:val="none"/>
          <w:lang w:val="en-US" w:eastAsia="zh-CN"/>
        </w:rPr>
        <w:t>中小</w:t>
      </w:r>
      <w:r>
        <w:rPr>
          <w:rFonts w:hint="eastAsia" w:ascii="宋体" w:hAnsi="宋体" w:eastAsia="宋体" w:cs="宋体"/>
          <w:color w:val="auto"/>
          <w:sz w:val="21"/>
          <w:szCs w:val="21"/>
          <w:highlight w:val="none"/>
        </w:rPr>
        <w:t xml:space="preserve">企业的采购项目： </w:t>
      </w:r>
    </w:p>
    <w:p w14:paraId="07D396AB">
      <w:pPr>
        <w:keepNext w:val="0"/>
        <w:keepLines w:val="0"/>
        <w:pageBreakBefore w:val="0"/>
        <w:wordWrap/>
        <w:overflowPunct/>
        <w:topLinePunct w:val="0"/>
        <w:bidi w:val="0"/>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甲方（承租方）：</w:t>
      </w:r>
    </w:p>
    <w:p w14:paraId="799BA648">
      <w:pPr>
        <w:keepNext w:val="0"/>
        <w:keepLines w:val="0"/>
        <w:pageBreakBefore w:val="0"/>
        <w:wordWrap/>
        <w:overflowPunct/>
        <w:topLinePunct w:val="0"/>
        <w:bidi w:val="0"/>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乙方（出租方）：</w:t>
      </w:r>
    </w:p>
    <w:p w14:paraId="23B5FF38">
      <w:pPr>
        <w:keepNext w:val="0"/>
        <w:keepLines w:val="0"/>
        <w:pageBreakBefore w:val="0"/>
        <w:wordWrap/>
        <w:overflowPunct/>
        <w:topLinePunct w:val="0"/>
        <w:bidi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根据《中华人民共和国政府采购法》及实施条例、《中华人民共和国民法典》和甲方</w:t>
      </w:r>
      <w:r>
        <w:rPr>
          <w:rFonts w:hint="eastAsia" w:ascii="宋体" w:hAnsi="宋体" w:eastAsia="宋体" w:cs="宋体"/>
          <w:color w:val="auto"/>
          <w:sz w:val="21"/>
          <w:szCs w:val="21"/>
          <w:highlight w:val="none"/>
          <w:u w:val="single"/>
        </w:rPr>
        <w:t xml:space="preserve"> （项目名称）（项目编号）</w:t>
      </w:r>
      <w:r>
        <w:rPr>
          <w:rFonts w:hint="eastAsia" w:ascii="宋体" w:hAnsi="宋体" w:eastAsia="宋体" w:cs="宋体"/>
          <w:color w:val="auto"/>
          <w:sz w:val="21"/>
          <w:szCs w:val="21"/>
          <w:highlight w:val="none"/>
        </w:rPr>
        <w:t>的采购文件、响应文件等有关规定，为确保双方权益，甲、乙双方在平等自愿原则下签订本合同，并共同遵守如下条款：</w:t>
      </w:r>
    </w:p>
    <w:p w14:paraId="189AA4F5">
      <w:pPr>
        <w:keepNext w:val="0"/>
        <w:keepLines w:val="0"/>
        <w:pageBreakBefore w:val="0"/>
        <w:wordWrap/>
        <w:overflowPunct/>
        <w:topLinePunct w:val="0"/>
        <w:bidi w:val="0"/>
        <w:spacing w:line="360" w:lineRule="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第一条 房屋基本情况</w:t>
      </w:r>
    </w:p>
    <w:p w14:paraId="61184D71">
      <w:pPr>
        <w:keepNext w:val="0"/>
        <w:keepLines w:val="0"/>
        <w:pageBreakBefore w:val="0"/>
        <w:wordWrap/>
        <w:overflowPunct/>
        <w:topLinePunct w:val="0"/>
        <w:bidi w:val="0"/>
        <w:spacing w:line="360" w:lineRule="auto"/>
        <w:ind w:right="-199" w:rightChars="-95"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乙方自愿将位于</w:t>
      </w:r>
      <w:r>
        <w:rPr>
          <w:rFonts w:hint="eastAsia" w:ascii="宋体" w:hAnsi="宋体" w:eastAsia="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val="en-US" w:eastAsia="zh-CN"/>
        </w:rPr>
        <w:t>（房屋地址）</w:t>
      </w:r>
      <w:r>
        <w:rPr>
          <w:rFonts w:hint="eastAsia" w:ascii="宋体" w:hAnsi="宋体" w:eastAsia="宋体" w:cs="宋体"/>
          <w:color w:val="auto"/>
          <w:sz w:val="21"/>
          <w:szCs w:val="21"/>
          <w:highlight w:val="none"/>
          <w:lang w:val="en-US" w:eastAsia="zh-CN"/>
        </w:rPr>
        <w:t>的房屋出租给甲方作为</w:t>
      </w:r>
      <w:r>
        <w:rPr>
          <w:rFonts w:hint="eastAsia" w:ascii="宋体" w:hAnsi="宋体" w:cs="宋体"/>
          <w:color w:val="auto"/>
          <w:sz w:val="21"/>
          <w:szCs w:val="21"/>
          <w:highlight w:val="none"/>
          <w:u w:val="single"/>
          <w:lang w:val="en-US" w:eastAsia="zh-CN"/>
        </w:rPr>
        <w:t>（租赁用途）</w:t>
      </w:r>
      <w:r>
        <w:rPr>
          <w:rFonts w:hint="eastAsia" w:ascii="宋体" w:hAnsi="宋体" w:eastAsia="宋体" w:cs="宋体"/>
          <w:color w:val="auto"/>
          <w:sz w:val="21"/>
          <w:szCs w:val="21"/>
          <w:highlight w:val="none"/>
          <w:lang w:val="en-US" w:eastAsia="zh-CN"/>
        </w:rPr>
        <w:t>使用</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双方约定的计租</w:t>
      </w:r>
      <w:r>
        <w:rPr>
          <w:rFonts w:hint="eastAsia" w:ascii="宋体" w:hAnsi="宋体" w:eastAsia="宋体" w:cs="宋体"/>
          <w:color w:val="auto"/>
          <w:sz w:val="21"/>
          <w:szCs w:val="21"/>
          <w:highlight w:val="none"/>
        </w:rPr>
        <w:t>建筑面积</w:t>
      </w:r>
      <w:r>
        <w:rPr>
          <w:rFonts w:hint="eastAsia" w:ascii="宋体" w:hAnsi="宋体" w:eastAsia="宋体" w:cs="宋体"/>
          <w:color w:val="auto"/>
          <w:sz w:val="21"/>
          <w:szCs w:val="21"/>
          <w:highlight w:val="none"/>
          <w:lang w:val="en-US" w:eastAsia="zh-CN"/>
        </w:rPr>
        <w:t>为：</w:t>
      </w:r>
      <w:r>
        <w:rPr>
          <w:rFonts w:hint="eastAsia" w:ascii="宋体" w:hAnsi="宋体" w:cs="宋体"/>
          <w:color w:val="auto"/>
          <w:highlight w:val="none"/>
          <w:u w:val="single"/>
          <w:lang w:val="en-US" w:eastAsia="zh-CN"/>
        </w:rPr>
        <w:t>（房屋面积）</w:t>
      </w:r>
      <w:r>
        <w:rPr>
          <w:rFonts w:hint="eastAsia" w:ascii="宋体" w:hAnsi="宋体" w:eastAsia="宋体" w:cs="宋体"/>
          <w:color w:val="auto"/>
          <w:sz w:val="21"/>
          <w:szCs w:val="21"/>
          <w:highlight w:val="none"/>
        </w:rPr>
        <w:t>平方米；</w:t>
      </w:r>
      <w:r>
        <w:rPr>
          <w:rFonts w:hint="eastAsia" w:ascii="宋体" w:hAnsi="宋体" w:cs="宋体"/>
          <w:color w:val="auto"/>
          <w:sz w:val="21"/>
          <w:szCs w:val="21"/>
          <w:highlight w:val="none"/>
          <w:lang w:val="en-US" w:eastAsia="zh-CN"/>
        </w:rPr>
        <w:t>房屋的</w:t>
      </w:r>
      <w:r>
        <w:rPr>
          <w:rFonts w:hint="eastAsia" w:ascii="宋体" w:hAnsi="宋体" w:eastAsia="宋体" w:cs="宋体"/>
          <w:color w:val="auto"/>
          <w:sz w:val="21"/>
          <w:szCs w:val="21"/>
          <w:highlight w:val="none"/>
        </w:rPr>
        <w:t>主体、结构</w:t>
      </w:r>
      <w:r>
        <w:rPr>
          <w:rFonts w:hint="eastAsia" w:ascii="宋体" w:hAnsi="宋体" w:cs="宋体"/>
          <w:color w:val="auto"/>
          <w:sz w:val="21"/>
          <w:szCs w:val="21"/>
          <w:highlight w:val="none"/>
          <w:lang w:val="en-US" w:eastAsia="zh-CN"/>
        </w:rPr>
        <w:t>安全</w:t>
      </w:r>
      <w:r>
        <w:rPr>
          <w:rFonts w:hint="eastAsia" w:ascii="宋体" w:hAnsi="宋体" w:eastAsia="宋体" w:cs="宋体"/>
          <w:color w:val="auto"/>
          <w:sz w:val="21"/>
          <w:szCs w:val="21"/>
          <w:highlight w:val="none"/>
        </w:rPr>
        <w:t>装修、消防、水、电</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highlight w:val="none"/>
        </w:rPr>
        <w:t>上下楼梯</w:t>
      </w:r>
      <w:r>
        <w:rPr>
          <w:rFonts w:hint="eastAsia" w:ascii="宋体" w:hAnsi="宋体" w:eastAsia="宋体" w:cs="宋体"/>
          <w:color w:val="auto"/>
          <w:highlight w:val="none"/>
          <w:lang w:eastAsia="zh-CN"/>
        </w:rPr>
        <w:t>（</w:t>
      </w:r>
      <w:r>
        <w:rPr>
          <w:rFonts w:hint="eastAsia" w:ascii="宋体" w:hAnsi="宋体" w:eastAsia="宋体" w:cs="宋体"/>
          <w:color w:val="auto"/>
          <w:sz w:val="21"/>
          <w:szCs w:val="21"/>
          <w:highlight w:val="none"/>
          <w:lang w:val="en-US" w:eastAsia="zh-CN"/>
        </w:rPr>
        <w:t>电梯</w:t>
      </w:r>
      <w:r>
        <w:rPr>
          <w:rFonts w:hint="eastAsia" w:ascii="宋体" w:hAnsi="宋体" w:eastAsia="宋体" w:cs="宋体"/>
          <w:color w:val="auto"/>
          <w:highlight w:val="none"/>
          <w:lang w:eastAsia="zh-CN"/>
        </w:rPr>
        <w:t>）</w:t>
      </w:r>
      <w:r>
        <w:rPr>
          <w:rFonts w:hint="eastAsia" w:ascii="宋体" w:hAnsi="宋体" w:eastAsia="宋体" w:cs="宋体"/>
          <w:color w:val="auto"/>
          <w:sz w:val="21"/>
          <w:szCs w:val="21"/>
          <w:highlight w:val="none"/>
        </w:rPr>
        <w:t>等相关配套情况</w:t>
      </w:r>
      <w:r>
        <w:rPr>
          <w:rFonts w:hint="eastAsia" w:ascii="宋体" w:hAnsi="宋体" w:eastAsia="宋体" w:cs="宋体"/>
          <w:color w:val="auto"/>
          <w:sz w:val="21"/>
          <w:szCs w:val="21"/>
          <w:highlight w:val="none"/>
          <w:lang w:val="en-US" w:eastAsia="zh-CN"/>
        </w:rPr>
        <w:t>齐全，</w:t>
      </w:r>
      <w:r>
        <w:rPr>
          <w:rFonts w:hint="eastAsia" w:ascii="宋体" w:hAnsi="宋体" w:eastAsia="宋体" w:cs="宋体"/>
          <w:color w:val="auto"/>
          <w:sz w:val="21"/>
          <w:szCs w:val="21"/>
          <w:highlight w:val="none"/>
        </w:rPr>
        <w:t>满足</w:t>
      </w:r>
      <w:r>
        <w:rPr>
          <w:rFonts w:hint="eastAsia" w:ascii="宋体" w:hAnsi="宋体" w:eastAsia="宋体" w:cs="宋体"/>
          <w:color w:val="auto"/>
          <w:sz w:val="21"/>
          <w:szCs w:val="21"/>
          <w:highlight w:val="none"/>
          <w:lang w:val="en-US" w:eastAsia="zh-CN"/>
        </w:rPr>
        <w:t>甲方进行</w:t>
      </w:r>
      <w:r>
        <w:rPr>
          <w:rFonts w:hint="eastAsia" w:ascii="宋体" w:hAnsi="宋体" w:eastAsia="宋体" w:cs="宋体"/>
          <w:color w:val="auto"/>
          <w:sz w:val="21"/>
          <w:szCs w:val="21"/>
          <w:highlight w:val="none"/>
        </w:rPr>
        <w:t>城市管理办公活动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其他相关服务符合国家、省、市（行业）强制性标准及</w:t>
      </w:r>
      <w:r>
        <w:rPr>
          <w:rFonts w:hint="eastAsia" w:ascii="宋体" w:hAnsi="宋体" w:eastAsia="宋体" w:cs="宋体"/>
          <w:color w:val="auto"/>
          <w:sz w:val="21"/>
          <w:szCs w:val="21"/>
          <w:highlight w:val="none"/>
          <w:lang w:val="en-US" w:eastAsia="zh-CN"/>
        </w:rPr>
        <w:t>甲方</w:t>
      </w:r>
      <w:r>
        <w:rPr>
          <w:rFonts w:hint="eastAsia" w:ascii="宋体" w:hAnsi="宋体" w:eastAsia="宋体" w:cs="宋体"/>
          <w:color w:val="auto"/>
          <w:sz w:val="21"/>
          <w:szCs w:val="21"/>
          <w:highlight w:val="none"/>
        </w:rPr>
        <w:t>要求。</w:t>
      </w:r>
    </w:p>
    <w:p w14:paraId="092AE8D3">
      <w:pPr>
        <w:keepNext w:val="0"/>
        <w:keepLines w:val="0"/>
        <w:pageBreakBefore w:val="0"/>
        <w:wordWrap/>
        <w:overflowPunct/>
        <w:topLinePunct w:val="0"/>
        <w:bidi w:val="0"/>
        <w:spacing w:line="360" w:lineRule="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第二条 房屋权属状况</w:t>
      </w:r>
    </w:p>
    <w:p w14:paraId="0438E6B2">
      <w:pPr>
        <w:keepNext w:val="0"/>
        <w:keepLines w:val="0"/>
        <w:pageBreakBefore w:val="0"/>
        <w:wordWrap/>
        <w:overflowPunct/>
        <w:topLinePunct w:val="0"/>
        <w:bidi w:val="0"/>
        <w:spacing w:line="360" w:lineRule="auto"/>
        <w:ind w:firstLine="420"/>
        <w:rPr>
          <w:rFonts w:hint="eastAsia" w:ascii="宋体" w:hAnsi="宋体" w:eastAsia="宋体" w:cs="宋体"/>
          <w:color w:val="auto"/>
          <w:spacing w:val="6"/>
          <w:kern w:val="60"/>
          <w:sz w:val="21"/>
          <w:szCs w:val="21"/>
          <w:highlight w:val="none"/>
          <w:lang w:eastAsia="zh-CN"/>
        </w:rPr>
      </w:pPr>
      <w:r>
        <w:rPr>
          <w:rFonts w:hint="eastAsia" w:ascii="宋体" w:hAnsi="宋体" w:eastAsia="宋体" w:cs="宋体"/>
          <w:color w:val="auto"/>
          <w:spacing w:val="6"/>
          <w:kern w:val="60"/>
          <w:sz w:val="21"/>
          <w:szCs w:val="21"/>
          <w:highlight w:val="none"/>
          <w:lang w:val="en-US" w:eastAsia="zh-CN"/>
        </w:rPr>
        <w:t>1、</w:t>
      </w:r>
      <w:r>
        <w:rPr>
          <w:rFonts w:hint="eastAsia" w:ascii="宋体" w:hAnsi="宋体" w:eastAsia="宋体" w:cs="宋体"/>
          <w:color w:val="auto"/>
          <w:sz w:val="21"/>
          <w:szCs w:val="21"/>
          <w:highlight w:val="none"/>
        </w:rPr>
        <w:t>乙方为本合同项下房屋租赁</w:t>
      </w:r>
      <w:r>
        <w:rPr>
          <w:rFonts w:hint="eastAsia" w:ascii="宋体" w:hAnsi="宋体" w:eastAsia="宋体" w:cs="宋体"/>
          <w:color w:val="auto"/>
          <w:sz w:val="21"/>
          <w:szCs w:val="21"/>
          <w:highlight w:val="none"/>
          <w:lang w:val="en-US" w:eastAsia="zh-CN"/>
        </w:rPr>
        <w:t>的出</w:t>
      </w:r>
      <w:r>
        <w:rPr>
          <w:rFonts w:hint="eastAsia" w:ascii="宋体" w:hAnsi="宋体" w:eastAsia="宋体" w:cs="宋体"/>
          <w:color w:val="auto"/>
          <w:sz w:val="21"/>
          <w:szCs w:val="21"/>
          <w:highlight w:val="none"/>
        </w:rPr>
        <w:t>租人，</w:t>
      </w:r>
      <w:r>
        <w:rPr>
          <w:rFonts w:hint="eastAsia" w:ascii="宋体" w:hAnsi="宋体" w:eastAsia="宋体" w:cs="宋体"/>
          <w:color w:val="auto"/>
          <w:spacing w:val="6"/>
          <w:kern w:val="60"/>
          <w:sz w:val="21"/>
          <w:szCs w:val="21"/>
          <w:highlight w:val="none"/>
        </w:rPr>
        <w:t>乙方</w:t>
      </w:r>
      <w:r>
        <w:rPr>
          <w:rFonts w:hint="eastAsia" w:ascii="宋体" w:hAnsi="宋体" w:eastAsia="宋体" w:cs="宋体"/>
          <w:color w:val="auto"/>
          <w:spacing w:val="6"/>
          <w:kern w:val="60"/>
          <w:sz w:val="21"/>
          <w:szCs w:val="21"/>
          <w:highlight w:val="none"/>
          <w:lang w:val="en-US" w:eastAsia="zh-CN"/>
        </w:rPr>
        <w:t>确保</w:t>
      </w:r>
      <w:r>
        <w:rPr>
          <w:rFonts w:hint="eastAsia" w:ascii="宋体" w:hAnsi="宋体" w:eastAsia="宋体" w:cs="宋体"/>
          <w:color w:val="auto"/>
          <w:spacing w:val="6"/>
          <w:kern w:val="60"/>
          <w:sz w:val="21"/>
          <w:szCs w:val="21"/>
          <w:highlight w:val="none"/>
        </w:rPr>
        <w:t>对</w:t>
      </w:r>
      <w:r>
        <w:rPr>
          <w:rFonts w:hint="eastAsia" w:ascii="宋体" w:hAnsi="宋体" w:eastAsia="宋体" w:cs="宋体"/>
          <w:color w:val="auto"/>
          <w:spacing w:val="6"/>
          <w:kern w:val="60"/>
          <w:sz w:val="21"/>
          <w:szCs w:val="21"/>
          <w:highlight w:val="none"/>
          <w:lang w:val="en-US" w:eastAsia="zh-CN"/>
        </w:rPr>
        <w:t>所租赁</w:t>
      </w:r>
      <w:r>
        <w:rPr>
          <w:rFonts w:hint="eastAsia" w:ascii="宋体" w:hAnsi="宋体" w:eastAsia="宋体" w:cs="宋体"/>
          <w:color w:val="auto"/>
          <w:spacing w:val="6"/>
          <w:kern w:val="60"/>
          <w:sz w:val="21"/>
          <w:szCs w:val="21"/>
          <w:highlight w:val="none"/>
        </w:rPr>
        <w:t>房屋享有</w:t>
      </w:r>
      <w:r>
        <w:rPr>
          <w:rFonts w:hint="eastAsia" w:ascii="宋体" w:hAnsi="宋体" w:eastAsia="宋体" w:cs="宋体"/>
          <w:color w:val="auto"/>
          <w:spacing w:val="6"/>
          <w:kern w:val="60"/>
          <w:sz w:val="21"/>
          <w:szCs w:val="21"/>
          <w:highlight w:val="none"/>
          <w:lang w:val="en-US" w:eastAsia="zh-CN"/>
        </w:rPr>
        <w:t>合法产权或经营权</w:t>
      </w:r>
      <w:r>
        <w:rPr>
          <w:rFonts w:hint="eastAsia" w:ascii="宋体" w:hAnsi="宋体" w:eastAsia="宋体" w:cs="宋体"/>
          <w:color w:val="auto"/>
          <w:spacing w:val="6"/>
          <w:kern w:val="60"/>
          <w:sz w:val="21"/>
          <w:szCs w:val="21"/>
          <w:highlight w:val="none"/>
        </w:rPr>
        <w:t>长期使用权</w:t>
      </w:r>
      <w:r>
        <w:rPr>
          <w:rFonts w:hint="eastAsia" w:ascii="宋体" w:hAnsi="宋体" w:eastAsia="宋体" w:cs="宋体"/>
          <w:color w:val="auto"/>
          <w:spacing w:val="6"/>
          <w:kern w:val="60"/>
          <w:sz w:val="21"/>
          <w:szCs w:val="21"/>
          <w:highlight w:val="none"/>
          <w:lang w:eastAsia="zh-CN"/>
        </w:rPr>
        <w:t>（</w:t>
      </w:r>
      <w:r>
        <w:rPr>
          <w:rFonts w:hint="eastAsia" w:ascii="宋体" w:hAnsi="宋体" w:eastAsia="宋体" w:cs="宋体"/>
          <w:color w:val="auto"/>
          <w:highlight w:val="none"/>
        </w:rPr>
        <w:t>提供复印件作为合同附件</w:t>
      </w:r>
      <w:r>
        <w:rPr>
          <w:rFonts w:hint="eastAsia" w:ascii="宋体" w:hAnsi="宋体" w:eastAsia="宋体" w:cs="宋体"/>
          <w:color w:val="auto"/>
          <w:spacing w:val="6"/>
          <w:kern w:val="60"/>
          <w:sz w:val="21"/>
          <w:szCs w:val="21"/>
          <w:highlight w:val="none"/>
          <w:lang w:eastAsia="zh-CN"/>
        </w:rPr>
        <w:t>）</w:t>
      </w:r>
      <w:r>
        <w:rPr>
          <w:rFonts w:hint="eastAsia" w:ascii="宋体" w:hAnsi="宋体" w:eastAsia="宋体" w:cs="宋体"/>
          <w:color w:val="auto"/>
          <w:spacing w:val="6"/>
          <w:kern w:val="60"/>
          <w:sz w:val="21"/>
          <w:szCs w:val="21"/>
          <w:highlight w:val="none"/>
        </w:rPr>
        <w:t>，确保甲方在合同期限内</w:t>
      </w:r>
      <w:r>
        <w:rPr>
          <w:rFonts w:hint="eastAsia" w:ascii="宋体" w:hAnsi="宋体" w:eastAsia="宋体" w:cs="宋体"/>
          <w:color w:val="auto"/>
          <w:spacing w:val="6"/>
          <w:kern w:val="60"/>
          <w:sz w:val="21"/>
          <w:szCs w:val="21"/>
          <w:highlight w:val="none"/>
          <w:lang w:val="en-US" w:eastAsia="zh-CN"/>
        </w:rPr>
        <w:t>享有</w:t>
      </w:r>
      <w:r>
        <w:rPr>
          <w:rFonts w:hint="eastAsia" w:ascii="宋体" w:hAnsi="宋体" w:eastAsia="宋体" w:cs="宋体"/>
          <w:color w:val="auto"/>
          <w:spacing w:val="6"/>
          <w:kern w:val="60"/>
          <w:sz w:val="21"/>
          <w:szCs w:val="21"/>
          <w:highlight w:val="none"/>
        </w:rPr>
        <w:t>合法的</w:t>
      </w:r>
      <w:r>
        <w:rPr>
          <w:rFonts w:hint="eastAsia" w:ascii="宋体" w:hAnsi="宋体" w:eastAsia="宋体" w:cs="宋体"/>
          <w:color w:val="auto"/>
          <w:spacing w:val="6"/>
          <w:kern w:val="60"/>
          <w:sz w:val="21"/>
          <w:szCs w:val="21"/>
          <w:highlight w:val="none"/>
          <w:lang w:val="en-US" w:eastAsia="zh-CN"/>
        </w:rPr>
        <w:t>办公使用</w:t>
      </w:r>
      <w:r>
        <w:rPr>
          <w:rFonts w:hint="eastAsia" w:ascii="宋体" w:hAnsi="宋体" w:eastAsia="宋体" w:cs="宋体"/>
          <w:color w:val="auto"/>
          <w:spacing w:val="6"/>
          <w:kern w:val="60"/>
          <w:sz w:val="21"/>
          <w:szCs w:val="21"/>
          <w:highlight w:val="none"/>
        </w:rPr>
        <w:t>权益</w:t>
      </w:r>
      <w:r>
        <w:rPr>
          <w:rFonts w:hint="eastAsia" w:ascii="宋体" w:hAnsi="宋体" w:eastAsia="宋体" w:cs="宋体"/>
          <w:color w:val="auto"/>
          <w:spacing w:val="6"/>
          <w:kern w:val="60"/>
          <w:sz w:val="21"/>
          <w:szCs w:val="21"/>
          <w:highlight w:val="none"/>
          <w:lang w:eastAsia="zh-CN"/>
        </w:rPr>
        <w:t>。</w:t>
      </w:r>
    </w:p>
    <w:p w14:paraId="11EBE335">
      <w:pPr>
        <w:keepNext w:val="0"/>
        <w:keepLines w:val="0"/>
        <w:pageBreakBefore w:val="0"/>
        <w:wordWrap/>
        <w:overflowPunct/>
        <w:topLinePunct w:val="0"/>
        <w:bidi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、乙方应保证所提供的服务或其任何一部分均不会侵犯任何第三方的专利权、商标权或著作权。</w:t>
      </w:r>
    </w:p>
    <w:p w14:paraId="24C5B655">
      <w:pPr>
        <w:keepNext w:val="0"/>
        <w:keepLines w:val="0"/>
        <w:pageBreakBefore w:val="0"/>
        <w:wordWrap/>
        <w:overflowPunct/>
        <w:topLinePunct w:val="0"/>
        <w:bidi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乙方保证其项目实施过程中不侵犯任何第三方的产权。如出现侵犯第三方产权，乙方应负责解决并承担由此造成的一切损失，包括但不限于第三方权益补偿、甲方经济利益的减损、甲方为证实乙方之违约行为所支出的各项调查取证、公证费用，甲方为寻求救济而支付的诉讼费用、律师费用等。</w:t>
      </w:r>
    </w:p>
    <w:p w14:paraId="2ECB8E85">
      <w:pPr>
        <w:keepNext w:val="0"/>
        <w:keepLines w:val="0"/>
        <w:pageBreakBefore w:val="0"/>
        <w:wordWrap/>
        <w:overflowPunct/>
        <w:topLinePunct w:val="0"/>
        <w:bidi w:val="0"/>
        <w:spacing w:line="360" w:lineRule="auto"/>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rPr>
        <w:t>第</w:t>
      </w:r>
      <w:r>
        <w:rPr>
          <w:rFonts w:hint="eastAsia" w:ascii="宋体" w:hAnsi="宋体" w:eastAsia="宋体" w:cs="宋体"/>
          <w:b/>
          <w:color w:val="auto"/>
          <w:sz w:val="21"/>
          <w:szCs w:val="21"/>
          <w:highlight w:val="none"/>
          <w:lang w:val="en-US" w:eastAsia="zh-CN"/>
        </w:rPr>
        <w:t>三</w:t>
      </w:r>
      <w:r>
        <w:rPr>
          <w:rFonts w:hint="eastAsia" w:ascii="宋体" w:hAnsi="宋体" w:eastAsia="宋体" w:cs="宋体"/>
          <w:b/>
          <w:color w:val="auto"/>
          <w:sz w:val="21"/>
          <w:szCs w:val="21"/>
          <w:highlight w:val="none"/>
        </w:rPr>
        <w:t>条 租赁期限</w:t>
      </w:r>
      <w:r>
        <w:rPr>
          <w:rFonts w:hint="eastAsia" w:ascii="宋体" w:hAnsi="宋体" w:eastAsia="宋体" w:cs="宋体"/>
          <w:b/>
          <w:color w:val="auto"/>
          <w:sz w:val="21"/>
          <w:szCs w:val="21"/>
          <w:highlight w:val="none"/>
          <w:lang w:val="en-US" w:eastAsia="zh-CN"/>
        </w:rPr>
        <w:t>及续租</w:t>
      </w:r>
    </w:p>
    <w:p w14:paraId="1CE66188">
      <w:pPr>
        <w:pStyle w:val="2"/>
        <w:keepNext w:val="0"/>
        <w:keepLines w:val="0"/>
        <w:pageBreakBefore w:val="0"/>
        <w:wordWrap/>
        <w:overflowPunct/>
        <w:topLinePunct w:val="0"/>
        <w:bidi w:val="0"/>
        <w:spacing w:line="360" w:lineRule="auto"/>
        <w:ind w:firstLine="210" w:firstLineChars="100"/>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1、本次租赁期</w:t>
      </w:r>
      <w:r>
        <w:rPr>
          <w:rFonts w:hint="eastAsia" w:ascii="宋体" w:hAnsi="宋体" w:cs="宋体"/>
          <w:color w:val="auto"/>
          <w:kern w:val="2"/>
          <w:sz w:val="21"/>
          <w:szCs w:val="24"/>
          <w:highlight w:val="none"/>
          <w:u w:val="single"/>
          <w:lang w:val="en-US" w:eastAsia="zh-CN" w:bidi="ar-SA"/>
        </w:rPr>
        <w:t>1年</w:t>
      </w:r>
      <w:r>
        <w:rPr>
          <w:rFonts w:hint="eastAsia" w:ascii="宋体" w:hAnsi="宋体" w:eastAsia="宋体" w:cs="宋体"/>
          <w:color w:val="auto"/>
          <w:kern w:val="2"/>
          <w:sz w:val="21"/>
          <w:szCs w:val="24"/>
          <w:highlight w:val="none"/>
          <w:lang w:val="en-US" w:eastAsia="zh-CN" w:bidi="ar-SA"/>
        </w:rPr>
        <w:t>。</w:t>
      </w:r>
    </w:p>
    <w:p w14:paraId="2E5975F1">
      <w:pPr>
        <w:keepNext w:val="0"/>
        <w:keepLines w:val="0"/>
        <w:pageBreakBefore w:val="0"/>
        <w:wordWrap/>
        <w:overflowPunct/>
        <w:topLinePunct w:val="0"/>
        <w:bidi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rPr>
        <w:t>、合同约定的房屋租赁期限届满前，若甲方愿意继续承租上述房屋，应在租期届满前</w:t>
      </w:r>
      <w:r>
        <w:rPr>
          <w:rFonts w:hint="eastAsia" w:ascii="宋体" w:hAnsi="宋体" w:eastAsia="宋体" w:cs="宋体"/>
          <w:color w:val="auto"/>
          <w:sz w:val="21"/>
          <w:szCs w:val="21"/>
          <w:highlight w:val="none"/>
          <w:u w:val="single"/>
          <w:lang w:val="en-US" w:eastAsia="zh-CN"/>
        </w:rPr>
        <w:t>.</w:t>
      </w:r>
      <w:r>
        <w:rPr>
          <w:rFonts w:hint="eastAsia" w:ascii="宋体" w:hAnsi="宋体" w:eastAsia="宋体" w:cs="宋体"/>
          <w:color w:val="auto"/>
          <w:kern w:val="2"/>
          <w:sz w:val="21"/>
          <w:szCs w:val="24"/>
          <w:highlight w:val="none"/>
          <w:u w:val="single"/>
          <w:lang w:val="en-US" w:eastAsia="zh-CN" w:bidi="ar-SA"/>
        </w:rPr>
        <w:t xml:space="preserve">   .</w:t>
      </w:r>
      <w:r>
        <w:rPr>
          <w:rFonts w:hint="eastAsia" w:ascii="宋体" w:hAnsi="宋体" w:eastAsia="宋体" w:cs="宋体"/>
          <w:color w:val="auto"/>
          <w:sz w:val="21"/>
          <w:szCs w:val="21"/>
          <w:highlight w:val="none"/>
        </w:rPr>
        <w:t>个月</w:t>
      </w:r>
      <w:r>
        <w:rPr>
          <w:rFonts w:hint="eastAsia" w:ascii="宋体" w:hAnsi="宋体" w:eastAsia="宋体" w:cs="宋体"/>
          <w:color w:val="auto"/>
          <w:spacing w:val="6"/>
          <w:kern w:val="60"/>
          <w:sz w:val="21"/>
          <w:szCs w:val="21"/>
          <w:highlight w:val="none"/>
        </w:rPr>
        <w:t>向</w:t>
      </w:r>
      <w:r>
        <w:rPr>
          <w:rFonts w:hint="eastAsia" w:ascii="宋体" w:hAnsi="宋体" w:eastAsia="宋体" w:cs="宋体"/>
          <w:color w:val="auto"/>
          <w:spacing w:val="6"/>
          <w:kern w:val="60"/>
          <w:sz w:val="21"/>
          <w:szCs w:val="21"/>
          <w:highlight w:val="none"/>
          <w:lang w:val="en-US" w:eastAsia="zh-CN"/>
        </w:rPr>
        <w:t>乙</w:t>
      </w:r>
      <w:r>
        <w:rPr>
          <w:rFonts w:hint="eastAsia" w:ascii="宋体" w:hAnsi="宋体" w:eastAsia="宋体" w:cs="宋体"/>
          <w:color w:val="auto"/>
          <w:spacing w:val="6"/>
          <w:kern w:val="60"/>
          <w:sz w:val="21"/>
          <w:szCs w:val="21"/>
          <w:highlight w:val="none"/>
        </w:rPr>
        <w:t>方书面提出续租，双方商定后签订新的租赁合同</w:t>
      </w:r>
      <w:r>
        <w:rPr>
          <w:rFonts w:hint="eastAsia" w:ascii="宋体" w:hAnsi="宋体" w:eastAsia="宋体" w:cs="宋体"/>
          <w:color w:val="auto"/>
          <w:sz w:val="21"/>
          <w:szCs w:val="21"/>
          <w:highlight w:val="none"/>
        </w:rPr>
        <w:t>，双方在本合同到期前</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日内另行签订房屋租赁合同。同等条件下甲方享有优先承租权</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或购买权</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w:t>
      </w:r>
    </w:p>
    <w:p w14:paraId="412CED0C">
      <w:pPr>
        <w:keepNext w:val="0"/>
        <w:keepLines w:val="0"/>
        <w:pageBreakBefore w:val="0"/>
        <w:wordWrap/>
        <w:overflowPunct/>
        <w:topLinePunct w:val="0"/>
        <w:bidi w:val="0"/>
        <w:spacing w:line="360" w:lineRule="auto"/>
        <w:ind w:firstLine="420"/>
        <w:rPr>
          <w:rFonts w:hint="eastAsia" w:ascii="宋体" w:hAnsi="宋体" w:eastAsia="宋体" w:cs="宋体"/>
          <w:color w:val="auto"/>
          <w:highlight w:val="none"/>
          <w:lang w:val="en-US" w:eastAsia="zh-CN"/>
        </w:rPr>
      </w:pP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双方未在</w:t>
      </w:r>
      <w:r>
        <w:rPr>
          <w:rFonts w:hint="eastAsia" w:ascii="宋体" w:hAnsi="宋体" w:eastAsia="宋体" w:cs="宋体"/>
          <w:color w:val="auto"/>
          <w:sz w:val="21"/>
          <w:szCs w:val="21"/>
          <w:highlight w:val="none"/>
          <w:lang w:val="en-US" w:eastAsia="zh-CN"/>
        </w:rPr>
        <w:t>约定的</w:t>
      </w:r>
      <w:r>
        <w:rPr>
          <w:rFonts w:hint="eastAsia" w:ascii="宋体" w:hAnsi="宋体" w:eastAsia="宋体" w:cs="宋体"/>
          <w:color w:val="auto"/>
          <w:sz w:val="21"/>
          <w:szCs w:val="21"/>
          <w:highlight w:val="none"/>
        </w:rPr>
        <w:t>期限内签订新的租赁合同，乙方可带客看房另行出租。</w:t>
      </w:r>
    </w:p>
    <w:p w14:paraId="69733897">
      <w:pPr>
        <w:keepNext w:val="0"/>
        <w:keepLines w:val="0"/>
        <w:pageBreakBefore w:val="0"/>
        <w:wordWrap/>
        <w:overflowPunct/>
        <w:topLinePunct w:val="0"/>
        <w:bidi w:val="0"/>
        <w:spacing w:line="360" w:lineRule="auto"/>
        <w:rPr>
          <w:rFonts w:hint="eastAsia" w:ascii="宋体" w:hAnsi="宋体" w:eastAsia="宋体" w:cs="宋体"/>
          <w:color w:val="auto"/>
          <w:spacing w:val="6"/>
          <w:kern w:val="60"/>
          <w:sz w:val="21"/>
          <w:szCs w:val="21"/>
          <w:highlight w:val="none"/>
        </w:rPr>
      </w:pPr>
      <w:r>
        <w:rPr>
          <w:rFonts w:hint="eastAsia" w:ascii="宋体" w:hAnsi="宋体" w:eastAsia="宋体" w:cs="宋体"/>
          <w:b/>
          <w:color w:val="auto"/>
          <w:sz w:val="21"/>
          <w:szCs w:val="21"/>
          <w:highlight w:val="none"/>
        </w:rPr>
        <w:t>第</w:t>
      </w:r>
      <w:r>
        <w:rPr>
          <w:rFonts w:hint="eastAsia" w:ascii="宋体" w:hAnsi="宋体" w:eastAsia="宋体" w:cs="宋体"/>
          <w:b/>
          <w:color w:val="auto"/>
          <w:sz w:val="21"/>
          <w:szCs w:val="21"/>
          <w:highlight w:val="none"/>
          <w:lang w:val="en-US" w:eastAsia="zh-CN"/>
        </w:rPr>
        <w:t>四</w:t>
      </w:r>
      <w:r>
        <w:rPr>
          <w:rFonts w:hint="eastAsia" w:ascii="宋体" w:hAnsi="宋体" w:eastAsia="宋体" w:cs="宋体"/>
          <w:b/>
          <w:color w:val="auto"/>
          <w:sz w:val="21"/>
          <w:szCs w:val="21"/>
          <w:highlight w:val="none"/>
        </w:rPr>
        <w:t>条  租金</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lang w:val="en-US" w:eastAsia="zh-CN"/>
        </w:rPr>
        <w:t>其他费用</w:t>
      </w:r>
      <w:r>
        <w:rPr>
          <w:rFonts w:hint="eastAsia" w:ascii="宋体" w:hAnsi="宋体" w:eastAsia="宋体" w:cs="宋体"/>
          <w:b/>
          <w:color w:val="auto"/>
          <w:sz w:val="21"/>
          <w:szCs w:val="21"/>
          <w:highlight w:val="none"/>
        </w:rPr>
        <w:t>及支付方式</w:t>
      </w:r>
    </w:p>
    <w:p w14:paraId="3EA5061D">
      <w:pPr>
        <w:keepNext w:val="0"/>
        <w:keepLines w:val="0"/>
        <w:pageBreakBefore w:val="0"/>
        <w:widowControl/>
        <w:kinsoku w:val="0"/>
        <w:wordWrap/>
        <w:overflowPunct/>
        <w:topLinePunct w:val="0"/>
        <w:autoSpaceDE w:val="0"/>
        <w:autoSpaceDN w:val="0"/>
        <w:bidi w:val="0"/>
        <w:adjustRightInd w:val="0"/>
        <w:snapToGrid w:val="0"/>
        <w:spacing w:line="360" w:lineRule="auto"/>
        <w:ind w:firstLine="448" w:firstLineChars="200"/>
        <w:textAlignment w:val="baseline"/>
        <w:rPr>
          <w:rFonts w:hint="eastAsia" w:ascii="宋体" w:hAnsi="宋体" w:eastAsia="宋体" w:cs="宋体"/>
          <w:color w:val="auto"/>
          <w:spacing w:val="7"/>
          <w:sz w:val="21"/>
          <w:szCs w:val="21"/>
          <w:highlight w:val="none"/>
        </w:rPr>
      </w:pPr>
      <w:r>
        <w:rPr>
          <w:rFonts w:hint="eastAsia" w:ascii="宋体" w:hAnsi="宋体" w:eastAsia="宋体" w:cs="宋体"/>
          <w:color w:val="auto"/>
          <w:spacing w:val="7"/>
          <w:sz w:val="21"/>
          <w:szCs w:val="21"/>
          <w:highlight w:val="none"/>
          <w:lang w:val="en-US" w:eastAsia="zh-CN"/>
        </w:rPr>
        <w:t>1、</w:t>
      </w:r>
      <w:r>
        <w:rPr>
          <w:rFonts w:hint="eastAsia" w:ascii="宋体" w:hAnsi="宋体" w:eastAsia="宋体" w:cs="宋体"/>
          <w:color w:val="auto"/>
          <w:spacing w:val="7"/>
          <w:sz w:val="21"/>
          <w:szCs w:val="21"/>
          <w:highlight w:val="none"/>
        </w:rPr>
        <w:t>双方议定的上述房屋</w:t>
      </w:r>
      <w:r>
        <w:rPr>
          <w:rFonts w:hint="eastAsia" w:ascii="宋体" w:hAnsi="宋体" w:eastAsia="宋体" w:cs="宋体"/>
          <w:color w:val="auto"/>
          <w:spacing w:val="7"/>
          <w:sz w:val="21"/>
          <w:szCs w:val="21"/>
          <w:highlight w:val="none"/>
          <w:lang w:val="en-US" w:eastAsia="zh-CN"/>
        </w:rPr>
        <w:t>租赁</w:t>
      </w:r>
      <w:r>
        <w:rPr>
          <w:rFonts w:hint="eastAsia" w:ascii="宋体" w:hAnsi="宋体" w:eastAsia="宋体" w:cs="宋体"/>
          <w:color w:val="auto"/>
          <w:spacing w:val="7"/>
          <w:sz w:val="21"/>
          <w:szCs w:val="21"/>
          <w:highlight w:val="none"/>
        </w:rPr>
        <w:t>按建筑面积计算租金</w:t>
      </w:r>
      <w:r>
        <w:rPr>
          <w:rFonts w:hint="eastAsia" w:ascii="宋体" w:hAnsi="宋体" w:eastAsia="宋体" w:cs="宋体"/>
          <w:color w:val="auto"/>
          <w:spacing w:val="7"/>
          <w:sz w:val="21"/>
          <w:szCs w:val="21"/>
          <w:highlight w:val="none"/>
          <w:lang w:eastAsia="zh-CN"/>
        </w:rPr>
        <w:t>，</w:t>
      </w:r>
      <w:r>
        <w:rPr>
          <w:rFonts w:hint="eastAsia" w:ascii="宋体" w:hAnsi="宋体" w:eastAsia="宋体" w:cs="宋体"/>
          <w:color w:val="auto"/>
          <w:sz w:val="21"/>
          <w:szCs w:val="21"/>
          <w:highlight w:val="none"/>
        </w:rPr>
        <w:t>租金</w:t>
      </w:r>
      <w:r>
        <w:rPr>
          <w:rFonts w:hint="eastAsia" w:ascii="宋体" w:hAnsi="宋体" w:eastAsia="宋体" w:cs="宋体"/>
          <w:color w:val="auto"/>
          <w:spacing w:val="7"/>
          <w:sz w:val="21"/>
          <w:szCs w:val="21"/>
          <w:highlight w:val="none"/>
        </w:rPr>
        <w:t>单价为：</w:t>
      </w:r>
      <w:r>
        <w:rPr>
          <w:rFonts w:hint="eastAsia" w:ascii="宋体" w:hAnsi="宋体" w:eastAsia="宋体" w:cs="宋体"/>
          <w:color w:val="auto"/>
          <w:spacing w:val="7"/>
          <w:sz w:val="21"/>
          <w:szCs w:val="21"/>
          <w:highlight w:val="none"/>
          <w:u w:val="single"/>
        </w:rPr>
        <w:t xml:space="preserve">     </w:t>
      </w:r>
      <w:r>
        <w:rPr>
          <w:rFonts w:hint="eastAsia" w:ascii="宋体" w:hAnsi="宋体" w:eastAsia="宋体" w:cs="宋体"/>
          <w:color w:val="auto"/>
          <w:spacing w:val="7"/>
          <w:sz w:val="21"/>
          <w:szCs w:val="21"/>
          <w:highlight w:val="none"/>
        </w:rPr>
        <w:t>元/㎡/月，月租金为</w:t>
      </w:r>
      <w:r>
        <w:rPr>
          <w:rFonts w:hint="eastAsia" w:ascii="宋体" w:hAnsi="宋体" w:eastAsia="宋体" w:cs="宋体"/>
          <w:color w:val="auto"/>
          <w:sz w:val="21"/>
          <w:szCs w:val="21"/>
          <w:highlight w:val="none"/>
        </w:rPr>
        <w:t>人民币</w:t>
      </w:r>
      <w:r>
        <w:rPr>
          <w:rFonts w:hint="eastAsia" w:ascii="宋体" w:hAnsi="宋体" w:eastAsia="宋体" w:cs="宋体"/>
          <w:color w:val="auto"/>
          <w:spacing w:val="7"/>
          <w:sz w:val="21"/>
          <w:szCs w:val="21"/>
          <w:highlight w:val="none"/>
        </w:rPr>
        <w:t>：</w:t>
      </w:r>
      <w:r>
        <w:rPr>
          <w:rFonts w:hint="eastAsia" w:ascii="宋体" w:hAnsi="宋体" w:eastAsia="宋体" w:cs="宋体"/>
          <w:color w:val="auto"/>
          <w:spacing w:val="7"/>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w:t>
      </w:r>
      <w:r>
        <w:rPr>
          <w:rFonts w:hint="eastAsia" w:ascii="宋体" w:hAnsi="宋体" w:eastAsia="宋体" w:cs="宋体"/>
          <w:color w:val="auto"/>
          <w:spacing w:val="7"/>
          <w:sz w:val="21"/>
          <w:szCs w:val="21"/>
          <w:highlight w:val="none"/>
        </w:rPr>
        <w:t>，</w:t>
      </w:r>
      <w:r>
        <w:rPr>
          <w:rFonts w:hint="eastAsia" w:ascii="宋体" w:hAnsi="宋体" w:eastAsia="宋体" w:cs="宋体"/>
          <w:color w:val="auto"/>
          <w:spacing w:val="7"/>
          <w:sz w:val="21"/>
          <w:szCs w:val="21"/>
          <w:highlight w:val="none"/>
          <w:lang w:val="en-US" w:eastAsia="zh-CN"/>
        </w:rPr>
        <w:t>年</w:t>
      </w:r>
      <w:r>
        <w:rPr>
          <w:rFonts w:hint="eastAsia" w:ascii="宋体" w:hAnsi="宋体" w:eastAsia="宋体" w:cs="宋体"/>
          <w:color w:val="auto"/>
          <w:spacing w:val="7"/>
          <w:sz w:val="21"/>
          <w:szCs w:val="21"/>
          <w:highlight w:val="none"/>
        </w:rPr>
        <w:t>租金总额为</w:t>
      </w:r>
      <w:r>
        <w:rPr>
          <w:rFonts w:hint="eastAsia" w:ascii="宋体" w:hAnsi="宋体" w:eastAsia="宋体" w:cs="宋体"/>
          <w:color w:val="auto"/>
          <w:sz w:val="21"/>
          <w:szCs w:val="21"/>
          <w:highlight w:val="none"/>
        </w:rPr>
        <w:t>人民币：</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w:t>
      </w:r>
      <w:r>
        <w:rPr>
          <w:rFonts w:hint="eastAsia" w:ascii="宋体" w:hAnsi="宋体" w:eastAsia="宋体" w:cs="宋体"/>
          <w:color w:val="auto"/>
          <w:spacing w:val="7"/>
          <w:sz w:val="21"/>
          <w:szCs w:val="21"/>
          <w:highlight w:val="none"/>
        </w:rPr>
        <w:t>。</w:t>
      </w:r>
    </w:p>
    <w:p w14:paraId="01AD59FC">
      <w:pPr>
        <w:keepNext w:val="0"/>
        <w:keepLines w:val="0"/>
        <w:pageBreakBefore w:val="0"/>
        <w:wordWrap/>
        <w:overflowPunct/>
        <w:topLinePunct w:val="0"/>
        <w:bidi w:val="0"/>
        <w:spacing w:line="360" w:lineRule="auto"/>
        <w:ind w:left="3812" w:firstLine="406"/>
        <w:rPr>
          <w:rFonts w:hint="eastAsia" w:ascii="宋体" w:hAnsi="宋体" w:eastAsia="宋体" w:cs="宋体"/>
          <w:b/>
          <w:bCs/>
          <w:color w:val="auto"/>
          <w:spacing w:val="-4"/>
          <w:sz w:val="21"/>
          <w:szCs w:val="21"/>
          <w:highlight w:val="none"/>
        </w:rPr>
      </w:pPr>
      <w:r>
        <w:rPr>
          <w:rFonts w:hint="eastAsia" w:ascii="宋体" w:hAnsi="宋体" w:eastAsia="宋体" w:cs="宋体"/>
          <w:b/>
          <w:bCs/>
          <w:color w:val="auto"/>
          <w:spacing w:val="-4"/>
          <w:sz w:val="21"/>
          <w:szCs w:val="21"/>
          <w:highlight w:val="none"/>
        </w:rPr>
        <w:t>服务清单一览表</w:t>
      </w:r>
    </w:p>
    <w:tbl>
      <w:tblPr>
        <w:tblStyle w:val="9"/>
        <w:tblW w:w="963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21"/>
        <w:gridCol w:w="2578"/>
        <w:gridCol w:w="1985"/>
        <w:gridCol w:w="1276"/>
        <w:gridCol w:w="1417"/>
        <w:gridCol w:w="1559"/>
      </w:tblGrid>
      <w:tr w14:paraId="12A00C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jc w:val="center"/>
        </w:trPr>
        <w:tc>
          <w:tcPr>
            <w:tcW w:w="821" w:type="dxa"/>
            <w:vAlign w:val="center"/>
          </w:tcPr>
          <w:p w14:paraId="57696E1B">
            <w:pPr>
              <w:pStyle w:val="3"/>
              <w:keepNext w:val="0"/>
              <w:keepLines w:val="0"/>
              <w:pageBreakBefore w:val="0"/>
              <w:wordWrap/>
              <w:overflowPunct/>
              <w:topLinePunct w:val="0"/>
              <w:bidi w:val="0"/>
              <w:spacing w:line="360" w:lineRule="auto"/>
              <w:ind w:firstLine="0" w:firstLineChars="0"/>
              <w:jc w:val="center"/>
              <w:rPr>
                <w:rFonts w:hint="eastAsia" w:ascii="宋体" w:hAnsi="宋体" w:eastAsia="宋体" w:cs="宋体"/>
                <w:b/>
                <w:bCs w:val="0"/>
                <w:color w:val="auto"/>
                <w:kern w:val="0"/>
                <w:sz w:val="21"/>
                <w:szCs w:val="21"/>
                <w:highlight w:val="none"/>
              </w:rPr>
            </w:pPr>
            <w:r>
              <w:rPr>
                <w:rFonts w:hint="eastAsia" w:ascii="宋体" w:hAnsi="宋体" w:eastAsia="宋体" w:cs="宋体"/>
                <w:b/>
                <w:color w:val="auto"/>
                <w:kern w:val="0"/>
                <w:sz w:val="21"/>
                <w:szCs w:val="21"/>
                <w:highlight w:val="none"/>
              </w:rPr>
              <w:t>序号</w:t>
            </w:r>
          </w:p>
        </w:tc>
        <w:tc>
          <w:tcPr>
            <w:tcW w:w="2578" w:type="dxa"/>
            <w:vAlign w:val="center"/>
          </w:tcPr>
          <w:p w14:paraId="7670CC05">
            <w:pPr>
              <w:pStyle w:val="3"/>
              <w:keepNext w:val="0"/>
              <w:keepLines w:val="0"/>
              <w:pageBreakBefore w:val="0"/>
              <w:wordWrap/>
              <w:overflowPunct/>
              <w:topLinePunct w:val="0"/>
              <w:bidi w:val="0"/>
              <w:spacing w:line="360" w:lineRule="auto"/>
              <w:ind w:firstLine="0" w:firstLineChars="0"/>
              <w:jc w:val="center"/>
              <w:rPr>
                <w:rFonts w:hint="eastAsia" w:ascii="宋体" w:hAnsi="宋体" w:eastAsia="宋体" w:cs="宋体"/>
                <w:b/>
                <w:bCs w:val="0"/>
                <w:color w:val="auto"/>
                <w:kern w:val="0"/>
                <w:sz w:val="21"/>
                <w:szCs w:val="21"/>
                <w:highlight w:val="none"/>
              </w:rPr>
            </w:pPr>
            <w:r>
              <w:rPr>
                <w:rFonts w:hint="eastAsia" w:ascii="宋体" w:hAnsi="宋体" w:eastAsia="宋体" w:cs="宋体"/>
                <w:b/>
                <w:color w:val="auto"/>
                <w:kern w:val="0"/>
                <w:sz w:val="21"/>
                <w:szCs w:val="21"/>
                <w:highlight w:val="none"/>
              </w:rPr>
              <w:t>服务名称</w:t>
            </w:r>
          </w:p>
        </w:tc>
        <w:tc>
          <w:tcPr>
            <w:tcW w:w="1985" w:type="dxa"/>
            <w:vAlign w:val="center"/>
          </w:tcPr>
          <w:p w14:paraId="261A237F">
            <w:pPr>
              <w:pStyle w:val="3"/>
              <w:keepNext w:val="0"/>
              <w:keepLines w:val="0"/>
              <w:pageBreakBefore w:val="0"/>
              <w:wordWrap/>
              <w:overflowPunct/>
              <w:topLinePunct w:val="0"/>
              <w:bidi w:val="0"/>
              <w:spacing w:line="360" w:lineRule="auto"/>
              <w:ind w:firstLine="0" w:firstLineChars="0"/>
              <w:jc w:val="center"/>
              <w:rPr>
                <w:rFonts w:hint="eastAsia" w:ascii="宋体" w:hAnsi="宋体" w:eastAsia="宋体" w:cs="宋体"/>
                <w:b/>
                <w:bCs w:val="0"/>
                <w:color w:val="auto"/>
                <w:kern w:val="0"/>
                <w:sz w:val="21"/>
                <w:szCs w:val="21"/>
                <w:highlight w:val="none"/>
              </w:rPr>
            </w:pPr>
            <w:r>
              <w:rPr>
                <w:rFonts w:hint="eastAsia" w:ascii="宋体" w:hAnsi="宋体" w:eastAsia="宋体" w:cs="宋体"/>
                <w:b/>
                <w:color w:val="auto"/>
                <w:kern w:val="0"/>
                <w:sz w:val="21"/>
                <w:szCs w:val="21"/>
                <w:highlight w:val="none"/>
              </w:rPr>
              <w:t>服务内容</w:t>
            </w:r>
          </w:p>
        </w:tc>
        <w:tc>
          <w:tcPr>
            <w:tcW w:w="1276" w:type="dxa"/>
            <w:vAlign w:val="center"/>
          </w:tcPr>
          <w:p w14:paraId="19811AE0">
            <w:pPr>
              <w:pStyle w:val="3"/>
              <w:keepNext w:val="0"/>
              <w:keepLines w:val="0"/>
              <w:pageBreakBefore w:val="0"/>
              <w:wordWrap/>
              <w:overflowPunct/>
              <w:topLinePunct w:val="0"/>
              <w:bidi w:val="0"/>
              <w:spacing w:line="360" w:lineRule="auto"/>
              <w:ind w:firstLine="0" w:firstLineChars="0"/>
              <w:jc w:val="center"/>
              <w:rPr>
                <w:rFonts w:hint="eastAsia" w:ascii="宋体" w:hAnsi="宋体" w:eastAsia="宋体" w:cs="宋体"/>
                <w:b/>
                <w:bCs w:val="0"/>
                <w:color w:val="auto"/>
                <w:kern w:val="0"/>
                <w:sz w:val="21"/>
                <w:szCs w:val="21"/>
                <w:highlight w:val="none"/>
              </w:rPr>
            </w:pPr>
            <w:r>
              <w:rPr>
                <w:rFonts w:hint="eastAsia" w:ascii="宋体" w:hAnsi="宋体" w:eastAsia="宋体" w:cs="宋体"/>
                <w:b/>
                <w:color w:val="auto"/>
                <w:kern w:val="0"/>
                <w:sz w:val="21"/>
                <w:szCs w:val="21"/>
                <w:highlight w:val="none"/>
              </w:rPr>
              <w:t>计量单位</w:t>
            </w:r>
          </w:p>
        </w:tc>
        <w:tc>
          <w:tcPr>
            <w:tcW w:w="1417" w:type="dxa"/>
            <w:vAlign w:val="center"/>
          </w:tcPr>
          <w:p w14:paraId="32984C9F">
            <w:pPr>
              <w:pStyle w:val="3"/>
              <w:keepNext w:val="0"/>
              <w:keepLines w:val="0"/>
              <w:pageBreakBefore w:val="0"/>
              <w:wordWrap/>
              <w:overflowPunct/>
              <w:topLinePunct w:val="0"/>
              <w:bidi w:val="0"/>
              <w:spacing w:line="360" w:lineRule="auto"/>
              <w:ind w:firstLine="0" w:firstLineChars="0"/>
              <w:jc w:val="center"/>
              <w:rPr>
                <w:rFonts w:hint="eastAsia" w:ascii="宋体" w:hAnsi="宋体" w:eastAsia="宋体" w:cs="宋体"/>
                <w:b/>
                <w:bCs w:val="0"/>
                <w:color w:val="auto"/>
                <w:kern w:val="0"/>
                <w:sz w:val="21"/>
                <w:szCs w:val="21"/>
                <w:highlight w:val="none"/>
              </w:rPr>
            </w:pPr>
            <w:r>
              <w:rPr>
                <w:rFonts w:hint="eastAsia" w:ascii="宋体" w:hAnsi="宋体" w:eastAsia="宋体" w:cs="宋体"/>
                <w:b/>
                <w:color w:val="auto"/>
                <w:kern w:val="0"/>
                <w:sz w:val="21"/>
                <w:szCs w:val="21"/>
                <w:highlight w:val="none"/>
              </w:rPr>
              <w:t>数量</w:t>
            </w:r>
          </w:p>
        </w:tc>
        <w:tc>
          <w:tcPr>
            <w:tcW w:w="1559" w:type="dxa"/>
            <w:vAlign w:val="center"/>
          </w:tcPr>
          <w:p w14:paraId="2299D2F6">
            <w:pPr>
              <w:pStyle w:val="3"/>
              <w:keepNext w:val="0"/>
              <w:keepLines w:val="0"/>
              <w:pageBreakBefore w:val="0"/>
              <w:wordWrap/>
              <w:overflowPunct/>
              <w:topLinePunct w:val="0"/>
              <w:bidi w:val="0"/>
              <w:spacing w:line="360" w:lineRule="auto"/>
              <w:ind w:firstLine="0" w:firstLineChars="0"/>
              <w:jc w:val="center"/>
              <w:rPr>
                <w:rFonts w:hint="eastAsia" w:ascii="宋体" w:hAnsi="宋体" w:eastAsia="宋体" w:cs="宋体"/>
                <w:b/>
                <w:bCs w:val="0"/>
                <w:color w:val="auto"/>
                <w:kern w:val="0"/>
                <w:sz w:val="21"/>
                <w:szCs w:val="21"/>
                <w:highlight w:val="none"/>
              </w:rPr>
            </w:pPr>
            <w:r>
              <w:rPr>
                <w:rFonts w:hint="eastAsia" w:ascii="宋体" w:hAnsi="宋体" w:eastAsia="宋体" w:cs="宋体"/>
                <w:b/>
                <w:color w:val="auto"/>
                <w:kern w:val="0"/>
                <w:sz w:val="21"/>
                <w:szCs w:val="21"/>
                <w:highlight w:val="none"/>
              </w:rPr>
              <w:t>服务费用</w:t>
            </w:r>
          </w:p>
        </w:tc>
      </w:tr>
      <w:tr w14:paraId="345533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2" w:hRule="atLeast"/>
          <w:jc w:val="center"/>
        </w:trPr>
        <w:tc>
          <w:tcPr>
            <w:tcW w:w="821" w:type="dxa"/>
            <w:vAlign w:val="center"/>
          </w:tcPr>
          <w:p w14:paraId="377BA9BB">
            <w:pPr>
              <w:pStyle w:val="10"/>
              <w:keepNext w:val="0"/>
              <w:keepLines w:val="0"/>
              <w:pageBreakBefore w:val="0"/>
              <w:wordWrap/>
              <w:overflowPunct/>
              <w:topLinePunct w:val="0"/>
              <w:bidi w:val="0"/>
              <w:spacing w:line="360" w:lineRule="auto"/>
              <w:ind w:firstLine="420"/>
              <w:rPr>
                <w:rFonts w:hint="eastAsia" w:ascii="宋体" w:hAnsi="宋体" w:eastAsia="宋体" w:cs="宋体"/>
                <w:snapToGrid/>
                <w:color w:val="auto"/>
                <w:sz w:val="21"/>
                <w:szCs w:val="21"/>
                <w:highlight w:val="none"/>
              </w:rPr>
            </w:pPr>
          </w:p>
        </w:tc>
        <w:tc>
          <w:tcPr>
            <w:tcW w:w="2578" w:type="dxa"/>
            <w:vAlign w:val="center"/>
          </w:tcPr>
          <w:p w14:paraId="4DDBFC79">
            <w:pPr>
              <w:pStyle w:val="10"/>
              <w:keepNext w:val="0"/>
              <w:keepLines w:val="0"/>
              <w:pageBreakBefore w:val="0"/>
              <w:wordWrap/>
              <w:overflowPunct/>
              <w:topLinePunct w:val="0"/>
              <w:bidi w:val="0"/>
              <w:spacing w:line="360" w:lineRule="auto"/>
              <w:ind w:firstLine="420"/>
              <w:rPr>
                <w:rFonts w:hint="eastAsia" w:ascii="宋体" w:hAnsi="宋体" w:eastAsia="宋体" w:cs="宋体"/>
                <w:snapToGrid/>
                <w:color w:val="auto"/>
                <w:sz w:val="21"/>
                <w:szCs w:val="21"/>
                <w:highlight w:val="none"/>
              </w:rPr>
            </w:pPr>
          </w:p>
        </w:tc>
        <w:tc>
          <w:tcPr>
            <w:tcW w:w="1985" w:type="dxa"/>
            <w:vAlign w:val="center"/>
          </w:tcPr>
          <w:p w14:paraId="065300AE">
            <w:pPr>
              <w:pStyle w:val="10"/>
              <w:keepNext w:val="0"/>
              <w:keepLines w:val="0"/>
              <w:pageBreakBefore w:val="0"/>
              <w:wordWrap/>
              <w:overflowPunct/>
              <w:topLinePunct w:val="0"/>
              <w:bidi w:val="0"/>
              <w:spacing w:line="360" w:lineRule="auto"/>
              <w:ind w:firstLine="420"/>
              <w:rPr>
                <w:rFonts w:hint="eastAsia" w:ascii="宋体" w:hAnsi="宋体" w:eastAsia="宋体" w:cs="宋体"/>
                <w:snapToGrid/>
                <w:color w:val="auto"/>
                <w:sz w:val="21"/>
                <w:szCs w:val="21"/>
                <w:highlight w:val="none"/>
              </w:rPr>
            </w:pPr>
          </w:p>
        </w:tc>
        <w:tc>
          <w:tcPr>
            <w:tcW w:w="1276" w:type="dxa"/>
            <w:vAlign w:val="center"/>
          </w:tcPr>
          <w:p w14:paraId="1F0F6258">
            <w:pPr>
              <w:keepNext w:val="0"/>
              <w:keepLines w:val="0"/>
              <w:pageBreakBefore w:val="0"/>
              <w:wordWrap/>
              <w:overflowPunct/>
              <w:topLinePunct w:val="0"/>
              <w:bidi w:val="0"/>
              <w:spacing w:line="360" w:lineRule="auto"/>
              <w:ind w:left="5250" w:right="-199" w:firstLine="420"/>
              <w:jc w:val="center"/>
              <w:rPr>
                <w:rFonts w:hint="eastAsia" w:ascii="宋体" w:hAnsi="宋体" w:eastAsia="宋体" w:cs="宋体"/>
                <w:bCs/>
                <w:snapToGrid w:val="0"/>
                <w:color w:val="auto"/>
                <w:kern w:val="0"/>
                <w:sz w:val="21"/>
                <w:szCs w:val="21"/>
                <w:highlight w:val="none"/>
              </w:rPr>
            </w:pPr>
            <w:r>
              <w:rPr>
                <w:rFonts w:hint="eastAsia" w:ascii="宋体" w:hAnsi="宋体" w:eastAsia="宋体" w:cs="宋体"/>
                <w:bCs/>
                <w:snapToGrid w:val="0"/>
                <w:color w:val="auto"/>
                <w:kern w:val="0"/>
                <w:sz w:val="21"/>
                <w:szCs w:val="21"/>
                <w:highlight w:val="none"/>
              </w:rPr>
              <w:t>个</w:t>
            </w:r>
          </w:p>
        </w:tc>
        <w:tc>
          <w:tcPr>
            <w:tcW w:w="1417" w:type="dxa"/>
            <w:vAlign w:val="center"/>
          </w:tcPr>
          <w:p w14:paraId="03896B47">
            <w:pPr>
              <w:keepNext w:val="0"/>
              <w:keepLines w:val="0"/>
              <w:pageBreakBefore w:val="0"/>
              <w:wordWrap/>
              <w:overflowPunct/>
              <w:topLinePunct w:val="0"/>
              <w:bidi w:val="0"/>
              <w:spacing w:line="360" w:lineRule="auto"/>
              <w:ind w:left="5250" w:right="-199" w:firstLine="420"/>
              <w:jc w:val="center"/>
              <w:rPr>
                <w:rFonts w:hint="eastAsia" w:ascii="宋体" w:hAnsi="宋体" w:eastAsia="宋体" w:cs="宋体"/>
                <w:bCs/>
                <w:snapToGrid w:val="0"/>
                <w:color w:val="auto"/>
                <w:kern w:val="0"/>
                <w:sz w:val="21"/>
                <w:szCs w:val="21"/>
                <w:highlight w:val="none"/>
              </w:rPr>
            </w:pPr>
          </w:p>
        </w:tc>
        <w:tc>
          <w:tcPr>
            <w:tcW w:w="1559" w:type="dxa"/>
            <w:vAlign w:val="center"/>
          </w:tcPr>
          <w:p w14:paraId="4E24CC50">
            <w:pPr>
              <w:keepNext w:val="0"/>
              <w:keepLines w:val="0"/>
              <w:pageBreakBefore w:val="0"/>
              <w:wordWrap/>
              <w:overflowPunct/>
              <w:topLinePunct w:val="0"/>
              <w:bidi w:val="0"/>
              <w:spacing w:line="360" w:lineRule="auto"/>
              <w:ind w:left="5250" w:right="-199" w:firstLine="420"/>
              <w:jc w:val="center"/>
              <w:rPr>
                <w:rFonts w:hint="eastAsia" w:ascii="宋体" w:hAnsi="宋体" w:eastAsia="宋体" w:cs="宋体"/>
                <w:bCs/>
                <w:snapToGrid w:val="0"/>
                <w:color w:val="auto"/>
                <w:kern w:val="0"/>
                <w:sz w:val="21"/>
                <w:szCs w:val="21"/>
                <w:highlight w:val="none"/>
              </w:rPr>
            </w:pPr>
          </w:p>
        </w:tc>
      </w:tr>
      <w:tr w14:paraId="10524D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2" w:hRule="atLeast"/>
          <w:jc w:val="center"/>
        </w:trPr>
        <w:tc>
          <w:tcPr>
            <w:tcW w:w="821" w:type="dxa"/>
            <w:vAlign w:val="center"/>
          </w:tcPr>
          <w:p w14:paraId="42C86BEE">
            <w:pPr>
              <w:pStyle w:val="10"/>
              <w:keepNext w:val="0"/>
              <w:keepLines w:val="0"/>
              <w:pageBreakBefore w:val="0"/>
              <w:wordWrap/>
              <w:overflowPunct/>
              <w:topLinePunct w:val="0"/>
              <w:bidi w:val="0"/>
              <w:spacing w:line="360" w:lineRule="auto"/>
              <w:ind w:firstLine="420"/>
              <w:rPr>
                <w:rFonts w:hint="eastAsia" w:ascii="宋体" w:hAnsi="宋体" w:eastAsia="宋体" w:cs="宋体"/>
                <w:snapToGrid/>
                <w:color w:val="auto"/>
                <w:sz w:val="21"/>
                <w:szCs w:val="21"/>
                <w:highlight w:val="none"/>
              </w:rPr>
            </w:pPr>
          </w:p>
        </w:tc>
        <w:tc>
          <w:tcPr>
            <w:tcW w:w="2578" w:type="dxa"/>
            <w:vAlign w:val="center"/>
          </w:tcPr>
          <w:p w14:paraId="22069202">
            <w:pPr>
              <w:pStyle w:val="10"/>
              <w:keepNext w:val="0"/>
              <w:keepLines w:val="0"/>
              <w:pageBreakBefore w:val="0"/>
              <w:wordWrap/>
              <w:overflowPunct/>
              <w:topLinePunct w:val="0"/>
              <w:bidi w:val="0"/>
              <w:spacing w:line="360" w:lineRule="auto"/>
              <w:ind w:firstLine="420"/>
              <w:rPr>
                <w:rFonts w:hint="eastAsia" w:ascii="宋体" w:hAnsi="宋体" w:eastAsia="宋体" w:cs="宋体"/>
                <w:snapToGrid/>
                <w:color w:val="auto"/>
                <w:sz w:val="21"/>
                <w:szCs w:val="21"/>
                <w:highlight w:val="none"/>
              </w:rPr>
            </w:pPr>
          </w:p>
        </w:tc>
        <w:tc>
          <w:tcPr>
            <w:tcW w:w="1985" w:type="dxa"/>
            <w:vAlign w:val="center"/>
          </w:tcPr>
          <w:p w14:paraId="564655BC">
            <w:pPr>
              <w:pStyle w:val="10"/>
              <w:keepNext w:val="0"/>
              <w:keepLines w:val="0"/>
              <w:pageBreakBefore w:val="0"/>
              <w:wordWrap/>
              <w:overflowPunct/>
              <w:topLinePunct w:val="0"/>
              <w:bidi w:val="0"/>
              <w:spacing w:line="360" w:lineRule="auto"/>
              <w:ind w:firstLine="420"/>
              <w:rPr>
                <w:rFonts w:hint="eastAsia" w:ascii="宋体" w:hAnsi="宋体" w:eastAsia="宋体" w:cs="宋体"/>
                <w:snapToGrid/>
                <w:color w:val="auto"/>
                <w:sz w:val="21"/>
                <w:szCs w:val="21"/>
                <w:highlight w:val="none"/>
              </w:rPr>
            </w:pPr>
          </w:p>
        </w:tc>
        <w:tc>
          <w:tcPr>
            <w:tcW w:w="1276" w:type="dxa"/>
            <w:vAlign w:val="center"/>
          </w:tcPr>
          <w:p w14:paraId="36007187">
            <w:pPr>
              <w:keepNext w:val="0"/>
              <w:keepLines w:val="0"/>
              <w:pageBreakBefore w:val="0"/>
              <w:wordWrap/>
              <w:overflowPunct/>
              <w:topLinePunct w:val="0"/>
              <w:bidi w:val="0"/>
              <w:spacing w:line="360" w:lineRule="auto"/>
              <w:ind w:left="5250" w:right="-199" w:firstLine="420"/>
              <w:jc w:val="center"/>
              <w:rPr>
                <w:rFonts w:hint="eastAsia" w:ascii="宋体" w:hAnsi="宋体" w:eastAsia="宋体" w:cs="宋体"/>
                <w:bCs/>
                <w:snapToGrid w:val="0"/>
                <w:color w:val="auto"/>
                <w:kern w:val="0"/>
                <w:sz w:val="21"/>
                <w:szCs w:val="21"/>
                <w:highlight w:val="none"/>
              </w:rPr>
            </w:pPr>
          </w:p>
        </w:tc>
        <w:tc>
          <w:tcPr>
            <w:tcW w:w="1417" w:type="dxa"/>
            <w:vAlign w:val="center"/>
          </w:tcPr>
          <w:p w14:paraId="0EEDEF4C">
            <w:pPr>
              <w:keepNext w:val="0"/>
              <w:keepLines w:val="0"/>
              <w:pageBreakBefore w:val="0"/>
              <w:wordWrap/>
              <w:overflowPunct/>
              <w:topLinePunct w:val="0"/>
              <w:bidi w:val="0"/>
              <w:spacing w:line="360" w:lineRule="auto"/>
              <w:ind w:left="5250" w:right="-199" w:firstLine="420"/>
              <w:jc w:val="center"/>
              <w:rPr>
                <w:rFonts w:hint="eastAsia" w:ascii="宋体" w:hAnsi="宋体" w:eastAsia="宋体" w:cs="宋体"/>
                <w:bCs/>
                <w:snapToGrid w:val="0"/>
                <w:color w:val="auto"/>
                <w:kern w:val="0"/>
                <w:sz w:val="21"/>
                <w:szCs w:val="21"/>
                <w:highlight w:val="none"/>
              </w:rPr>
            </w:pPr>
          </w:p>
        </w:tc>
        <w:tc>
          <w:tcPr>
            <w:tcW w:w="1559" w:type="dxa"/>
            <w:vAlign w:val="center"/>
          </w:tcPr>
          <w:p w14:paraId="729AAA92">
            <w:pPr>
              <w:keepNext w:val="0"/>
              <w:keepLines w:val="0"/>
              <w:pageBreakBefore w:val="0"/>
              <w:wordWrap/>
              <w:overflowPunct/>
              <w:topLinePunct w:val="0"/>
              <w:bidi w:val="0"/>
              <w:spacing w:line="360" w:lineRule="auto"/>
              <w:ind w:left="5250" w:right="-199" w:firstLine="420"/>
              <w:jc w:val="center"/>
              <w:rPr>
                <w:rFonts w:hint="eastAsia" w:ascii="宋体" w:hAnsi="宋体" w:eastAsia="宋体" w:cs="宋体"/>
                <w:bCs/>
                <w:snapToGrid w:val="0"/>
                <w:color w:val="auto"/>
                <w:kern w:val="0"/>
                <w:sz w:val="21"/>
                <w:szCs w:val="21"/>
                <w:highlight w:val="none"/>
              </w:rPr>
            </w:pPr>
          </w:p>
        </w:tc>
      </w:tr>
      <w:tr w14:paraId="3F73B1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6" w:hRule="atLeast"/>
          <w:jc w:val="center"/>
        </w:trPr>
        <w:tc>
          <w:tcPr>
            <w:tcW w:w="9636" w:type="dxa"/>
            <w:gridSpan w:val="6"/>
            <w:vAlign w:val="center"/>
          </w:tcPr>
          <w:p w14:paraId="474C2CA6">
            <w:pPr>
              <w:keepNext w:val="0"/>
              <w:keepLines w:val="0"/>
              <w:pageBreakBefore w:val="0"/>
              <w:widowControl w:val="0"/>
              <w:kinsoku/>
              <w:wordWrap/>
              <w:overflowPunct/>
              <w:topLinePunct w:val="0"/>
              <w:autoSpaceDE/>
              <w:autoSpaceDN/>
              <w:bidi w:val="0"/>
              <w:adjustRightInd w:val="0"/>
              <w:snapToGrid w:val="0"/>
              <w:textAlignment w:val="auto"/>
              <w:rPr>
                <w:rFonts w:hint="default" w:ascii="宋体" w:hAnsi="宋体" w:eastAsia="宋体" w:cs="宋体"/>
                <w:color w:val="auto"/>
                <w:kern w:val="0"/>
                <w:sz w:val="21"/>
                <w:szCs w:val="21"/>
                <w:highlight w:val="none"/>
                <w:lang w:val="en-US" w:eastAsia="zh-CN"/>
              </w:rPr>
            </w:pPr>
            <w:r>
              <w:rPr>
                <w:rFonts w:hint="eastAsia" w:ascii="楷体" w:hAnsi="楷体" w:eastAsia="楷体" w:cs="Times New Roman"/>
                <w:color w:val="auto"/>
                <w:szCs w:val="21"/>
                <w:highlight w:val="none"/>
              </w:rPr>
              <w:t>注：合同执行期间，合同总价不发生改变。（注：总价包括完成本次租赁所需的直接费、间接费、利润、税金及其它相关的一切费用；除本合同所明列的其他费用</w:t>
            </w:r>
            <w:r>
              <w:rPr>
                <w:rFonts w:hint="eastAsia" w:ascii="楷体" w:hAnsi="楷体" w:eastAsia="楷体" w:cs="Times New Roman"/>
                <w:color w:val="auto"/>
                <w:szCs w:val="21"/>
                <w:highlight w:val="none"/>
                <w:lang w:eastAsia="zh-CN"/>
              </w:rPr>
              <w:t>（</w:t>
            </w:r>
            <w:r>
              <w:rPr>
                <w:rFonts w:hint="eastAsia" w:ascii="楷体" w:hAnsi="楷体" w:eastAsia="楷体" w:cs="Times New Roman"/>
                <w:color w:val="auto"/>
                <w:szCs w:val="21"/>
                <w:highlight w:val="none"/>
                <w:lang w:val="en-US" w:eastAsia="zh-CN"/>
              </w:rPr>
              <w:t>水、电、网络、燃气、取暖等费用</w:t>
            </w:r>
            <w:r>
              <w:rPr>
                <w:rFonts w:hint="eastAsia" w:ascii="楷体" w:hAnsi="楷体" w:eastAsia="楷体" w:cs="Times New Roman"/>
                <w:color w:val="auto"/>
                <w:szCs w:val="21"/>
                <w:highlight w:val="none"/>
                <w:lang w:eastAsia="zh-CN"/>
              </w:rPr>
              <w:t>）</w:t>
            </w:r>
            <w:r>
              <w:rPr>
                <w:rFonts w:hint="eastAsia" w:ascii="楷体" w:hAnsi="楷体" w:eastAsia="楷体" w:cs="Times New Roman"/>
                <w:color w:val="auto"/>
                <w:szCs w:val="21"/>
                <w:highlight w:val="none"/>
                <w:lang w:val="en-US" w:eastAsia="zh-CN"/>
              </w:rPr>
              <w:t>外</w:t>
            </w:r>
            <w:r>
              <w:rPr>
                <w:rFonts w:hint="eastAsia" w:ascii="楷体" w:hAnsi="楷体" w:eastAsia="楷体" w:cs="Times New Roman"/>
                <w:color w:val="auto"/>
                <w:szCs w:val="21"/>
                <w:highlight w:val="none"/>
              </w:rPr>
              <w:t>，包括但不限于：房租、服务费、设备使用费、管理费、验收费、利润和税金等全部费用；在提供房屋租赁服务的过程中的任何遗漏，均由乙方方免费提供，甲方将不再支付任何费用）。</w:t>
            </w:r>
          </w:p>
        </w:tc>
      </w:tr>
    </w:tbl>
    <w:p w14:paraId="4AD2071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pacing w:val="6"/>
          <w:kern w:val="60"/>
          <w:sz w:val="21"/>
          <w:szCs w:val="21"/>
          <w:highlight w:val="none"/>
        </w:rPr>
        <w:t>租赁期内</w:t>
      </w:r>
      <w:r>
        <w:rPr>
          <w:rFonts w:hint="eastAsia" w:asciiTheme="minorEastAsia" w:hAnsiTheme="minorEastAsia" w:eastAsiaTheme="minorEastAsia" w:cstheme="minorEastAsia"/>
          <w:color w:val="auto"/>
          <w:spacing w:val="6"/>
          <w:kern w:val="60"/>
          <w:sz w:val="21"/>
          <w:szCs w:val="21"/>
          <w:highlight w:val="none"/>
          <w:lang w:val="en-US" w:eastAsia="zh-CN"/>
        </w:rPr>
        <w:t>的其他费用包括：</w:t>
      </w:r>
      <w:r>
        <w:rPr>
          <w:rFonts w:hint="eastAsia" w:asciiTheme="minorEastAsia" w:hAnsiTheme="minorEastAsia" w:eastAsiaTheme="minorEastAsia" w:cstheme="minorEastAsia"/>
          <w:color w:val="auto"/>
          <w:spacing w:val="6"/>
          <w:kern w:val="60"/>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u w:val="none"/>
          <w:lang w:val="en-US" w:eastAsia="zh-CN"/>
        </w:rPr>
        <w:t>，</w:t>
      </w:r>
      <w:r>
        <w:rPr>
          <w:rFonts w:hint="eastAsia" w:asciiTheme="minorEastAsia" w:hAnsiTheme="minorEastAsia" w:eastAsiaTheme="minorEastAsia" w:cstheme="minorEastAsia"/>
          <w:color w:val="auto"/>
          <w:highlight w:val="none"/>
          <w:lang w:val="en-US" w:eastAsia="zh-CN"/>
        </w:rPr>
        <w:t>由甲方按表依据商业用费标准计算自行据实交纳，具体收费标准为：</w:t>
      </w:r>
      <w:r>
        <w:rPr>
          <w:rFonts w:hint="eastAsia" w:asciiTheme="minorEastAsia" w:hAnsiTheme="minorEastAsia" w:eastAsiaTheme="minorEastAsia" w:cstheme="minorEastAsia"/>
          <w:color w:val="auto"/>
          <w:highlight w:val="none"/>
          <w:u w:val="single"/>
          <w:lang w:val="en-US" w:eastAsia="zh-CN"/>
        </w:rPr>
        <w:t xml:space="preserve">                   </w:t>
      </w:r>
      <w:r>
        <w:rPr>
          <w:rFonts w:hint="eastAsia" w:asciiTheme="minorEastAsia" w:hAnsiTheme="minorEastAsia" w:eastAsiaTheme="minorEastAsia" w:cstheme="minorEastAsia"/>
          <w:color w:val="auto"/>
          <w:highlight w:val="none"/>
          <w:u w:val="none"/>
          <w:lang w:val="en-US" w:eastAsia="zh-CN"/>
        </w:rPr>
        <w:t>；</w:t>
      </w:r>
      <w:r>
        <w:rPr>
          <w:rFonts w:hint="eastAsia" w:asciiTheme="minorEastAsia" w:hAnsiTheme="minorEastAsia" w:eastAsiaTheme="minorEastAsia" w:cstheme="minorEastAsia"/>
          <w:color w:val="auto"/>
          <w:highlight w:val="none"/>
        </w:rPr>
        <w:t>如遇国家价格调整，本合同约定的</w:t>
      </w:r>
      <w:r>
        <w:rPr>
          <w:rFonts w:hint="eastAsia" w:asciiTheme="minorEastAsia" w:hAnsiTheme="minorEastAsia" w:eastAsiaTheme="minorEastAsia" w:cstheme="minorEastAsia"/>
          <w:color w:val="auto"/>
          <w:spacing w:val="6"/>
          <w:kern w:val="60"/>
          <w:sz w:val="21"/>
          <w:szCs w:val="21"/>
          <w:highlight w:val="none"/>
          <w:lang w:val="en-US" w:eastAsia="zh-CN"/>
        </w:rPr>
        <w:t>其他费用</w:t>
      </w:r>
      <w:r>
        <w:rPr>
          <w:rFonts w:hint="eastAsia" w:asciiTheme="minorEastAsia" w:hAnsiTheme="minorEastAsia" w:eastAsiaTheme="minorEastAsia" w:cstheme="minorEastAsia"/>
          <w:color w:val="auto"/>
          <w:highlight w:val="none"/>
        </w:rPr>
        <w:t>同步作相应调整</w:t>
      </w:r>
      <w:r>
        <w:rPr>
          <w:rFonts w:hint="eastAsia" w:asciiTheme="minorEastAsia" w:hAnsiTheme="minorEastAsia" w:eastAsiaTheme="minorEastAsia" w:cstheme="minorEastAsia"/>
          <w:color w:val="auto"/>
          <w:highlight w:val="none"/>
          <w:lang w:eastAsia="zh-CN"/>
        </w:rPr>
        <w:t>，</w:t>
      </w:r>
      <w:r>
        <w:rPr>
          <w:rFonts w:hint="eastAsia" w:asciiTheme="minorEastAsia" w:hAnsiTheme="minorEastAsia" w:eastAsiaTheme="minorEastAsia" w:cstheme="minorEastAsia"/>
          <w:color w:val="auto"/>
          <w:spacing w:val="6"/>
          <w:kern w:val="60"/>
          <w:sz w:val="21"/>
          <w:szCs w:val="21"/>
          <w:highlight w:val="none"/>
          <w:lang w:val="en-US" w:eastAsia="zh-CN"/>
        </w:rPr>
        <w:t>其他费用由甲乙</w:t>
      </w:r>
      <w:r>
        <w:rPr>
          <w:rFonts w:hint="eastAsia" w:asciiTheme="minorEastAsia" w:hAnsiTheme="minorEastAsia" w:eastAsiaTheme="minorEastAsia" w:cstheme="minorEastAsia"/>
          <w:color w:val="auto"/>
          <w:highlight w:val="none"/>
          <w:lang w:eastAsia="zh-CN"/>
        </w:rPr>
        <w:t>双方各自按法律规定承担各自应承担的税费</w:t>
      </w:r>
      <w:r>
        <w:rPr>
          <w:rFonts w:hint="eastAsia" w:asciiTheme="minorEastAsia" w:hAnsiTheme="minorEastAsia" w:eastAsiaTheme="minorEastAsia" w:cstheme="minorEastAsia"/>
          <w:color w:val="auto"/>
          <w:highlight w:val="none"/>
          <w:lang w:val="en-US" w:eastAsia="zh-CN"/>
        </w:rPr>
        <w:t>。</w:t>
      </w:r>
    </w:p>
    <w:p w14:paraId="171E7A7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highlight w:val="none"/>
          <w:lang w:val="en-US" w:eastAsia="zh-CN"/>
        </w:rPr>
        <w:t>3、</w:t>
      </w:r>
      <w:r>
        <w:rPr>
          <w:rFonts w:hint="eastAsia" w:asciiTheme="minorEastAsia" w:hAnsiTheme="minorEastAsia" w:eastAsiaTheme="minorEastAsia" w:cstheme="minorEastAsia"/>
          <w:color w:val="auto"/>
          <w:sz w:val="21"/>
          <w:szCs w:val="21"/>
          <w:highlight w:val="none"/>
          <w:lang w:val="en-US" w:eastAsia="zh-CN"/>
        </w:rPr>
        <w:t>如甲方连续租用</w:t>
      </w:r>
      <w:r>
        <w:rPr>
          <w:rFonts w:hint="eastAsia" w:asciiTheme="minorEastAsia" w:hAnsiTheme="minorEastAsia" w:eastAsiaTheme="minorEastAsia" w:cstheme="minorEastAsia"/>
          <w:color w:val="auto"/>
          <w:sz w:val="21"/>
          <w:szCs w:val="21"/>
          <w:highlight w:val="none"/>
        </w:rPr>
        <w:t>每</w:t>
      </w:r>
      <w:r>
        <w:rPr>
          <w:rFonts w:hint="eastAsia" w:asciiTheme="minorEastAsia" w:hAnsiTheme="minorEastAsia" w:eastAsiaTheme="minorEastAsia" w:cstheme="minorEastAsia"/>
          <w:color w:val="auto"/>
          <w:sz w:val="21"/>
          <w:szCs w:val="21"/>
          <w:highlight w:val="none"/>
          <w:lang w:val="en-US" w:eastAsia="zh-CN"/>
        </w:rPr>
        <w:t>连续满</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rPr>
        <w:t>年合同</w:t>
      </w:r>
      <w:r>
        <w:rPr>
          <w:rFonts w:hint="eastAsia" w:asciiTheme="minorEastAsia" w:hAnsiTheme="minorEastAsia" w:eastAsiaTheme="minorEastAsia" w:cstheme="minorEastAsia"/>
          <w:color w:val="auto"/>
          <w:sz w:val="21"/>
          <w:szCs w:val="21"/>
          <w:highlight w:val="none"/>
          <w:lang w:val="en-US" w:eastAsia="zh-CN"/>
        </w:rPr>
        <w:t>均续</w:t>
      </w:r>
      <w:r>
        <w:rPr>
          <w:rFonts w:hint="eastAsia" w:asciiTheme="minorEastAsia" w:hAnsiTheme="minorEastAsia" w:eastAsiaTheme="minorEastAsia" w:cstheme="minorEastAsia"/>
          <w:color w:val="auto"/>
          <w:sz w:val="21"/>
          <w:szCs w:val="21"/>
          <w:highlight w:val="none"/>
        </w:rPr>
        <w:t>签</w:t>
      </w:r>
      <w:r>
        <w:rPr>
          <w:rFonts w:hint="eastAsia" w:asciiTheme="minorEastAsia" w:hAnsiTheme="minorEastAsia" w:eastAsiaTheme="minorEastAsia" w:cstheme="minorEastAsia"/>
          <w:color w:val="auto"/>
          <w:sz w:val="21"/>
          <w:szCs w:val="21"/>
          <w:highlight w:val="none"/>
          <w:lang w:val="en-US" w:eastAsia="zh-CN"/>
        </w:rPr>
        <w:t>且生效完成</w:t>
      </w:r>
      <w:r>
        <w:rPr>
          <w:rFonts w:hint="eastAsia" w:asciiTheme="minorEastAsia" w:hAnsiTheme="minorEastAsia" w:eastAsiaTheme="minorEastAsia" w:cstheme="minorEastAsia"/>
          <w:color w:val="auto"/>
          <w:sz w:val="21"/>
          <w:szCs w:val="21"/>
          <w:highlight w:val="none"/>
        </w:rPr>
        <w:t>后，租赁</w:t>
      </w:r>
      <w:r>
        <w:rPr>
          <w:rFonts w:hint="eastAsia" w:asciiTheme="minorEastAsia" w:hAnsiTheme="minorEastAsia" w:eastAsiaTheme="minorEastAsia" w:cstheme="minorEastAsia"/>
          <w:color w:val="auto"/>
          <w:sz w:val="21"/>
          <w:szCs w:val="21"/>
          <w:highlight w:val="none"/>
          <w:lang w:val="en-US" w:eastAsia="zh-CN"/>
        </w:rPr>
        <w:t>费用可</w:t>
      </w:r>
      <w:r>
        <w:rPr>
          <w:rFonts w:hint="eastAsia" w:asciiTheme="minorEastAsia" w:hAnsiTheme="minorEastAsia" w:eastAsiaTheme="minorEastAsia" w:cstheme="minorEastAsia"/>
          <w:color w:val="auto"/>
          <w:sz w:val="21"/>
          <w:szCs w:val="21"/>
          <w:highlight w:val="none"/>
        </w:rPr>
        <w:t>在上年度租金计价基础上</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上浮/下浮</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rPr>
        <w:t>%，本次租赁为</w:t>
      </w:r>
      <w:r>
        <w:rPr>
          <w:rFonts w:hint="eastAsia" w:asciiTheme="minorEastAsia" w:hAnsiTheme="minorEastAsia" w:eastAsiaTheme="minorEastAsia" w:cstheme="minorEastAsia"/>
          <w:color w:val="auto"/>
          <w:sz w:val="21"/>
          <w:szCs w:val="21"/>
          <w:highlight w:val="none"/>
          <w:lang w:val="en-US" w:eastAsia="zh-CN"/>
        </w:rPr>
        <w:t>连续续签的</w:t>
      </w:r>
      <w:r>
        <w:rPr>
          <w:rFonts w:hint="eastAsia" w:asciiTheme="minorEastAsia" w:hAnsiTheme="minorEastAsia" w:eastAsiaTheme="minorEastAsia" w:cstheme="minorEastAsia"/>
          <w:color w:val="auto"/>
          <w:sz w:val="21"/>
          <w:szCs w:val="21"/>
          <w:highlight w:val="none"/>
        </w:rPr>
        <w:t>第</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个租赁年度。</w:t>
      </w:r>
    </w:p>
    <w:p w14:paraId="0628D2F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4</w:t>
      </w:r>
      <w:r>
        <w:rPr>
          <w:rFonts w:hint="eastAsia" w:asciiTheme="minorEastAsia" w:hAnsiTheme="minorEastAsia" w:eastAsiaTheme="minorEastAsia" w:cstheme="minorEastAsia"/>
          <w:color w:val="auto"/>
          <w:sz w:val="21"/>
          <w:szCs w:val="21"/>
          <w:highlight w:val="none"/>
        </w:rPr>
        <w:t>、甲方按</w:t>
      </w:r>
      <w:r>
        <w:rPr>
          <w:rFonts w:hint="eastAsia" w:asciiTheme="minorEastAsia" w:hAnsiTheme="minorEastAsia" w:eastAsiaTheme="minorEastAsia" w:cstheme="minorEastAsia"/>
          <w:color w:val="auto"/>
          <w:sz w:val="21"/>
          <w:szCs w:val="21"/>
          <w:highlight w:val="none"/>
          <w:lang w:val="en-US" w:eastAsia="zh-CN"/>
        </w:rPr>
        <w:t>年支付房屋</w:t>
      </w:r>
      <w:r>
        <w:rPr>
          <w:rFonts w:hint="eastAsia" w:asciiTheme="minorEastAsia" w:hAnsiTheme="minorEastAsia" w:eastAsiaTheme="minorEastAsia" w:cstheme="minorEastAsia"/>
          <w:color w:val="auto"/>
          <w:sz w:val="21"/>
          <w:szCs w:val="21"/>
          <w:highlight w:val="none"/>
        </w:rPr>
        <w:t>租金</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合同签订</w:t>
      </w:r>
      <w:r>
        <w:rPr>
          <w:rFonts w:hint="eastAsia" w:asciiTheme="minorEastAsia" w:hAnsiTheme="minorEastAsia" w:eastAsiaTheme="minorEastAsia" w:cstheme="minorEastAsia"/>
          <w:color w:val="auto"/>
          <w:sz w:val="21"/>
          <w:szCs w:val="21"/>
          <w:highlight w:val="none"/>
          <w:lang w:val="en-US" w:eastAsia="zh-CN"/>
        </w:rPr>
        <w:t>生效</w:t>
      </w:r>
      <w:r>
        <w:rPr>
          <w:rFonts w:hint="eastAsia" w:asciiTheme="minorEastAsia" w:hAnsiTheme="minorEastAsia" w:eastAsiaTheme="minorEastAsia" w:cstheme="minorEastAsia"/>
          <w:color w:val="auto"/>
          <w:sz w:val="21"/>
          <w:szCs w:val="21"/>
          <w:highlight w:val="none"/>
        </w:rPr>
        <w:t>后</w:t>
      </w:r>
      <w:r>
        <w:rPr>
          <w:rFonts w:hint="eastAsia" w:asciiTheme="minorEastAsia" w:hAnsiTheme="minorEastAsia" w:eastAsiaTheme="minorEastAsia" w:cstheme="minorEastAsia"/>
          <w:b/>
          <w:bCs/>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rPr>
        <w:t>0日内，</w:t>
      </w:r>
      <w:r>
        <w:rPr>
          <w:rFonts w:hint="eastAsia" w:asciiTheme="minorEastAsia" w:hAnsiTheme="minorEastAsia" w:eastAsiaTheme="minorEastAsia" w:cstheme="minorEastAsia"/>
          <w:color w:val="auto"/>
          <w:highlight w:val="none"/>
          <w:lang w:val="en-US" w:eastAsia="zh-CN"/>
        </w:rPr>
        <w:t>甲方应向乙方一次性支付房屋租金</w:t>
      </w:r>
      <w:r>
        <w:rPr>
          <w:rFonts w:hint="eastAsia" w:asciiTheme="minorEastAsia" w:hAnsiTheme="minorEastAsia" w:eastAsiaTheme="minorEastAsia" w:cstheme="minorEastAsia"/>
          <w:color w:val="auto"/>
          <w:sz w:val="21"/>
          <w:szCs w:val="21"/>
          <w:highlight w:val="none"/>
        </w:rPr>
        <w:t>。</w:t>
      </w:r>
    </w:p>
    <w:p w14:paraId="7FDC3B1D">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付款前，乙方应开具与付款金额一致的正式发票给甲方，甲方收到发票后以转账形式支付给乙方服务费用，否则，甲方有权拒绝付款且不承担任何违约责任，且乙方不得以此为由停止履行本合同项下的任意义务。</w:t>
      </w:r>
    </w:p>
    <w:p w14:paraId="54B378BD">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6</w:t>
      </w:r>
      <w:r>
        <w:rPr>
          <w:rFonts w:hint="eastAsia" w:asciiTheme="minorEastAsia" w:hAnsiTheme="minorEastAsia" w:eastAsiaTheme="minorEastAsia" w:cstheme="minorEastAsia"/>
          <w:color w:val="auto"/>
          <w:sz w:val="21"/>
          <w:szCs w:val="21"/>
          <w:highlight w:val="none"/>
        </w:rPr>
        <w:t>、因甲方所有的付款均需财政部门审批，本合同履行期间，非因甲方故意拖延付款申请流程造成的逾期付款的，乙方对此予以谅解不得追究甲方的逾期付款责任。</w:t>
      </w:r>
    </w:p>
    <w:p w14:paraId="51D6CED5">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7、双方同意在本合同签订之后，</w:t>
      </w:r>
      <w:r>
        <w:rPr>
          <w:rFonts w:hint="eastAsia" w:asciiTheme="minorEastAsia" w:hAnsiTheme="minorEastAsia" w:cstheme="minorEastAsia"/>
          <w:color w:val="auto"/>
          <w:sz w:val="21"/>
          <w:szCs w:val="21"/>
          <w:highlight w:val="none"/>
          <w:lang w:val="en-US" w:eastAsia="zh-CN"/>
        </w:rPr>
        <w:t>甲方</w:t>
      </w:r>
      <w:r>
        <w:rPr>
          <w:rFonts w:hint="eastAsia" w:asciiTheme="minorEastAsia" w:hAnsiTheme="minorEastAsia" w:eastAsiaTheme="minorEastAsia" w:cstheme="minorEastAsia"/>
          <w:color w:val="auto"/>
          <w:sz w:val="21"/>
          <w:szCs w:val="21"/>
          <w:highlight w:val="none"/>
          <w:lang w:val="en-US" w:eastAsia="zh-CN"/>
        </w:rPr>
        <w:t>应于支付租金的同时向</w:t>
      </w:r>
      <w:r>
        <w:rPr>
          <w:rFonts w:hint="eastAsia" w:asciiTheme="minorEastAsia" w:hAnsiTheme="minorEastAsia" w:cstheme="minorEastAsia"/>
          <w:color w:val="auto"/>
          <w:sz w:val="21"/>
          <w:szCs w:val="21"/>
          <w:highlight w:val="none"/>
          <w:lang w:val="en-US" w:eastAsia="zh-CN"/>
        </w:rPr>
        <w:t>乙</w:t>
      </w:r>
      <w:r>
        <w:rPr>
          <w:rFonts w:hint="eastAsia" w:asciiTheme="minorEastAsia" w:hAnsiTheme="minorEastAsia" w:eastAsiaTheme="minorEastAsia" w:cstheme="minorEastAsia"/>
          <w:color w:val="auto"/>
          <w:sz w:val="21"/>
          <w:szCs w:val="21"/>
          <w:highlight w:val="none"/>
          <w:lang w:val="en-US" w:eastAsia="zh-CN"/>
        </w:rPr>
        <w:t>方支付</w:t>
      </w:r>
      <w:r>
        <w:rPr>
          <w:rFonts w:hint="eastAsia" w:asciiTheme="minorEastAsia" w:hAnsiTheme="minorEastAsia" w:cstheme="minorEastAsia"/>
          <w:color w:val="auto"/>
          <w:sz w:val="21"/>
          <w:szCs w:val="21"/>
          <w:highlight w:val="none"/>
          <w:lang w:val="en-US" w:eastAsia="zh-CN"/>
        </w:rPr>
        <w:t>人民币</w:t>
      </w:r>
      <w:r>
        <w:rPr>
          <w:rFonts w:hint="eastAsia" w:asciiTheme="minorEastAsia" w:hAnsiTheme="minorEastAsia" w:cstheme="minorEastAsia"/>
          <w:color w:val="auto"/>
          <w:sz w:val="21"/>
          <w:szCs w:val="21"/>
          <w:highlight w:val="none"/>
          <w:u w:val="single"/>
          <w:lang w:val="en-US" w:eastAsia="zh-CN"/>
        </w:rPr>
        <w:t xml:space="preserve">     </w:t>
      </w:r>
      <w:r>
        <w:rPr>
          <w:rFonts w:hint="eastAsia" w:asciiTheme="minorEastAsia" w:hAnsiTheme="minorEastAsia" w:cstheme="minorEastAsia"/>
          <w:color w:val="auto"/>
          <w:sz w:val="21"/>
          <w:szCs w:val="21"/>
          <w:highlight w:val="none"/>
          <w:u w:val="none"/>
          <w:lang w:val="en-US" w:eastAsia="zh-CN"/>
        </w:rPr>
        <w:t>元</w:t>
      </w:r>
      <w:r>
        <w:rPr>
          <w:rFonts w:hint="eastAsia" w:asciiTheme="minorEastAsia" w:hAnsiTheme="minorEastAsia" w:eastAsiaTheme="minorEastAsia" w:cstheme="minorEastAsia"/>
          <w:color w:val="auto"/>
          <w:sz w:val="21"/>
          <w:szCs w:val="21"/>
          <w:highlight w:val="none"/>
          <w:lang w:val="en-US" w:eastAsia="zh-CN"/>
        </w:rPr>
        <w:t>做为租赁押金，租赁期限届满或本合同终止、解除</w:t>
      </w:r>
      <w:r>
        <w:rPr>
          <w:rFonts w:hint="eastAsia" w:asciiTheme="minorEastAsia" w:hAnsiTheme="minorEastAsia" w:cstheme="minorEastAsia"/>
          <w:color w:val="auto"/>
          <w:sz w:val="21"/>
          <w:szCs w:val="21"/>
          <w:highlight w:val="none"/>
          <w:lang w:val="en-US" w:eastAsia="zh-CN"/>
        </w:rPr>
        <w:t>，</w:t>
      </w:r>
      <w:r>
        <w:rPr>
          <w:rFonts w:hint="eastAsia" w:ascii="宋体" w:hAnsi="宋体" w:eastAsia="宋体" w:cs="宋体"/>
          <w:color w:val="auto"/>
          <w:highlight w:val="none"/>
          <w:lang w:val="en-US" w:eastAsia="zh-CN"/>
        </w:rPr>
        <w:t>甲方对承租房屋及设施无损坏，且交清房屋租赁费用及其他相关费用后，无债务、违约等情况发生，并依约交回房屋后5日内，乙方无息一次性退还房屋租赁押金</w:t>
      </w:r>
      <w:r>
        <w:rPr>
          <w:rFonts w:hint="eastAsia" w:asciiTheme="minorEastAsia" w:hAnsiTheme="minorEastAsia" w:eastAsiaTheme="minorEastAsia" w:cstheme="minorEastAsia"/>
          <w:color w:val="auto"/>
          <w:sz w:val="21"/>
          <w:szCs w:val="21"/>
          <w:highlight w:val="none"/>
          <w:lang w:val="en-US" w:eastAsia="zh-CN"/>
        </w:rPr>
        <w:t>。</w:t>
      </w:r>
    </w:p>
    <w:p w14:paraId="0A989165">
      <w:pPr>
        <w:pStyle w:val="11"/>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Theme="minorEastAsia" w:hAnsiTheme="minorEastAsia" w:eastAsiaTheme="minorEastAsia" w:cstheme="minorEastAsia"/>
          <w:b w:val="0"/>
          <w:bCs w:val="0"/>
          <w:color w:val="auto"/>
          <w:sz w:val="21"/>
          <w:szCs w:val="21"/>
          <w:highlight w:val="none"/>
          <w:lang w:val="en-US" w:eastAsia="zh-CN"/>
        </w:rPr>
      </w:pPr>
      <w:r>
        <w:rPr>
          <w:rFonts w:hint="eastAsia" w:cstheme="minorEastAsia"/>
          <w:b w:val="0"/>
          <w:bCs w:val="0"/>
          <w:color w:val="auto"/>
          <w:sz w:val="21"/>
          <w:szCs w:val="21"/>
          <w:highlight w:val="none"/>
          <w:lang w:val="en-US" w:eastAsia="zh-CN"/>
        </w:rPr>
        <w:t>8</w:t>
      </w:r>
      <w:r>
        <w:rPr>
          <w:rFonts w:hint="eastAsia" w:asciiTheme="minorEastAsia" w:hAnsiTheme="minorEastAsia" w:eastAsiaTheme="minorEastAsia" w:cstheme="minorEastAsia"/>
          <w:b w:val="0"/>
          <w:bCs w:val="0"/>
          <w:color w:val="auto"/>
          <w:sz w:val="21"/>
          <w:szCs w:val="21"/>
          <w:highlight w:val="none"/>
          <w:lang w:val="en-US" w:eastAsia="zh-CN"/>
        </w:rPr>
        <w:t>、甲方可直接或间接的根据政府购买服务绩效管理办法对项目进行绩效评价，资金支付将与绩效评价结果关联，其中评价结果为优的，付至合同总价的</w:t>
      </w:r>
      <w:r>
        <w:rPr>
          <w:rFonts w:hint="eastAsia" w:asciiTheme="minorEastAsia" w:hAnsiTheme="minorEastAsia" w:eastAsiaTheme="minorEastAsia" w:cstheme="minorEastAsia"/>
          <w:b w:val="0"/>
          <w:bCs w:val="0"/>
          <w:color w:val="auto"/>
          <w:sz w:val="21"/>
          <w:szCs w:val="21"/>
          <w:highlight w:val="none"/>
          <w:u w:val="single"/>
          <w:lang w:val="en-US" w:eastAsia="zh-CN"/>
        </w:rPr>
        <w:t xml:space="preserve">  </w:t>
      </w:r>
      <w:r>
        <w:rPr>
          <w:rFonts w:hint="eastAsia" w:asciiTheme="minorEastAsia" w:hAnsiTheme="minorEastAsia" w:eastAsiaTheme="minorEastAsia" w:cstheme="minorEastAsia"/>
          <w:b w:val="0"/>
          <w:bCs w:val="0"/>
          <w:color w:val="auto"/>
          <w:sz w:val="21"/>
          <w:szCs w:val="21"/>
          <w:highlight w:val="none"/>
          <w:lang w:val="en-US" w:eastAsia="zh-CN"/>
        </w:rPr>
        <w:t>%，评价结果为良好的，付至合同总价的</w:t>
      </w:r>
      <w:r>
        <w:rPr>
          <w:rFonts w:hint="eastAsia" w:asciiTheme="minorEastAsia" w:hAnsiTheme="minorEastAsia" w:eastAsiaTheme="minorEastAsia" w:cstheme="minorEastAsia"/>
          <w:b w:val="0"/>
          <w:bCs w:val="0"/>
          <w:color w:val="auto"/>
          <w:sz w:val="21"/>
          <w:szCs w:val="21"/>
          <w:highlight w:val="none"/>
          <w:u w:val="single"/>
          <w:lang w:val="en-US" w:eastAsia="zh-CN"/>
        </w:rPr>
        <w:t xml:space="preserve">  </w:t>
      </w:r>
      <w:r>
        <w:rPr>
          <w:rFonts w:hint="eastAsia" w:asciiTheme="minorEastAsia" w:hAnsiTheme="minorEastAsia" w:eastAsiaTheme="minorEastAsia" w:cstheme="minorEastAsia"/>
          <w:b w:val="0"/>
          <w:bCs w:val="0"/>
          <w:color w:val="auto"/>
          <w:sz w:val="21"/>
          <w:szCs w:val="21"/>
          <w:highlight w:val="none"/>
          <w:lang w:val="en-US" w:eastAsia="zh-CN"/>
        </w:rPr>
        <w:t>%，评价结果为合格的，付至合同总价的</w:t>
      </w:r>
      <w:r>
        <w:rPr>
          <w:rFonts w:hint="eastAsia" w:asciiTheme="minorEastAsia" w:hAnsiTheme="minorEastAsia" w:eastAsiaTheme="minorEastAsia" w:cstheme="minorEastAsia"/>
          <w:b w:val="0"/>
          <w:bCs w:val="0"/>
          <w:color w:val="auto"/>
          <w:sz w:val="21"/>
          <w:szCs w:val="21"/>
          <w:highlight w:val="none"/>
          <w:u w:val="single"/>
          <w:lang w:val="en-US" w:eastAsia="zh-CN"/>
        </w:rPr>
        <w:t xml:space="preserve">  </w:t>
      </w:r>
      <w:r>
        <w:rPr>
          <w:rFonts w:hint="eastAsia" w:asciiTheme="minorEastAsia" w:hAnsiTheme="minorEastAsia" w:eastAsiaTheme="minorEastAsia" w:cstheme="minorEastAsia"/>
          <w:b w:val="0"/>
          <w:bCs w:val="0"/>
          <w:color w:val="auto"/>
          <w:sz w:val="21"/>
          <w:szCs w:val="21"/>
          <w:highlight w:val="none"/>
          <w:lang w:val="en-US" w:eastAsia="zh-CN"/>
        </w:rPr>
        <w:t>%，评价结果为差的，付至合同总价的</w:t>
      </w:r>
      <w:r>
        <w:rPr>
          <w:rFonts w:hint="eastAsia" w:asciiTheme="minorEastAsia" w:hAnsiTheme="minorEastAsia" w:eastAsiaTheme="minorEastAsia" w:cstheme="minorEastAsia"/>
          <w:b w:val="0"/>
          <w:bCs w:val="0"/>
          <w:color w:val="auto"/>
          <w:sz w:val="21"/>
          <w:szCs w:val="21"/>
          <w:highlight w:val="none"/>
          <w:u w:val="single"/>
          <w:lang w:val="en-US" w:eastAsia="zh-CN"/>
        </w:rPr>
        <w:t xml:space="preserve">  </w:t>
      </w:r>
      <w:r>
        <w:rPr>
          <w:rFonts w:hint="eastAsia" w:asciiTheme="minorEastAsia" w:hAnsiTheme="minorEastAsia" w:eastAsiaTheme="minorEastAsia" w:cstheme="minorEastAsia"/>
          <w:b w:val="0"/>
          <w:bCs w:val="0"/>
          <w:color w:val="auto"/>
          <w:sz w:val="21"/>
          <w:szCs w:val="21"/>
          <w:highlight w:val="none"/>
          <w:lang w:val="en-US" w:eastAsia="zh-CN"/>
        </w:rPr>
        <w:t>%。（90分以上为优秀，80分以上、不足90分的为良好，60分以上、不足80分的为合格，不足60分的为不合格。）</w:t>
      </w:r>
    </w:p>
    <w:p w14:paraId="0162DE3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w:t>
      </w:r>
      <w:r>
        <w:rPr>
          <w:rFonts w:hint="eastAsia" w:ascii="宋体" w:hAnsi="宋体" w:eastAsia="宋体" w:cs="宋体"/>
          <w:b/>
          <w:color w:val="auto"/>
          <w:sz w:val="21"/>
          <w:szCs w:val="21"/>
          <w:highlight w:val="none"/>
          <w:lang w:val="en-US" w:eastAsia="zh-CN"/>
        </w:rPr>
        <w:t>五</w:t>
      </w:r>
      <w:r>
        <w:rPr>
          <w:rFonts w:hint="eastAsia" w:ascii="宋体" w:hAnsi="宋体" w:eastAsia="宋体" w:cs="宋体"/>
          <w:b/>
          <w:color w:val="auto"/>
          <w:sz w:val="21"/>
          <w:szCs w:val="21"/>
          <w:highlight w:val="none"/>
        </w:rPr>
        <w:t>条  甲方的权利和义务</w:t>
      </w:r>
    </w:p>
    <w:p w14:paraId="6A12C073">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1、严格按照合同约定的时限及数额向支付房屋租金及</w:t>
      </w:r>
      <w:r>
        <w:rPr>
          <w:rFonts w:hint="eastAsia" w:ascii="宋体" w:hAnsi="宋体" w:eastAsia="宋体" w:cs="宋体"/>
          <w:color w:val="auto"/>
          <w:spacing w:val="6"/>
          <w:kern w:val="60"/>
          <w:sz w:val="21"/>
          <w:szCs w:val="21"/>
          <w:highlight w:val="none"/>
          <w:lang w:val="en-US" w:eastAsia="zh-CN"/>
        </w:rPr>
        <w:t>甲方应自行承担的费用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在租赁期限内</w:t>
      </w:r>
      <w:r>
        <w:rPr>
          <w:rFonts w:hint="eastAsia" w:ascii="宋体" w:hAnsi="宋体" w:eastAsia="宋体" w:cs="宋体"/>
          <w:color w:val="auto"/>
          <w:sz w:val="21"/>
          <w:szCs w:val="21"/>
          <w:highlight w:val="none"/>
          <w:lang w:val="en-US" w:eastAsia="zh-CN"/>
        </w:rPr>
        <w:t>不得</w:t>
      </w:r>
      <w:r>
        <w:rPr>
          <w:rFonts w:hint="eastAsia" w:ascii="宋体" w:hAnsi="宋体" w:eastAsia="宋体" w:cs="宋体"/>
          <w:color w:val="auto"/>
          <w:sz w:val="21"/>
          <w:szCs w:val="21"/>
          <w:highlight w:val="none"/>
        </w:rPr>
        <w:t>以任何理由及借口拖欠房屋租金及</w:t>
      </w:r>
      <w:r>
        <w:rPr>
          <w:rFonts w:hint="eastAsia" w:ascii="宋体" w:hAnsi="宋体" w:eastAsia="宋体" w:cs="宋体"/>
          <w:color w:val="auto"/>
          <w:spacing w:val="6"/>
          <w:kern w:val="60"/>
          <w:sz w:val="21"/>
          <w:szCs w:val="21"/>
          <w:highlight w:val="none"/>
          <w:lang w:val="en-US" w:eastAsia="zh-CN"/>
        </w:rPr>
        <w:t>其他甲方应自行承担的费用</w:t>
      </w:r>
      <w:r>
        <w:rPr>
          <w:rFonts w:hint="eastAsia" w:ascii="宋体" w:hAnsi="宋体" w:eastAsia="宋体" w:cs="宋体"/>
          <w:color w:val="auto"/>
          <w:sz w:val="21"/>
          <w:szCs w:val="21"/>
          <w:highlight w:val="none"/>
        </w:rPr>
        <w:t>。</w:t>
      </w:r>
    </w:p>
    <w:p w14:paraId="53871CB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highlight w:val="none"/>
          <w:lang w:val="en-US" w:eastAsia="zh-CN"/>
        </w:rPr>
        <w:t>2</w:t>
      </w:r>
      <w:r>
        <w:rPr>
          <w:rFonts w:hint="eastAsia" w:ascii="宋体" w:hAnsi="宋体" w:eastAsia="宋体" w:cs="宋体"/>
          <w:color w:val="auto"/>
          <w:highlight w:val="none"/>
          <w:lang w:val="en-US" w:eastAsia="zh-CN"/>
        </w:rPr>
        <w:t>、甲方确认接收房屋后，表示甲方对承租房屋的状况已充分知悉并认可。</w:t>
      </w:r>
    </w:p>
    <w:p w14:paraId="3352820B">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、房屋租赁期限内不能将承租房屋转租、转借、分租给他人或与他人互换房屋使用，不能改变约定房屋用途。</w:t>
      </w:r>
    </w:p>
    <w:p w14:paraId="18E5A4FE">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、对乙方正常的房屋检查和公共部位的维修</w:t>
      </w:r>
      <w:r>
        <w:rPr>
          <w:rFonts w:hint="eastAsia" w:ascii="宋体" w:hAnsi="宋体" w:cs="宋体"/>
          <w:color w:val="auto"/>
          <w:sz w:val="21"/>
          <w:szCs w:val="21"/>
          <w:highlight w:val="none"/>
          <w:lang w:val="en-US" w:eastAsia="zh-CN"/>
        </w:rPr>
        <w:t>甲方</w:t>
      </w:r>
      <w:r>
        <w:rPr>
          <w:rFonts w:hint="eastAsia" w:ascii="宋体" w:hAnsi="宋体" w:eastAsia="宋体" w:cs="宋体"/>
          <w:color w:val="auto"/>
          <w:sz w:val="21"/>
          <w:szCs w:val="21"/>
          <w:highlight w:val="none"/>
        </w:rPr>
        <w:t>应给予协助和配合。</w:t>
      </w:r>
    </w:p>
    <w:p w14:paraId="514599CE">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如</w:t>
      </w:r>
      <w:r>
        <w:rPr>
          <w:rFonts w:hint="eastAsia" w:ascii="宋体" w:hAnsi="宋体" w:cs="宋体"/>
          <w:color w:val="auto"/>
          <w:sz w:val="21"/>
          <w:szCs w:val="21"/>
          <w:highlight w:val="none"/>
          <w:lang w:val="en-US" w:eastAsia="zh-CN"/>
        </w:rPr>
        <w:t>甲方</w:t>
      </w:r>
      <w:r>
        <w:rPr>
          <w:rFonts w:hint="eastAsia" w:ascii="宋体" w:hAnsi="宋体" w:eastAsia="宋体" w:cs="宋体"/>
          <w:color w:val="auto"/>
          <w:sz w:val="21"/>
          <w:szCs w:val="21"/>
          <w:highlight w:val="none"/>
          <w:lang w:val="en-US" w:eastAsia="zh-CN"/>
        </w:rPr>
        <w:t>在租赁期内</w:t>
      </w:r>
      <w:r>
        <w:rPr>
          <w:rFonts w:hint="eastAsia" w:ascii="宋体" w:hAnsi="宋体" w:eastAsia="宋体" w:cs="宋体"/>
          <w:color w:val="auto"/>
          <w:sz w:val="21"/>
          <w:szCs w:val="21"/>
          <w:highlight w:val="none"/>
        </w:rPr>
        <w:t>对房屋</w:t>
      </w:r>
      <w:r>
        <w:rPr>
          <w:rFonts w:hint="eastAsia" w:ascii="宋体" w:hAnsi="宋体" w:eastAsia="宋体" w:cs="宋体"/>
          <w:color w:val="auto"/>
          <w:sz w:val="21"/>
          <w:szCs w:val="21"/>
          <w:highlight w:val="none"/>
          <w:lang w:val="en-US" w:eastAsia="zh-CN"/>
        </w:rPr>
        <w:t>进行</w:t>
      </w:r>
      <w:r>
        <w:rPr>
          <w:rFonts w:hint="eastAsia" w:ascii="宋体" w:hAnsi="宋体" w:eastAsia="宋体" w:cs="宋体"/>
          <w:color w:val="auto"/>
          <w:sz w:val="21"/>
          <w:szCs w:val="21"/>
          <w:highlight w:val="none"/>
        </w:rPr>
        <w:t>一般</w:t>
      </w:r>
      <w:r>
        <w:rPr>
          <w:rFonts w:hint="eastAsia" w:ascii="宋体" w:hAnsi="宋体" w:eastAsia="宋体" w:cs="宋体"/>
          <w:color w:val="auto"/>
          <w:sz w:val="21"/>
          <w:szCs w:val="21"/>
          <w:highlight w:val="none"/>
          <w:lang w:val="en-US" w:eastAsia="zh-CN"/>
        </w:rPr>
        <w:t>的内部</w:t>
      </w:r>
      <w:r>
        <w:rPr>
          <w:rFonts w:hint="eastAsia" w:ascii="宋体" w:hAnsi="宋体" w:eastAsia="宋体" w:cs="宋体"/>
          <w:color w:val="auto"/>
          <w:sz w:val="21"/>
          <w:szCs w:val="21"/>
          <w:highlight w:val="none"/>
        </w:rPr>
        <w:t>修缮</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重新</w:t>
      </w:r>
      <w:r>
        <w:rPr>
          <w:rFonts w:hint="eastAsia" w:ascii="宋体" w:hAnsi="宋体" w:eastAsia="宋体" w:cs="宋体"/>
          <w:color w:val="auto"/>
          <w:sz w:val="21"/>
          <w:szCs w:val="21"/>
          <w:highlight w:val="none"/>
        </w:rPr>
        <w:t>装修或增扩设备</w:t>
      </w:r>
      <w:r>
        <w:rPr>
          <w:rFonts w:hint="eastAsia" w:ascii="宋体" w:hAnsi="宋体" w:eastAsia="宋体" w:cs="宋体"/>
          <w:color w:val="auto"/>
          <w:sz w:val="21"/>
          <w:szCs w:val="21"/>
          <w:highlight w:val="none"/>
          <w:lang w:val="en-US" w:eastAsia="zh-CN"/>
        </w:rPr>
        <w:t>等活动</w:t>
      </w:r>
      <w:r>
        <w:rPr>
          <w:rFonts w:hint="eastAsia" w:ascii="宋体" w:hAnsi="宋体" w:eastAsia="宋体" w:cs="宋体"/>
          <w:color w:val="auto"/>
          <w:sz w:val="21"/>
          <w:szCs w:val="21"/>
          <w:highlight w:val="none"/>
        </w:rPr>
        <w:t>，需将计划方案报乙方，待乙方同意后方可进行，且甲方负责</w:t>
      </w:r>
      <w:r>
        <w:rPr>
          <w:rFonts w:hint="eastAsia" w:ascii="宋体" w:hAnsi="宋体" w:eastAsia="宋体" w:cs="宋体"/>
          <w:color w:val="auto"/>
          <w:sz w:val="21"/>
          <w:szCs w:val="21"/>
          <w:highlight w:val="none"/>
          <w:lang w:val="en-US" w:eastAsia="zh-CN"/>
        </w:rPr>
        <w:t>重新</w:t>
      </w:r>
      <w:r>
        <w:rPr>
          <w:rFonts w:hint="eastAsia" w:ascii="宋体" w:hAnsi="宋体" w:eastAsia="宋体" w:cs="宋体"/>
          <w:color w:val="auto"/>
          <w:sz w:val="21"/>
          <w:szCs w:val="21"/>
          <w:highlight w:val="none"/>
        </w:rPr>
        <w:t>装修或增扩设备过程中的</w:t>
      </w:r>
      <w:r>
        <w:rPr>
          <w:rFonts w:hint="eastAsia" w:ascii="宋体" w:hAnsi="宋体" w:eastAsia="宋体" w:cs="宋体"/>
          <w:color w:val="auto"/>
          <w:sz w:val="21"/>
          <w:szCs w:val="21"/>
          <w:highlight w:val="none"/>
          <w:lang w:val="en-US" w:eastAsia="zh-CN"/>
        </w:rPr>
        <w:t>费用及</w:t>
      </w:r>
      <w:r>
        <w:rPr>
          <w:rFonts w:hint="eastAsia" w:ascii="宋体" w:hAnsi="宋体" w:eastAsia="宋体" w:cs="宋体"/>
          <w:color w:val="auto"/>
          <w:sz w:val="21"/>
          <w:szCs w:val="21"/>
          <w:highlight w:val="none"/>
        </w:rPr>
        <w:t>所有相关安全问题。</w:t>
      </w:r>
    </w:p>
    <w:p w14:paraId="256FD1F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lang w:val="en-US" w:eastAsia="zh-CN"/>
        </w:rPr>
      </w:pPr>
      <w:r>
        <w:rPr>
          <w:rFonts w:hint="eastAsia" w:ascii="宋体" w:hAnsi="宋体" w:cs="宋体"/>
          <w:color w:val="auto"/>
          <w:highlight w:val="none"/>
          <w:lang w:val="en-US" w:eastAsia="zh-CN"/>
        </w:rPr>
        <w:t>6</w:t>
      </w:r>
      <w:r>
        <w:rPr>
          <w:rFonts w:hint="eastAsia" w:ascii="宋体" w:hAnsi="宋体" w:eastAsia="宋体" w:cs="宋体"/>
          <w:color w:val="auto"/>
          <w:highlight w:val="none"/>
          <w:lang w:val="en-US" w:eastAsia="zh-CN"/>
        </w:rPr>
        <w:t>、承租期间，甲方使用房屋时应爱惜房屋及设备，正确使用维护所有配套设施设备。因甲方原因使房屋设施损坏带来的损失费用由甲方承担，但因房屋本身固有的质量瑕疵或自然损耗导致的损坏及相应责任与甲方无关。</w:t>
      </w:r>
    </w:p>
    <w:p w14:paraId="38994F8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lang w:val="en-US" w:eastAsia="zh-CN"/>
        </w:rPr>
      </w:pPr>
      <w:r>
        <w:rPr>
          <w:rFonts w:hint="eastAsia" w:ascii="宋体" w:hAnsi="宋体" w:cs="宋体"/>
          <w:color w:val="auto"/>
          <w:highlight w:val="none"/>
          <w:lang w:val="en-US" w:eastAsia="zh-CN"/>
        </w:rPr>
        <w:t>7</w:t>
      </w:r>
      <w:r>
        <w:rPr>
          <w:rFonts w:hint="eastAsia" w:ascii="宋体" w:hAnsi="宋体" w:eastAsia="宋体" w:cs="宋体"/>
          <w:color w:val="auto"/>
          <w:highlight w:val="none"/>
          <w:lang w:val="en-US" w:eastAsia="zh-CN"/>
        </w:rPr>
        <w:t>、承租期间，甲方对房屋财产的消防和安全负责。</w:t>
      </w:r>
    </w:p>
    <w:p w14:paraId="5C3F7DD4">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8</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甲方</w:t>
      </w:r>
      <w:r>
        <w:rPr>
          <w:rFonts w:hint="eastAsia" w:ascii="宋体" w:hAnsi="宋体" w:eastAsia="宋体" w:cs="宋体"/>
          <w:color w:val="auto"/>
          <w:sz w:val="21"/>
          <w:szCs w:val="21"/>
          <w:highlight w:val="none"/>
          <w:lang w:val="en-US" w:eastAsia="zh-CN"/>
        </w:rPr>
        <w:t>自行承担</w:t>
      </w:r>
      <w:r>
        <w:rPr>
          <w:rFonts w:hint="eastAsia" w:ascii="宋体" w:hAnsi="宋体" w:eastAsia="宋体" w:cs="宋体"/>
          <w:color w:val="auto"/>
          <w:sz w:val="21"/>
          <w:szCs w:val="21"/>
          <w:highlight w:val="none"/>
        </w:rPr>
        <w:t>在</w:t>
      </w:r>
      <w:r>
        <w:rPr>
          <w:rFonts w:hint="eastAsia" w:ascii="宋体" w:hAnsi="宋体" w:eastAsia="宋体" w:cs="宋体"/>
          <w:color w:val="auto"/>
          <w:sz w:val="21"/>
          <w:szCs w:val="21"/>
          <w:highlight w:val="none"/>
          <w:lang w:val="en-US" w:eastAsia="zh-CN"/>
        </w:rPr>
        <w:t>租赁期</w:t>
      </w:r>
      <w:r>
        <w:rPr>
          <w:rFonts w:hint="eastAsia" w:ascii="宋体" w:hAnsi="宋体" w:eastAsia="宋体" w:cs="宋体"/>
          <w:color w:val="auto"/>
          <w:sz w:val="21"/>
          <w:szCs w:val="21"/>
          <w:highlight w:val="none"/>
        </w:rPr>
        <w:t>房内的财产担保管责任，</w:t>
      </w:r>
      <w:r>
        <w:rPr>
          <w:rFonts w:hint="eastAsia" w:ascii="宋体" w:hAnsi="宋体" w:eastAsia="宋体" w:cs="宋体"/>
          <w:color w:val="auto"/>
          <w:sz w:val="21"/>
          <w:szCs w:val="21"/>
          <w:highlight w:val="none"/>
          <w:lang w:val="en-US" w:eastAsia="zh-CN"/>
        </w:rPr>
        <w:t>根据所需</w:t>
      </w:r>
      <w:r>
        <w:rPr>
          <w:rFonts w:hint="eastAsia" w:ascii="宋体" w:hAnsi="宋体" w:eastAsia="宋体" w:cs="宋体"/>
          <w:color w:val="auto"/>
          <w:sz w:val="21"/>
          <w:szCs w:val="21"/>
          <w:highlight w:val="none"/>
        </w:rPr>
        <w:t>自行办理财产保险</w:t>
      </w:r>
      <w:r>
        <w:rPr>
          <w:rFonts w:hint="eastAsia" w:ascii="宋体" w:hAnsi="宋体" w:eastAsia="宋体" w:cs="宋体"/>
          <w:color w:val="auto"/>
          <w:sz w:val="21"/>
          <w:szCs w:val="21"/>
          <w:highlight w:val="none"/>
          <w:lang w:val="en-US" w:eastAsia="zh-CN"/>
        </w:rPr>
        <w:t>等</w:t>
      </w:r>
      <w:r>
        <w:rPr>
          <w:rFonts w:hint="eastAsia" w:ascii="宋体" w:hAnsi="宋体" w:eastAsia="宋体" w:cs="宋体"/>
          <w:color w:val="auto"/>
          <w:sz w:val="21"/>
          <w:szCs w:val="21"/>
          <w:highlight w:val="none"/>
        </w:rPr>
        <w:t>手续</w:t>
      </w:r>
      <w:r>
        <w:rPr>
          <w:rFonts w:hint="eastAsia" w:ascii="宋体" w:hAnsi="宋体" w:eastAsia="宋体" w:cs="宋体"/>
          <w:color w:val="auto"/>
          <w:sz w:val="21"/>
          <w:szCs w:val="21"/>
          <w:highlight w:val="none"/>
          <w:lang w:eastAsia="zh-CN"/>
        </w:rPr>
        <w:t>。</w:t>
      </w:r>
    </w:p>
    <w:p w14:paraId="2B5FE0F2">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9</w:t>
      </w:r>
      <w:r>
        <w:rPr>
          <w:rFonts w:hint="eastAsia" w:ascii="宋体" w:hAnsi="宋体" w:eastAsia="宋体" w:cs="宋体"/>
          <w:color w:val="auto"/>
          <w:sz w:val="21"/>
          <w:szCs w:val="21"/>
          <w:highlight w:val="none"/>
        </w:rPr>
        <w:t>、国家法律、法规所规定由甲方承担的其它责任。</w:t>
      </w:r>
    </w:p>
    <w:p w14:paraId="35EC28D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w:t>
      </w:r>
      <w:r>
        <w:rPr>
          <w:rFonts w:hint="eastAsia" w:ascii="宋体" w:hAnsi="宋体" w:eastAsia="宋体" w:cs="宋体"/>
          <w:b/>
          <w:color w:val="auto"/>
          <w:sz w:val="21"/>
          <w:szCs w:val="21"/>
          <w:highlight w:val="none"/>
          <w:lang w:val="en-US" w:eastAsia="zh-CN"/>
        </w:rPr>
        <w:t>六</w:t>
      </w:r>
      <w:r>
        <w:rPr>
          <w:rFonts w:hint="eastAsia" w:ascii="宋体" w:hAnsi="宋体" w:eastAsia="宋体" w:cs="宋体"/>
          <w:b/>
          <w:color w:val="auto"/>
          <w:sz w:val="21"/>
          <w:szCs w:val="21"/>
          <w:highlight w:val="none"/>
        </w:rPr>
        <w:t>条  乙方的权利和义务</w:t>
      </w:r>
    </w:p>
    <w:p w14:paraId="08503B38">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1、按照本合同约定将租赁房屋以现状向甲方交付</w:t>
      </w:r>
      <w:r>
        <w:rPr>
          <w:rFonts w:hint="eastAsia" w:ascii="宋体" w:hAnsi="宋体" w:cs="宋体"/>
          <w:color w:val="auto"/>
          <w:sz w:val="21"/>
          <w:szCs w:val="21"/>
          <w:highlight w:val="none"/>
          <w:lang w:val="en-US" w:eastAsia="zh-CN"/>
        </w:rPr>
        <w:t>满足使用条件的房屋</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并</w:t>
      </w:r>
      <w:r>
        <w:rPr>
          <w:rFonts w:hint="eastAsia" w:ascii="宋体" w:hAnsi="宋体" w:eastAsia="宋体" w:cs="宋体"/>
          <w:color w:val="auto"/>
          <w:sz w:val="21"/>
          <w:szCs w:val="21"/>
          <w:highlight w:val="none"/>
        </w:rPr>
        <w:t>附《交接清单》。</w:t>
      </w:r>
    </w:p>
    <w:p w14:paraId="4836EF8D">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、甲方承租时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乙方应尽快办理</w:t>
      </w:r>
      <w:r>
        <w:rPr>
          <w:rFonts w:hint="eastAsia" w:ascii="宋体" w:hAnsi="宋体" w:eastAsia="宋体" w:cs="宋体"/>
          <w:color w:val="auto"/>
          <w:sz w:val="21"/>
          <w:szCs w:val="21"/>
          <w:highlight w:val="none"/>
          <w:lang w:val="en-US" w:eastAsia="zh-CN"/>
        </w:rPr>
        <w:t>承租</w:t>
      </w:r>
      <w:r>
        <w:rPr>
          <w:rFonts w:hint="eastAsia" w:ascii="宋体" w:hAnsi="宋体" w:eastAsia="宋体" w:cs="宋体"/>
          <w:color w:val="auto"/>
          <w:sz w:val="21"/>
          <w:szCs w:val="21"/>
          <w:highlight w:val="none"/>
        </w:rPr>
        <w:t>相关手续，否则由此产生的影响及后果由乙方承担责任。</w:t>
      </w:r>
    </w:p>
    <w:p w14:paraId="07F6AF40">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、负责对房屋的定期检查并承担主体、结构等公共部位正常的维修责任</w:t>
      </w:r>
      <w:r>
        <w:rPr>
          <w:rFonts w:hint="eastAsia" w:ascii="宋体" w:hAnsi="宋体" w:eastAsia="宋体" w:cs="宋体"/>
          <w:color w:val="auto"/>
          <w:spacing w:val="6"/>
          <w:kern w:val="60"/>
          <w:sz w:val="21"/>
          <w:szCs w:val="21"/>
          <w:highlight w:val="none"/>
        </w:rPr>
        <w:t>，不包含甲方自</w:t>
      </w:r>
      <w:r>
        <w:rPr>
          <w:rFonts w:hint="eastAsia" w:ascii="宋体" w:hAnsi="宋体" w:eastAsia="宋体" w:cs="宋体"/>
          <w:color w:val="auto"/>
          <w:spacing w:val="6"/>
          <w:kern w:val="60"/>
          <w:sz w:val="21"/>
          <w:szCs w:val="21"/>
          <w:highlight w:val="none"/>
          <w:lang w:val="en-US" w:eastAsia="zh-CN"/>
        </w:rPr>
        <w:t>行</w:t>
      </w:r>
      <w:r>
        <w:rPr>
          <w:rFonts w:hint="eastAsia" w:ascii="宋体" w:hAnsi="宋体" w:eastAsia="宋体" w:cs="宋体"/>
          <w:color w:val="auto"/>
          <w:sz w:val="21"/>
          <w:szCs w:val="21"/>
          <w:highlight w:val="none"/>
        </w:rPr>
        <w:t>修缮</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重新</w:t>
      </w:r>
      <w:r>
        <w:rPr>
          <w:rFonts w:hint="eastAsia" w:ascii="宋体" w:hAnsi="宋体" w:eastAsia="宋体" w:cs="宋体"/>
          <w:color w:val="auto"/>
          <w:sz w:val="21"/>
          <w:szCs w:val="21"/>
          <w:highlight w:val="none"/>
        </w:rPr>
        <w:t>装修或增扩设备</w:t>
      </w:r>
      <w:r>
        <w:rPr>
          <w:rFonts w:hint="eastAsia" w:ascii="宋体" w:hAnsi="宋体" w:eastAsia="宋体" w:cs="宋体"/>
          <w:color w:val="auto"/>
          <w:sz w:val="21"/>
          <w:szCs w:val="21"/>
          <w:highlight w:val="none"/>
          <w:lang w:val="en-US" w:eastAsia="zh-CN"/>
        </w:rPr>
        <w:t>等部分</w:t>
      </w:r>
      <w:r>
        <w:rPr>
          <w:rFonts w:hint="eastAsia" w:ascii="宋体" w:hAnsi="宋体" w:eastAsia="宋体" w:cs="宋体"/>
          <w:color w:val="auto"/>
          <w:sz w:val="21"/>
          <w:szCs w:val="21"/>
          <w:highlight w:val="none"/>
        </w:rPr>
        <w:t>。</w:t>
      </w:r>
    </w:p>
    <w:p w14:paraId="49A07955">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、负责为房屋提供消防、水、电</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highlight w:val="none"/>
        </w:rPr>
        <w:t>上下楼梯</w:t>
      </w:r>
      <w:r>
        <w:rPr>
          <w:rFonts w:hint="eastAsia" w:ascii="宋体" w:hAnsi="宋体" w:eastAsia="宋体" w:cs="宋体"/>
          <w:color w:val="auto"/>
          <w:highlight w:val="none"/>
          <w:lang w:eastAsia="zh-CN"/>
        </w:rPr>
        <w:t>（</w:t>
      </w:r>
      <w:r>
        <w:rPr>
          <w:rFonts w:hint="eastAsia" w:ascii="宋体" w:hAnsi="宋体" w:eastAsia="宋体" w:cs="宋体"/>
          <w:color w:val="auto"/>
          <w:sz w:val="21"/>
          <w:szCs w:val="21"/>
          <w:highlight w:val="none"/>
          <w:lang w:val="en-US" w:eastAsia="zh-CN"/>
        </w:rPr>
        <w:t>电梯</w:t>
      </w:r>
      <w:r>
        <w:rPr>
          <w:rFonts w:hint="eastAsia" w:ascii="宋体" w:hAnsi="宋体" w:eastAsia="宋体" w:cs="宋体"/>
          <w:color w:val="auto"/>
          <w:highlight w:val="none"/>
          <w:lang w:eastAsia="zh-CN"/>
        </w:rPr>
        <w:t>）</w:t>
      </w:r>
      <w:r>
        <w:rPr>
          <w:rFonts w:hint="eastAsia" w:ascii="宋体" w:hAnsi="宋体" w:eastAsia="宋体" w:cs="宋体"/>
          <w:color w:val="auto"/>
          <w:sz w:val="21"/>
          <w:szCs w:val="21"/>
          <w:highlight w:val="none"/>
        </w:rPr>
        <w:t>等其他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非甲方单独增加）</w:t>
      </w:r>
      <w:r>
        <w:rPr>
          <w:rFonts w:hint="eastAsia" w:ascii="宋体" w:hAnsi="宋体" w:eastAsia="宋体" w:cs="宋体"/>
          <w:color w:val="auto"/>
          <w:sz w:val="21"/>
          <w:szCs w:val="21"/>
          <w:highlight w:val="none"/>
        </w:rPr>
        <w:t>公共配套设施接入</w:t>
      </w:r>
      <w:r>
        <w:rPr>
          <w:rFonts w:hint="eastAsia" w:ascii="宋体" w:hAnsi="宋体" w:eastAsia="宋体" w:cs="宋体"/>
          <w:color w:val="auto"/>
          <w:sz w:val="21"/>
          <w:szCs w:val="21"/>
          <w:highlight w:val="none"/>
          <w:lang w:val="en-US" w:eastAsia="zh-CN"/>
        </w:rPr>
        <w:t>和完善服务。</w:t>
      </w:r>
    </w:p>
    <w:p w14:paraId="49105D88">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、不得在甲方正常租赁期内将房屋擅自转租、转让给他人。</w:t>
      </w:r>
    </w:p>
    <w:p w14:paraId="5F038AA6">
      <w:pPr>
        <w:pStyle w:val="6"/>
        <w:keepNext w:val="0"/>
        <w:keepLines w:val="0"/>
        <w:pageBreakBefore w:val="0"/>
        <w:widowControl w:val="0"/>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w:t>
      </w:r>
      <w:r>
        <w:rPr>
          <w:rFonts w:hint="eastAsia" w:ascii="宋体" w:hAnsi="宋体" w:eastAsia="宋体" w:cs="宋体"/>
          <w:color w:val="auto"/>
          <w:spacing w:val="6"/>
          <w:kern w:val="60"/>
          <w:sz w:val="21"/>
          <w:szCs w:val="21"/>
          <w:highlight w:val="none"/>
        </w:rPr>
        <w:t>乙方负责协调租赁房屋周边相关事宜</w:t>
      </w:r>
      <w:r>
        <w:rPr>
          <w:rFonts w:hint="eastAsia" w:ascii="宋体" w:hAnsi="宋体" w:eastAsia="宋体" w:cs="宋体"/>
          <w:color w:val="auto"/>
          <w:sz w:val="21"/>
          <w:szCs w:val="21"/>
          <w:highlight w:val="none"/>
        </w:rPr>
        <w:t>。</w:t>
      </w:r>
    </w:p>
    <w:p w14:paraId="5B43330E">
      <w:pPr>
        <w:pStyle w:val="6"/>
        <w:keepNext w:val="0"/>
        <w:keepLines w:val="0"/>
        <w:pageBreakBefore w:val="0"/>
        <w:widowControl w:val="0"/>
        <w:kinsoku/>
        <w:wordWrap/>
        <w:overflowPunct/>
        <w:topLinePunct w:val="0"/>
        <w:autoSpaceDE/>
        <w:autoSpaceDN/>
        <w:bidi w:val="0"/>
        <w:adjustRightInd/>
        <w:snapToGrid/>
        <w:spacing w:after="0" w:line="360" w:lineRule="auto"/>
        <w:ind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w:t>
      </w:r>
      <w:r>
        <w:rPr>
          <w:rFonts w:hint="eastAsia"/>
          <w:color w:val="auto"/>
          <w:highlight w:val="none"/>
        </w:rPr>
        <w:t>租赁期间，</w:t>
      </w:r>
      <w:r>
        <w:rPr>
          <w:rFonts w:hint="eastAsia"/>
          <w:color w:val="auto"/>
          <w:highlight w:val="none"/>
          <w:lang w:eastAsia="zh-CN"/>
        </w:rPr>
        <w:t>甲方</w:t>
      </w:r>
      <w:r>
        <w:rPr>
          <w:rFonts w:hint="eastAsia"/>
          <w:color w:val="auto"/>
          <w:highlight w:val="none"/>
        </w:rPr>
        <w:t>直接与物业等联系办理接洽相关事务，如确需</w:t>
      </w:r>
      <w:r>
        <w:rPr>
          <w:rFonts w:hint="eastAsia"/>
          <w:color w:val="auto"/>
          <w:highlight w:val="none"/>
          <w:lang w:eastAsia="zh-CN"/>
        </w:rPr>
        <w:t>乙方</w:t>
      </w:r>
      <w:r>
        <w:rPr>
          <w:rFonts w:hint="eastAsia"/>
          <w:color w:val="auto"/>
          <w:highlight w:val="none"/>
        </w:rPr>
        <w:t>协助与物业等沟通或确需</w:t>
      </w:r>
      <w:r>
        <w:rPr>
          <w:rFonts w:hint="eastAsia"/>
          <w:color w:val="auto"/>
          <w:highlight w:val="none"/>
          <w:lang w:eastAsia="zh-CN"/>
        </w:rPr>
        <w:t>乙方</w:t>
      </w:r>
      <w:r>
        <w:rPr>
          <w:rFonts w:hint="eastAsia"/>
          <w:color w:val="auto"/>
          <w:highlight w:val="none"/>
        </w:rPr>
        <w:t>提供相关房产资料原件等，</w:t>
      </w:r>
      <w:r>
        <w:rPr>
          <w:rFonts w:hint="eastAsia"/>
          <w:color w:val="auto"/>
          <w:highlight w:val="none"/>
          <w:lang w:eastAsia="zh-CN"/>
        </w:rPr>
        <w:t>乙方</w:t>
      </w:r>
      <w:r>
        <w:rPr>
          <w:rFonts w:hint="eastAsia"/>
          <w:color w:val="auto"/>
          <w:highlight w:val="none"/>
        </w:rPr>
        <w:t>应积极协助</w:t>
      </w:r>
      <w:r>
        <w:rPr>
          <w:rFonts w:hint="eastAsia"/>
          <w:color w:val="auto"/>
          <w:highlight w:val="none"/>
          <w:lang w:eastAsia="zh-CN"/>
        </w:rPr>
        <w:t>甲方</w:t>
      </w:r>
      <w:r>
        <w:rPr>
          <w:rFonts w:hint="eastAsia"/>
          <w:color w:val="auto"/>
          <w:highlight w:val="none"/>
        </w:rPr>
        <w:t>办理。</w:t>
      </w:r>
    </w:p>
    <w:p w14:paraId="6000352B">
      <w:pPr>
        <w:pStyle w:val="6"/>
        <w:keepNext w:val="0"/>
        <w:keepLines w:val="0"/>
        <w:pageBreakBefore w:val="0"/>
        <w:widowControl w:val="0"/>
        <w:kinsoku/>
        <w:wordWrap/>
        <w:overflowPunct/>
        <w:topLinePunct w:val="0"/>
        <w:autoSpaceDE/>
        <w:autoSpaceDN/>
        <w:bidi w:val="0"/>
        <w:adjustRightInd/>
        <w:snapToGrid/>
        <w:spacing w:after="0" w:line="360" w:lineRule="auto"/>
        <w:ind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、租赁期内如遇政府规划变更、政府征收、拆迁等不可预见情况，本合同解除，双方互不承担违约责任。基于房屋的拆迁补偿款归属于乙方方，基于甲方装修的拆迁补偿款归属于甲方。</w:t>
      </w:r>
    </w:p>
    <w:p w14:paraId="18D4D4C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cs="宋体"/>
          <w:color w:val="auto"/>
          <w:highlight w:val="none"/>
          <w:lang w:val="en-US" w:eastAsia="zh-CN"/>
        </w:rPr>
        <w:t>9</w:t>
      </w:r>
      <w:r>
        <w:rPr>
          <w:rFonts w:hint="eastAsia" w:ascii="宋体" w:hAnsi="宋体" w:eastAsia="宋体" w:cs="宋体"/>
          <w:color w:val="auto"/>
          <w:highlight w:val="none"/>
          <w:lang w:val="en-US" w:eastAsia="zh-CN"/>
        </w:rPr>
        <w:t>、</w:t>
      </w:r>
      <w:r>
        <w:rPr>
          <w:rFonts w:hint="eastAsia" w:ascii="宋体" w:hAnsi="宋体" w:eastAsia="宋体" w:cs="宋体"/>
          <w:color w:val="auto"/>
          <w:highlight w:val="none"/>
          <w:lang w:eastAsia="zh-CN"/>
        </w:rPr>
        <w:t>甲方</w:t>
      </w:r>
      <w:r>
        <w:rPr>
          <w:rFonts w:hint="eastAsia" w:ascii="宋体" w:hAnsi="宋体" w:eastAsia="宋体" w:cs="宋体"/>
          <w:color w:val="auto"/>
          <w:highlight w:val="none"/>
        </w:rPr>
        <w:t>未按合同约定期限足额交纳房屋租金、水、电、</w:t>
      </w:r>
      <w:r>
        <w:rPr>
          <w:rFonts w:hint="eastAsia" w:ascii="宋体" w:hAnsi="宋体" w:cs="宋体"/>
          <w:color w:val="auto"/>
          <w:highlight w:val="none"/>
          <w:lang w:val="en-US" w:eastAsia="zh-CN"/>
        </w:rPr>
        <w:t>网络、</w:t>
      </w:r>
      <w:r>
        <w:rPr>
          <w:rFonts w:hint="eastAsia" w:ascii="宋体" w:hAnsi="宋体" w:eastAsia="宋体" w:cs="宋体"/>
          <w:color w:val="auto"/>
          <w:highlight w:val="none"/>
          <w:lang w:val="en-US" w:eastAsia="zh-CN"/>
        </w:rPr>
        <w:t>燃气、取暖</w:t>
      </w:r>
      <w:r>
        <w:rPr>
          <w:rFonts w:hint="eastAsia" w:ascii="宋体" w:hAnsi="宋体" w:eastAsia="宋体" w:cs="宋体"/>
          <w:color w:val="auto"/>
          <w:highlight w:val="none"/>
        </w:rPr>
        <w:t>等</w:t>
      </w:r>
      <w:r>
        <w:rPr>
          <w:rFonts w:hint="eastAsia" w:ascii="宋体" w:hAnsi="宋体" w:eastAsia="宋体" w:cs="宋体"/>
          <w:color w:val="auto"/>
          <w:highlight w:val="none"/>
          <w:lang w:val="en-US" w:eastAsia="zh-CN"/>
        </w:rPr>
        <w:t>其他</w:t>
      </w:r>
      <w:r>
        <w:rPr>
          <w:rFonts w:hint="eastAsia" w:ascii="宋体" w:hAnsi="宋体" w:eastAsia="宋体" w:cs="宋体"/>
          <w:color w:val="auto"/>
          <w:highlight w:val="none"/>
        </w:rPr>
        <w:t>费用</w:t>
      </w:r>
      <w:r>
        <w:rPr>
          <w:rFonts w:hint="eastAsia" w:ascii="宋体" w:hAnsi="宋体" w:eastAsia="宋体" w:cs="宋体"/>
          <w:color w:val="auto"/>
          <w:highlight w:val="none"/>
          <w:lang w:val="en-US" w:eastAsia="zh-CN"/>
        </w:rPr>
        <w:t>的</w:t>
      </w:r>
      <w:r>
        <w:rPr>
          <w:rFonts w:hint="eastAsia" w:ascii="宋体" w:hAnsi="宋体" w:eastAsia="宋体" w:cs="宋体"/>
          <w:color w:val="auto"/>
          <w:highlight w:val="none"/>
        </w:rPr>
        <w:t>，经</w:t>
      </w:r>
      <w:r>
        <w:rPr>
          <w:rFonts w:hint="eastAsia" w:ascii="宋体" w:hAnsi="宋体" w:eastAsia="宋体" w:cs="宋体"/>
          <w:color w:val="auto"/>
          <w:highlight w:val="none"/>
          <w:lang w:eastAsia="zh-CN"/>
        </w:rPr>
        <w:t>乙方</w:t>
      </w:r>
      <w:r>
        <w:rPr>
          <w:rFonts w:hint="eastAsia" w:ascii="宋体" w:hAnsi="宋体" w:eastAsia="宋体" w:cs="宋体"/>
          <w:color w:val="auto"/>
          <w:highlight w:val="none"/>
        </w:rPr>
        <w:t>缴</w:t>
      </w:r>
      <w:r>
        <w:rPr>
          <w:rFonts w:hint="eastAsia" w:ascii="宋体" w:hAnsi="宋体" w:eastAsia="宋体" w:cs="宋体"/>
          <w:color w:val="auto"/>
          <w:highlight w:val="none"/>
          <w:lang w:eastAsia="zh-CN"/>
        </w:rPr>
        <w:t>甲方</w:t>
      </w:r>
      <w:r>
        <w:rPr>
          <w:rFonts w:hint="eastAsia" w:ascii="宋体" w:hAnsi="宋体" w:eastAsia="宋体" w:cs="宋体"/>
          <w:color w:val="auto"/>
          <w:highlight w:val="none"/>
        </w:rPr>
        <w:t>在合理期限内仍不缴纳的，</w:t>
      </w:r>
      <w:r>
        <w:rPr>
          <w:rFonts w:hint="eastAsia" w:ascii="宋体" w:hAnsi="宋体" w:eastAsia="宋体" w:cs="宋体"/>
          <w:color w:val="auto"/>
          <w:highlight w:val="none"/>
          <w:lang w:eastAsia="zh-CN"/>
        </w:rPr>
        <w:t>乙方</w:t>
      </w:r>
      <w:r>
        <w:rPr>
          <w:rFonts w:hint="eastAsia" w:ascii="宋体" w:hAnsi="宋体" w:eastAsia="宋体" w:cs="宋体"/>
          <w:color w:val="auto"/>
          <w:highlight w:val="none"/>
        </w:rPr>
        <w:t>有权随时采取停止水、电、</w:t>
      </w:r>
      <w:r>
        <w:rPr>
          <w:rFonts w:hint="eastAsia" w:ascii="宋体" w:hAnsi="宋体" w:cs="宋体"/>
          <w:color w:val="auto"/>
          <w:highlight w:val="none"/>
          <w:lang w:val="en-US" w:eastAsia="zh-CN"/>
        </w:rPr>
        <w:t>网络、</w:t>
      </w:r>
      <w:r>
        <w:rPr>
          <w:rFonts w:hint="eastAsia" w:ascii="宋体" w:hAnsi="宋体" w:eastAsia="宋体" w:cs="宋体"/>
          <w:color w:val="auto"/>
          <w:highlight w:val="none"/>
          <w:lang w:val="en-US" w:eastAsia="zh-CN"/>
        </w:rPr>
        <w:t>燃气、取暖</w:t>
      </w:r>
      <w:r>
        <w:rPr>
          <w:rFonts w:hint="eastAsia" w:ascii="宋体" w:hAnsi="宋体" w:eastAsia="宋体" w:cs="宋体"/>
          <w:color w:val="auto"/>
          <w:highlight w:val="none"/>
        </w:rPr>
        <w:t>等能源供应措施，由此造成</w:t>
      </w:r>
      <w:r>
        <w:rPr>
          <w:rFonts w:hint="eastAsia" w:ascii="宋体" w:hAnsi="宋体" w:eastAsia="宋体" w:cs="宋体"/>
          <w:color w:val="auto"/>
          <w:highlight w:val="none"/>
          <w:lang w:eastAsia="zh-CN"/>
        </w:rPr>
        <w:t>甲方</w:t>
      </w:r>
      <w:r>
        <w:rPr>
          <w:rFonts w:hint="eastAsia" w:ascii="宋体" w:hAnsi="宋体" w:eastAsia="宋体" w:cs="宋体"/>
          <w:color w:val="auto"/>
          <w:highlight w:val="none"/>
        </w:rPr>
        <w:t>的损失，</w:t>
      </w:r>
      <w:r>
        <w:rPr>
          <w:rFonts w:hint="eastAsia" w:ascii="宋体" w:hAnsi="宋体" w:eastAsia="宋体" w:cs="宋体"/>
          <w:color w:val="auto"/>
          <w:highlight w:val="none"/>
          <w:lang w:eastAsia="zh-CN"/>
        </w:rPr>
        <w:t>乙方</w:t>
      </w:r>
      <w:r>
        <w:rPr>
          <w:rFonts w:hint="eastAsia" w:ascii="宋体" w:hAnsi="宋体" w:eastAsia="宋体" w:cs="宋体"/>
          <w:color w:val="auto"/>
          <w:highlight w:val="none"/>
        </w:rPr>
        <w:t>不承担赔偿责任。</w:t>
      </w:r>
    </w:p>
    <w:p w14:paraId="5DA33FE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w:t>
      </w:r>
      <w:r>
        <w:rPr>
          <w:rFonts w:hint="eastAsia" w:ascii="宋体" w:hAnsi="宋体" w:cs="宋体"/>
          <w:color w:val="auto"/>
          <w:highlight w:val="none"/>
          <w:lang w:val="en-US" w:eastAsia="zh-CN"/>
        </w:rPr>
        <w:t>0</w:t>
      </w:r>
      <w:r>
        <w:rPr>
          <w:rFonts w:hint="eastAsia" w:ascii="宋体" w:hAnsi="宋体" w:eastAsia="宋体" w:cs="宋体"/>
          <w:color w:val="auto"/>
          <w:highlight w:val="none"/>
          <w:lang w:val="en-US" w:eastAsia="zh-CN"/>
        </w:rPr>
        <w:t>、</w:t>
      </w:r>
      <w:r>
        <w:rPr>
          <w:rFonts w:hint="eastAsia" w:ascii="宋体" w:hAnsi="宋体" w:eastAsia="宋体" w:cs="宋体"/>
          <w:color w:val="auto"/>
          <w:highlight w:val="none"/>
        </w:rPr>
        <w:t>由于不能归责于</w:t>
      </w:r>
      <w:r>
        <w:rPr>
          <w:rFonts w:hint="eastAsia" w:ascii="宋体" w:hAnsi="宋体" w:eastAsia="宋体" w:cs="宋体"/>
          <w:color w:val="auto"/>
          <w:highlight w:val="none"/>
          <w:lang w:eastAsia="zh-CN"/>
        </w:rPr>
        <w:t>乙方</w:t>
      </w:r>
      <w:r>
        <w:rPr>
          <w:rFonts w:hint="eastAsia" w:ascii="宋体" w:hAnsi="宋体" w:eastAsia="宋体" w:cs="宋体"/>
          <w:color w:val="auto"/>
          <w:highlight w:val="none"/>
        </w:rPr>
        <w:t>的水、电、</w:t>
      </w:r>
      <w:r>
        <w:rPr>
          <w:rFonts w:hint="eastAsia" w:ascii="宋体" w:hAnsi="宋体" w:cs="宋体"/>
          <w:color w:val="auto"/>
          <w:highlight w:val="none"/>
          <w:lang w:val="en-US" w:eastAsia="zh-CN"/>
        </w:rPr>
        <w:t>网络、</w:t>
      </w:r>
      <w:r>
        <w:rPr>
          <w:rFonts w:hint="eastAsia" w:ascii="宋体" w:hAnsi="宋体" w:eastAsia="宋体" w:cs="宋体"/>
          <w:color w:val="auto"/>
          <w:highlight w:val="none"/>
          <w:lang w:val="en-US" w:eastAsia="zh-CN"/>
        </w:rPr>
        <w:t>燃气、取暖</w:t>
      </w:r>
      <w:r>
        <w:rPr>
          <w:rFonts w:hint="eastAsia" w:ascii="宋体" w:hAnsi="宋体" w:eastAsia="宋体" w:cs="宋体"/>
          <w:color w:val="auto"/>
          <w:highlight w:val="none"/>
        </w:rPr>
        <w:t>等能源供应机构设备故障或例行检修而引起能源供应停止的，因此所造成的</w:t>
      </w:r>
      <w:r>
        <w:rPr>
          <w:rFonts w:hint="eastAsia" w:ascii="宋体" w:hAnsi="宋体" w:eastAsia="宋体" w:cs="宋体"/>
          <w:color w:val="auto"/>
          <w:highlight w:val="none"/>
          <w:lang w:eastAsia="zh-CN"/>
        </w:rPr>
        <w:t>甲方</w:t>
      </w:r>
      <w:r>
        <w:rPr>
          <w:rFonts w:hint="eastAsia" w:ascii="宋体" w:hAnsi="宋体" w:eastAsia="宋体" w:cs="宋体"/>
          <w:color w:val="auto"/>
          <w:highlight w:val="none"/>
        </w:rPr>
        <w:t>损失，</w:t>
      </w:r>
      <w:r>
        <w:rPr>
          <w:rFonts w:hint="eastAsia" w:ascii="宋体" w:hAnsi="宋体" w:eastAsia="宋体" w:cs="宋体"/>
          <w:color w:val="auto"/>
          <w:highlight w:val="none"/>
          <w:lang w:eastAsia="zh-CN"/>
        </w:rPr>
        <w:t>乙方</w:t>
      </w:r>
      <w:r>
        <w:rPr>
          <w:rFonts w:hint="eastAsia" w:ascii="宋体" w:hAnsi="宋体" w:eastAsia="宋体" w:cs="宋体"/>
          <w:color w:val="auto"/>
          <w:highlight w:val="none"/>
        </w:rPr>
        <w:t>不承担赔偿责任，但</w:t>
      </w:r>
      <w:r>
        <w:rPr>
          <w:rFonts w:hint="eastAsia" w:ascii="宋体" w:hAnsi="宋体" w:eastAsia="宋体" w:cs="宋体"/>
          <w:color w:val="auto"/>
          <w:highlight w:val="none"/>
          <w:lang w:eastAsia="zh-CN"/>
        </w:rPr>
        <w:t>乙方</w:t>
      </w:r>
      <w:r>
        <w:rPr>
          <w:rFonts w:hint="eastAsia" w:ascii="宋体" w:hAnsi="宋体" w:eastAsia="宋体" w:cs="宋体"/>
          <w:color w:val="auto"/>
          <w:highlight w:val="none"/>
        </w:rPr>
        <w:t>应当及时通知</w:t>
      </w:r>
      <w:r>
        <w:rPr>
          <w:rFonts w:hint="eastAsia" w:ascii="宋体" w:hAnsi="宋体" w:eastAsia="宋体" w:cs="宋体"/>
          <w:color w:val="auto"/>
          <w:highlight w:val="none"/>
          <w:lang w:eastAsia="zh-CN"/>
        </w:rPr>
        <w:t>甲方</w:t>
      </w:r>
      <w:r>
        <w:rPr>
          <w:rFonts w:hint="eastAsia" w:ascii="宋体" w:hAnsi="宋体" w:eastAsia="宋体" w:cs="宋体"/>
          <w:color w:val="auto"/>
          <w:highlight w:val="none"/>
        </w:rPr>
        <w:t>，避免损失扩大。</w:t>
      </w:r>
    </w:p>
    <w:p w14:paraId="7B67EC4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highlight w:val="none"/>
          <w:lang w:val="en-US" w:eastAsia="zh-CN"/>
        </w:rPr>
        <w:t>1</w:t>
      </w:r>
      <w:r>
        <w:rPr>
          <w:rFonts w:hint="eastAsia" w:ascii="宋体" w:hAnsi="宋体" w:cs="宋体"/>
          <w:color w:val="auto"/>
          <w:highlight w:val="none"/>
          <w:lang w:val="en-US" w:eastAsia="zh-CN"/>
        </w:rPr>
        <w:t>1</w:t>
      </w:r>
      <w:r>
        <w:rPr>
          <w:rFonts w:hint="eastAsia" w:ascii="宋体" w:hAnsi="宋体" w:eastAsia="宋体" w:cs="宋体"/>
          <w:color w:val="auto"/>
          <w:highlight w:val="none"/>
          <w:lang w:val="en-US" w:eastAsia="zh-CN"/>
        </w:rPr>
        <w:t>、</w:t>
      </w:r>
      <w:r>
        <w:rPr>
          <w:rFonts w:hint="eastAsia" w:ascii="宋体" w:hAnsi="宋体" w:eastAsia="宋体" w:cs="宋体"/>
          <w:color w:val="auto"/>
          <w:highlight w:val="none"/>
        </w:rPr>
        <w:t>合同期满或终止，</w:t>
      </w:r>
      <w:r>
        <w:rPr>
          <w:rFonts w:hint="eastAsia" w:ascii="宋体" w:hAnsi="宋体" w:eastAsia="宋体" w:cs="宋体"/>
          <w:color w:val="auto"/>
          <w:highlight w:val="none"/>
          <w:lang w:eastAsia="zh-CN"/>
        </w:rPr>
        <w:t>甲方</w:t>
      </w:r>
      <w:r>
        <w:rPr>
          <w:rFonts w:hint="eastAsia" w:ascii="宋体" w:hAnsi="宋体" w:eastAsia="宋体" w:cs="宋体"/>
          <w:color w:val="auto"/>
          <w:highlight w:val="none"/>
        </w:rPr>
        <w:t>不再续租，租赁押金不足以补偿</w:t>
      </w:r>
      <w:r>
        <w:rPr>
          <w:rFonts w:hint="eastAsia" w:ascii="宋体" w:hAnsi="宋体" w:eastAsia="宋体" w:cs="宋体"/>
          <w:color w:val="auto"/>
          <w:highlight w:val="none"/>
          <w:lang w:eastAsia="zh-CN"/>
        </w:rPr>
        <w:t>甲方</w:t>
      </w:r>
      <w:r>
        <w:rPr>
          <w:rFonts w:hint="eastAsia" w:ascii="宋体" w:hAnsi="宋体" w:eastAsia="宋体" w:cs="宋体"/>
          <w:color w:val="auto"/>
          <w:highlight w:val="none"/>
        </w:rPr>
        <w:t>所欠费用、或不足以抵偿</w:t>
      </w:r>
      <w:r>
        <w:rPr>
          <w:rFonts w:hint="eastAsia" w:ascii="宋体" w:hAnsi="宋体" w:eastAsia="宋体" w:cs="宋体"/>
          <w:color w:val="auto"/>
          <w:highlight w:val="none"/>
          <w:lang w:eastAsia="zh-CN"/>
        </w:rPr>
        <w:t>甲方</w:t>
      </w:r>
      <w:r>
        <w:rPr>
          <w:rFonts w:hint="eastAsia" w:ascii="宋体" w:hAnsi="宋体" w:eastAsia="宋体" w:cs="宋体"/>
          <w:color w:val="auto"/>
          <w:highlight w:val="none"/>
        </w:rPr>
        <w:t>所造成的房屋或设施的损失的，</w:t>
      </w:r>
      <w:r>
        <w:rPr>
          <w:rFonts w:hint="eastAsia" w:ascii="宋体" w:hAnsi="宋体" w:eastAsia="宋体" w:cs="宋体"/>
          <w:color w:val="auto"/>
          <w:highlight w:val="none"/>
          <w:lang w:eastAsia="zh-CN"/>
        </w:rPr>
        <w:t>乙方</w:t>
      </w:r>
      <w:r>
        <w:rPr>
          <w:rFonts w:hint="eastAsia" w:ascii="宋体" w:hAnsi="宋体" w:eastAsia="宋体" w:cs="宋体"/>
          <w:color w:val="auto"/>
          <w:highlight w:val="none"/>
        </w:rPr>
        <w:t>有权向</w:t>
      </w:r>
      <w:r>
        <w:rPr>
          <w:rFonts w:hint="eastAsia" w:ascii="宋体" w:hAnsi="宋体" w:eastAsia="宋体" w:cs="宋体"/>
          <w:color w:val="auto"/>
          <w:highlight w:val="none"/>
          <w:lang w:eastAsia="zh-CN"/>
        </w:rPr>
        <w:t>甲方</w:t>
      </w:r>
      <w:r>
        <w:rPr>
          <w:rFonts w:hint="eastAsia" w:ascii="宋体" w:hAnsi="宋体" w:eastAsia="宋体" w:cs="宋体"/>
          <w:color w:val="auto"/>
          <w:highlight w:val="none"/>
        </w:rPr>
        <w:t>追偿</w:t>
      </w:r>
      <w:r>
        <w:rPr>
          <w:rFonts w:hint="eastAsia" w:ascii="宋体" w:hAnsi="宋体" w:eastAsia="宋体" w:cs="宋体"/>
          <w:color w:val="auto"/>
          <w:highlight w:val="none"/>
          <w:lang w:eastAsia="zh-CN"/>
        </w:rPr>
        <w:t>。</w:t>
      </w:r>
    </w:p>
    <w:p w14:paraId="6AA64309">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rPr>
        <w:t>、接受项目行业管理部门及政府有关部门的指导</w:t>
      </w:r>
      <w:r>
        <w:rPr>
          <w:rFonts w:hint="eastAsia" w:ascii="宋体" w:hAnsi="宋体" w:eastAsia="宋体" w:cs="宋体"/>
          <w:color w:val="auto"/>
          <w:sz w:val="21"/>
          <w:szCs w:val="21"/>
          <w:highlight w:val="none"/>
          <w:lang w:val="en-US" w:eastAsia="zh-CN"/>
        </w:rPr>
        <w:t>及</w:t>
      </w:r>
      <w:r>
        <w:rPr>
          <w:rFonts w:hint="eastAsia" w:ascii="宋体" w:hAnsi="宋体" w:eastAsia="宋体" w:cs="宋体"/>
          <w:color w:val="auto"/>
          <w:sz w:val="21"/>
          <w:szCs w:val="21"/>
          <w:highlight w:val="none"/>
        </w:rPr>
        <w:t>监督。</w:t>
      </w:r>
    </w:p>
    <w:p w14:paraId="2ACB384A">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、国家法律、法规所规定由乙方承担的其它责任。</w:t>
      </w:r>
    </w:p>
    <w:p w14:paraId="7642164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w:t>
      </w:r>
      <w:r>
        <w:rPr>
          <w:rFonts w:hint="eastAsia" w:ascii="宋体" w:hAnsi="宋体" w:cs="宋体"/>
          <w:b/>
          <w:color w:val="auto"/>
          <w:sz w:val="21"/>
          <w:szCs w:val="21"/>
          <w:highlight w:val="none"/>
          <w:lang w:val="en-US" w:eastAsia="zh-CN"/>
        </w:rPr>
        <w:t>七</w:t>
      </w:r>
      <w:r>
        <w:rPr>
          <w:rFonts w:hint="eastAsia" w:ascii="宋体" w:hAnsi="宋体" w:eastAsia="宋体" w:cs="宋体"/>
          <w:b/>
          <w:color w:val="auto"/>
          <w:sz w:val="21"/>
          <w:szCs w:val="21"/>
          <w:highlight w:val="none"/>
        </w:rPr>
        <w:t>条  违约责任</w:t>
      </w:r>
    </w:p>
    <w:p w14:paraId="2B1A3CF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color w:val="auto"/>
          <w:highlight w:val="none"/>
        </w:rPr>
        <w:t>甲、乙双方应当按照合同约定全面履行自己的义务</w:t>
      </w:r>
      <w:r>
        <w:rPr>
          <w:rFonts w:hint="eastAsia"/>
          <w:color w:val="auto"/>
          <w:highlight w:val="none"/>
          <w:lang w:val="en-US" w:eastAsia="zh-CN"/>
        </w:rPr>
        <w:t>和责任</w:t>
      </w:r>
      <w:r>
        <w:rPr>
          <w:rFonts w:hint="eastAsia"/>
          <w:color w:val="auto"/>
          <w:highlight w:val="none"/>
        </w:rPr>
        <w:t>，</w:t>
      </w:r>
      <w:r>
        <w:rPr>
          <w:rFonts w:hint="eastAsia" w:ascii="宋体" w:hAnsi="宋体" w:eastAsia="宋体" w:cs="宋体"/>
          <w:color w:val="auto"/>
          <w:sz w:val="21"/>
          <w:szCs w:val="21"/>
          <w:highlight w:val="none"/>
        </w:rPr>
        <w:t>保证本合同的正常履行。</w:t>
      </w:r>
    </w:p>
    <w:p w14:paraId="30E828D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eastAsia="宋体"/>
          <w:color w:val="auto"/>
          <w:highlight w:val="none"/>
          <w:lang w:eastAsia="zh-CN"/>
        </w:rPr>
      </w:pPr>
      <w:r>
        <w:rPr>
          <w:rFonts w:hint="eastAsia"/>
          <w:color w:val="auto"/>
          <w:highlight w:val="none"/>
        </w:rPr>
        <w:t>2、</w:t>
      </w:r>
      <w:r>
        <w:rPr>
          <w:rFonts w:hint="eastAsia"/>
          <w:color w:val="auto"/>
          <w:highlight w:val="none"/>
          <w:lang w:eastAsia="zh-CN"/>
        </w:rPr>
        <w:t>乙方</w:t>
      </w:r>
      <w:r>
        <w:rPr>
          <w:rFonts w:hint="eastAsia"/>
          <w:color w:val="auto"/>
          <w:highlight w:val="none"/>
        </w:rPr>
        <w:t>有以下行为之一的，</w:t>
      </w:r>
      <w:r>
        <w:rPr>
          <w:rFonts w:hint="eastAsia"/>
          <w:color w:val="auto"/>
          <w:highlight w:val="none"/>
          <w:lang w:eastAsia="zh-CN"/>
        </w:rPr>
        <w:t>甲方</w:t>
      </w:r>
      <w:r>
        <w:rPr>
          <w:rFonts w:hint="eastAsia"/>
          <w:color w:val="auto"/>
          <w:highlight w:val="none"/>
        </w:rPr>
        <w:t>有权单方解除合同，并要求</w:t>
      </w:r>
      <w:r>
        <w:rPr>
          <w:rFonts w:hint="eastAsia"/>
          <w:color w:val="auto"/>
          <w:highlight w:val="none"/>
          <w:lang w:eastAsia="zh-CN"/>
        </w:rPr>
        <w:t>乙方</w:t>
      </w:r>
      <w:r>
        <w:rPr>
          <w:rFonts w:hint="eastAsia"/>
          <w:color w:val="auto"/>
          <w:highlight w:val="none"/>
        </w:rPr>
        <w:t>承担当年租金20%的违约金，同时退还房屋保证金。给</w:t>
      </w:r>
      <w:r>
        <w:rPr>
          <w:rFonts w:hint="eastAsia"/>
          <w:color w:val="auto"/>
          <w:highlight w:val="none"/>
          <w:lang w:eastAsia="zh-CN"/>
        </w:rPr>
        <w:t>甲方</w:t>
      </w:r>
      <w:r>
        <w:rPr>
          <w:rFonts w:hint="eastAsia"/>
          <w:color w:val="auto"/>
          <w:highlight w:val="none"/>
        </w:rPr>
        <w:t>造成其他损失的，</w:t>
      </w:r>
      <w:r>
        <w:rPr>
          <w:rFonts w:hint="eastAsia"/>
          <w:color w:val="auto"/>
          <w:highlight w:val="none"/>
          <w:lang w:eastAsia="zh-CN"/>
        </w:rPr>
        <w:t>甲方</w:t>
      </w:r>
      <w:r>
        <w:rPr>
          <w:rFonts w:hint="eastAsia"/>
          <w:color w:val="auto"/>
          <w:highlight w:val="none"/>
        </w:rPr>
        <w:t>还有权要求</w:t>
      </w:r>
      <w:r>
        <w:rPr>
          <w:rFonts w:hint="eastAsia"/>
          <w:color w:val="auto"/>
          <w:highlight w:val="none"/>
          <w:lang w:eastAsia="zh-CN"/>
        </w:rPr>
        <w:t>乙方</w:t>
      </w:r>
      <w:r>
        <w:rPr>
          <w:rFonts w:hint="eastAsia"/>
          <w:color w:val="auto"/>
          <w:highlight w:val="none"/>
        </w:rPr>
        <w:t>赔偿</w:t>
      </w:r>
      <w:r>
        <w:rPr>
          <w:rFonts w:hint="eastAsia"/>
          <w:color w:val="auto"/>
          <w:highlight w:val="none"/>
          <w:lang w:eastAsia="zh-CN"/>
        </w:rPr>
        <w:t>；</w:t>
      </w:r>
    </w:p>
    <w:p w14:paraId="39A2DDB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eastAsia="宋体"/>
          <w:color w:val="auto"/>
          <w:highlight w:val="none"/>
          <w:lang w:eastAsia="zh-CN"/>
        </w:rPr>
      </w:pPr>
      <w:r>
        <w:rPr>
          <w:rFonts w:hint="eastAsia"/>
          <w:color w:val="auto"/>
          <w:highlight w:val="none"/>
        </w:rPr>
        <w:t>(1)因出租房屋的产权问题，导致</w:t>
      </w:r>
      <w:r>
        <w:rPr>
          <w:rFonts w:hint="eastAsia"/>
          <w:color w:val="auto"/>
          <w:highlight w:val="none"/>
          <w:lang w:eastAsia="zh-CN"/>
        </w:rPr>
        <w:t>甲方</w:t>
      </w:r>
      <w:r>
        <w:rPr>
          <w:rFonts w:hint="eastAsia"/>
          <w:color w:val="auto"/>
          <w:highlight w:val="none"/>
        </w:rPr>
        <w:t>无法正常使用房屋超过90日的</w:t>
      </w:r>
      <w:r>
        <w:rPr>
          <w:rFonts w:hint="eastAsia"/>
          <w:color w:val="auto"/>
          <w:highlight w:val="none"/>
          <w:lang w:eastAsia="zh-CN"/>
        </w:rPr>
        <w:t>；</w:t>
      </w:r>
    </w:p>
    <w:p w14:paraId="2E53CE2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eastAsia="宋体"/>
          <w:color w:val="auto"/>
          <w:highlight w:val="none"/>
          <w:lang w:eastAsia="zh-CN"/>
        </w:rPr>
      </w:pPr>
      <w:r>
        <w:rPr>
          <w:rFonts w:hint="eastAsia"/>
          <w:color w:val="auto"/>
          <w:highlight w:val="none"/>
        </w:rPr>
        <w:t>(2)</w:t>
      </w:r>
      <w:r>
        <w:rPr>
          <w:rFonts w:hint="eastAsia"/>
          <w:color w:val="auto"/>
          <w:highlight w:val="none"/>
          <w:lang w:eastAsia="zh-CN"/>
        </w:rPr>
        <w:t>乙方</w:t>
      </w:r>
      <w:r>
        <w:rPr>
          <w:rFonts w:hint="eastAsia"/>
          <w:color w:val="auto"/>
          <w:highlight w:val="none"/>
        </w:rPr>
        <w:t>在合同租赁期间，未通知</w:t>
      </w:r>
      <w:r>
        <w:rPr>
          <w:rFonts w:hint="eastAsia"/>
          <w:color w:val="auto"/>
          <w:highlight w:val="none"/>
          <w:lang w:eastAsia="zh-CN"/>
        </w:rPr>
        <w:t>甲方</w:t>
      </w:r>
      <w:r>
        <w:rPr>
          <w:rFonts w:hint="eastAsia"/>
          <w:color w:val="auto"/>
          <w:highlight w:val="none"/>
        </w:rPr>
        <w:t>而转让房屋，并转让后受让方明确表示不履行本租赁合同的</w:t>
      </w:r>
      <w:r>
        <w:rPr>
          <w:rFonts w:hint="eastAsia"/>
          <w:color w:val="auto"/>
          <w:highlight w:val="none"/>
          <w:lang w:eastAsia="zh-CN"/>
        </w:rPr>
        <w:t>。</w:t>
      </w:r>
    </w:p>
    <w:p w14:paraId="061D161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eastAsia="宋体"/>
          <w:color w:val="auto"/>
          <w:highlight w:val="none"/>
          <w:lang w:eastAsia="zh-CN"/>
        </w:rPr>
      </w:pPr>
      <w:r>
        <w:rPr>
          <w:rFonts w:hint="eastAsia"/>
          <w:color w:val="auto"/>
          <w:highlight w:val="none"/>
        </w:rPr>
        <w:t>3、</w:t>
      </w:r>
      <w:r>
        <w:rPr>
          <w:rFonts w:hint="eastAsia"/>
          <w:color w:val="auto"/>
          <w:highlight w:val="none"/>
          <w:lang w:eastAsia="zh-CN"/>
        </w:rPr>
        <w:t>甲方</w:t>
      </w:r>
      <w:r>
        <w:rPr>
          <w:rFonts w:hint="eastAsia"/>
          <w:color w:val="auto"/>
          <w:highlight w:val="none"/>
        </w:rPr>
        <w:t>违反本合同第六条有关责任的，经</w:t>
      </w:r>
      <w:r>
        <w:rPr>
          <w:rFonts w:hint="eastAsia"/>
          <w:color w:val="auto"/>
          <w:highlight w:val="none"/>
          <w:lang w:eastAsia="zh-CN"/>
        </w:rPr>
        <w:t>乙方</w:t>
      </w:r>
      <w:r>
        <w:rPr>
          <w:rFonts w:hint="eastAsia"/>
          <w:color w:val="auto"/>
          <w:highlight w:val="none"/>
        </w:rPr>
        <w:t>2次催告仍未整改的，</w:t>
      </w:r>
      <w:r>
        <w:rPr>
          <w:rFonts w:hint="eastAsia"/>
          <w:color w:val="auto"/>
          <w:highlight w:val="none"/>
          <w:lang w:eastAsia="zh-CN"/>
        </w:rPr>
        <w:t>乙方</w:t>
      </w:r>
      <w:r>
        <w:rPr>
          <w:rFonts w:hint="eastAsia"/>
          <w:color w:val="auto"/>
          <w:highlight w:val="none"/>
        </w:rPr>
        <w:t>有权单方解除本合同</w:t>
      </w:r>
      <w:r>
        <w:rPr>
          <w:rFonts w:hint="eastAsia"/>
          <w:color w:val="auto"/>
          <w:highlight w:val="none"/>
          <w:lang w:eastAsia="zh-CN"/>
        </w:rPr>
        <w:t>，甲方</w:t>
      </w:r>
      <w:r>
        <w:rPr>
          <w:rFonts w:hint="eastAsia"/>
          <w:color w:val="auto"/>
          <w:highlight w:val="none"/>
        </w:rPr>
        <w:t>无条件三日内向</w:t>
      </w:r>
      <w:r>
        <w:rPr>
          <w:rFonts w:hint="eastAsia"/>
          <w:color w:val="auto"/>
          <w:highlight w:val="none"/>
          <w:lang w:eastAsia="zh-CN"/>
        </w:rPr>
        <w:t>乙方</w:t>
      </w:r>
      <w:r>
        <w:rPr>
          <w:rFonts w:hint="eastAsia"/>
          <w:color w:val="auto"/>
          <w:highlight w:val="none"/>
        </w:rPr>
        <w:t>交回房屋，同时</w:t>
      </w:r>
      <w:r>
        <w:rPr>
          <w:rFonts w:hint="eastAsia"/>
          <w:color w:val="auto"/>
          <w:highlight w:val="none"/>
          <w:lang w:eastAsia="zh-CN"/>
        </w:rPr>
        <w:t>甲方</w:t>
      </w:r>
      <w:r>
        <w:rPr>
          <w:rFonts w:hint="eastAsia"/>
          <w:color w:val="auto"/>
          <w:highlight w:val="none"/>
        </w:rPr>
        <w:t>交纳保证金不予退还，但应退还未使用期间的房屋租金。造成</w:t>
      </w:r>
      <w:r>
        <w:rPr>
          <w:rFonts w:hint="eastAsia"/>
          <w:color w:val="auto"/>
          <w:highlight w:val="none"/>
          <w:lang w:eastAsia="zh-CN"/>
        </w:rPr>
        <w:t>乙方</w:t>
      </w:r>
      <w:r>
        <w:rPr>
          <w:rFonts w:hint="eastAsia"/>
          <w:color w:val="auto"/>
          <w:highlight w:val="none"/>
        </w:rPr>
        <w:t>损失的，</w:t>
      </w:r>
      <w:r>
        <w:rPr>
          <w:rFonts w:hint="eastAsia"/>
          <w:color w:val="auto"/>
          <w:highlight w:val="none"/>
          <w:lang w:eastAsia="zh-CN"/>
        </w:rPr>
        <w:t>甲方</w:t>
      </w:r>
      <w:r>
        <w:rPr>
          <w:rFonts w:hint="eastAsia"/>
          <w:color w:val="auto"/>
          <w:highlight w:val="none"/>
        </w:rPr>
        <w:t>应承担全额赔偿责任</w:t>
      </w:r>
      <w:r>
        <w:rPr>
          <w:rFonts w:hint="eastAsia"/>
          <w:color w:val="auto"/>
          <w:highlight w:val="none"/>
          <w:lang w:eastAsia="zh-CN"/>
        </w:rPr>
        <w:t>。</w:t>
      </w:r>
    </w:p>
    <w:p w14:paraId="5191067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eastAsia="宋体"/>
          <w:color w:val="auto"/>
          <w:highlight w:val="none"/>
          <w:lang w:eastAsia="zh-CN"/>
        </w:rPr>
      </w:pPr>
      <w:r>
        <w:rPr>
          <w:rFonts w:hint="eastAsia"/>
          <w:color w:val="auto"/>
          <w:highlight w:val="none"/>
        </w:rPr>
        <w:t>4、</w:t>
      </w:r>
      <w:r>
        <w:rPr>
          <w:rFonts w:hint="eastAsia"/>
          <w:color w:val="auto"/>
          <w:highlight w:val="none"/>
          <w:lang w:eastAsia="zh-CN"/>
        </w:rPr>
        <w:t>甲方</w:t>
      </w:r>
      <w:r>
        <w:rPr>
          <w:rFonts w:hint="eastAsia"/>
          <w:color w:val="auto"/>
          <w:highlight w:val="none"/>
        </w:rPr>
        <w:t>逾期支付租金的，每逾期一日向</w:t>
      </w:r>
      <w:r>
        <w:rPr>
          <w:rFonts w:hint="eastAsia"/>
          <w:color w:val="auto"/>
          <w:highlight w:val="none"/>
          <w:lang w:eastAsia="zh-CN"/>
        </w:rPr>
        <w:t>乙方</w:t>
      </w:r>
      <w:r>
        <w:rPr>
          <w:rFonts w:hint="eastAsia"/>
          <w:color w:val="auto"/>
          <w:highlight w:val="none"/>
        </w:rPr>
        <w:t>支付未付租金总额千分之五的违约金;逾期超过60日(含60日)的，</w:t>
      </w:r>
      <w:r>
        <w:rPr>
          <w:rFonts w:hint="eastAsia"/>
          <w:color w:val="auto"/>
          <w:highlight w:val="none"/>
          <w:lang w:eastAsia="zh-CN"/>
        </w:rPr>
        <w:t>乙方</w:t>
      </w:r>
      <w:r>
        <w:rPr>
          <w:rFonts w:hint="eastAsia"/>
          <w:color w:val="auto"/>
          <w:highlight w:val="none"/>
        </w:rPr>
        <w:t>有权单方解除合同，</w:t>
      </w:r>
      <w:r>
        <w:rPr>
          <w:rFonts w:hint="eastAsia"/>
          <w:color w:val="auto"/>
          <w:highlight w:val="none"/>
          <w:lang w:eastAsia="zh-CN"/>
        </w:rPr>
        <w:t>甲方</w:t>
      </w:r>
      <w:r>
        <w:rPr>
          <w:rFonts w:hint="eastAsia"/>
          <w:color w:val="auto"/>
          <w:highlight w:val="none"/>
        </w:rPr>
        <w:t>应向</w:t>
      </w:r>
      <w:r>
        <w:rPr>
          <w:rFonts w:hint="eastAsia"/>
          <w:color w:val="auto"/>
          <w:highlight w:val="none"/>
          <w:lang w:eastAsia="zh-CN"/>
        </w:rPr>
        <w:t>乙方</w:t>
      </w:r>
      <w:r>
        <w:rPr>
          <w:rFonts w:hint="eastAsia"/>
          <w:color w:val="auto"/>
          <w:highlight w:val="none"/>
        </w:rPr>
        <w:t>支付当年租金20%的违约金(无需支付该逾期期间按日计算的违约金)。</w:t>
      </w:r>
      <w:r>
        <w:rPr>
          <w:rFonts w:hint="eastAsia"/>
          <w:color w:val="auto"/>
          <w:highlight w:val="none"/>
          <w:lang w:eastAsia="zh-CN"/>
        </w:rPr>
        <w:t>乙方</w:t>
      </w:r>
      <w:r>
        <w:rPr>
          <w:rFonts w:hint="eastAsia"/>
          <w:color w:val="auto"/>
          <w:highlight w:val="none"/>
        </w:rPr>
        <w:t>暂不单方解除合同的，</w:t>
      </w:r>
      <w:r>
        <w:rPr>
          <w:rFonts w:hint="eastAsia"/>
          <w:color w:val="auto"/>
          <w:highlight w:val="none"/>
          <w:lang w:eastAsia="zh-CN"/>
        </w:rPr>
        <w:t>甲方</w:t>
      </w:r>
      <w:r>
        <w:rPr>
          <w:rFonts w:hint="eastAsia"/>
          <w:color w:val="auto"/>
          <w:highlight w:val="none"/>
        </w:rPr>
        <w:t>持续按日支付逾期付款违约金，同时</w:t>
      </w:r>
      <w:r>
        <w:rPr>
          <w:rFonts w:hint="eastAsia"/>
          <w:color w:val="auto"/>
          <w:highlight w:val="none"/>
          <w:lang w:eastAsia="zh-CN"/>
        </w:rPr>
        <w:t>乙方</w:t>
      </w:r>
      <w:r>
        <w:rPr>
          <w:rFonts w:hint="eastAsia"/>
          <w:color w:val="auto"/>
          <w:highlight w:val="none"/>
        </w:rPr>
        <w:t>随时有权单方解除。除非，</w:t>
      </w:r>
      <w:r>
        <w:rPr>
          <w:rFonts w:hint="eastAsia"/>
          <w:color w:val="auto"/>
          <w:highlight w:val="none"/>
          <w:lang w:eastAsia="zh-CN"/>
        </w:rPr>
        <w:t>甲方</w:t>
      </w:r>
      <w:r>
        <w:rPr>
          <w:rFonts w:hint="eastAsia"/>
          <w:color w:val="auto"/>
          <w:highlight w:val="none"/>
        </w:rPr>
        <w:t>补足所有欠付租金及违约金，并与</w:t>
      </w:r>
      <w:r>
        <w:rPr>
          <w:rFonts w:hint="eastAsia"/>
          <w:color w:val="auto"/>
          <w:highlight w:val="none"/>
          <w:lang w:eastAsia="zh-CN"/>
        </w:rPr>
        <w:t>乙方</w:t>
      </w:r>
      <w:r>
        <w:rPr>
          <w:rFonts w:hint="eastAsia"/>
          <w:color w:val="auto"/>
          <w:highlight w:val="none"/>
        </w:rPr>
        <w:t>签署谅解书</w:t>
      </w:r>
      <w:r>
        <w:rPr>
          <w:rFonts w:hint="eastAsia"/>
          <w:color w:val="auto"/>
          <w:highlight w:val="none"/>
          <w:lang w:eastAsia="zh-CN"/>
        </w:rPr>
        <w:t>。</w:t>
      </w:r>
    </w:p>
    <w:p w14:paraId="18C3D0D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eastAsia="宋体"/>
          <w:color w:val="auto"/>
          <w:highlight w:val="none"/>
          <w:lang w:eastAsia="zh-CN"/>
        </w:rPr>
      </w:pPr>
      <w:r>
        <w:rPr>
          <w:rFonts w:hint="eastAsia"/>
          <w:color w:val="auto"/>
          <w:highlight w:val="none"/>
        </w:rPr>
        <w:t>5、</w:t>
      </w:r>
      <w:r>
        <w:rPr>
          <w:rFonts w:hint="eastAsia"/>
          <w:color w:val="auto"/>
          <w:highlight w:val="none"/>
          <w:lang w:eastAsia="zh-CN"/>
        </w:rPr>
        <w:t>甲方</w:t>
      </w:r>
      <w:r>
        <w:rPr>
          <w:rFonts w:hint="eastAsia"/>
          <w:color w:val="auto"/>
          <w:highlight w:val="none"/>
        </w:rPr>
        <w:t>使用的水电费为第三方收费，因此</w:t>
      </w:r>
      <w:r>
        <w:rPr>
          <w:rFonts w:hint="eastAsia"/>
          <w:color w:val="auto"/>
          <w:highlight w:val="none"/>
          <w:lang w:eastAsia="zh-CN"/>
        </w:rPr>
        <w:t>甲方</w:t>
      </w:r>
      <w:r>
        <w:rPr>
          <w:rFonts w:hint="eastAsia"/>
          <w:color w:val="auto"/>
          <w:highlight w:val="none"/>
        </w:rPr>
        <w:t>若逾期支付的，</w:t>
      </w:r>
      <w:r>
        <w:rPr>
          <w:rFonts w:hint="eastAsia"/>
          <w:color w:val="auto"/>
          <w:highlight w:val="none"/>
          <w:lang w:eastAsia="zh-CN"/>
        </w:rPr>
        <w:t>乙方</w:t>
      </w:r>
      <w:r>
        <w:rPr>
          <w:rFonts w:hint="eastAsia"/>
          <w:color w:val="auto"/>
          <w:highlight w:val="none"/>
        </w:rPr>
        <w:t>有权通知物业管理部门停止供应，直至</w:t>
      </w:r>
      <w:r>
        <w:rPr>
          <w:rFonts w:hint="eastAsia"/>
          <w:color w:val="auto"/>
          <w:highlight w:val="none"/>
          <w:lang w:eastAsia="zh-CN"/>
        </w:rPr>
        <w:t>甲方</w:t>
      </w:r>
      <w:r>
        <w:rPr>
          <w:rFonts w:hint="eastAsia"/>
          <w:color w:val="auto"/>
          <w:highlight w:val="none"/>
        </w:rPr>
        <w:t>全额缴纳并承担相应违约金，造成的所有损失，</w:t>
      </w:r>
      <w:r>
        <w:rPr>
          <w:rFonts w:hint="eastAsia"/>
          <w:color w:val="auto"/>
          <w:highlight w:val="none"/>
          <w:lang w:eastAsia="zh-CN"/>
        </w:rPr>
        <w:t>甲方</w:t>
      </w:r>
      <w:r>
        <w:rPr>
          <w:rFonts w:hint="eastAsia"/>
          <w:color w:val="auto"/>
          <w:highlight w:val="none"/>
        </w:rPr>
        <w:t>自行承担，造成</w:t>
      </w:r>
      <w:r>
        <w:rPr>
          <w:rFonts w:hint="eastAsia"/>
          <w:color w:val="auto"/>
          <w:highlight w:val="none"/>
          <w:lang w:eastAsia="zh-CN"/>
        </w:rPr>
        <w:t>乙方</w:t>
      </w:r>
      <w:r>
        <w:rPr>
          <w:rFonts w:hint="eastAsia"/>
          <w:color w:val="auto"/>
          <w:highlight w:val="none"/>
        </w:rPr>
        <w:t>损失的，</w:t>
      </w:r>
      <w:r>
        <w:rPr>
          <w:rFonts w:hint="eastAsia"/>
          <w:color w:val="auto"/>
          <w:highlight w:val="none"/>
          <w:lang w:eastAsia="zh-CN"/>
        </w:rPr>
        <w:t>甲方</w:t>
      </w:r>
      <w:r>
        <w:rPr>
          <w:rFonts w:hint="eastAsia"/>
          <w:color w:val="auto"/>
          <w:highlight w:val="none"/>
        </w:rPr>
        <w:t>承担赔偿责任</w:t>
      </w:r>
      <w:r>
        <w:rPr>
          <w:rFonts w:hint="eastAsia"/>
          <w:color w:val="auto"/>
          <w:highlight w:val="none"/>
          <w:lang w:eastAsia="zh-CN"/>
        </w:rPr>
        <w:t>。</w:t>
      </w:r>
    </w:p>
    <w:p w14:paraId="2D62FB7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auto"/>
          <w:highlight w:val="none"/>
        </w:rPr>
      </w:pPr>
      <w:r>
        <w:rPr>
          <w:rFonts w:hint="eastAsia"/>
          <w:color w:val="auto"/>
          <w:highlight w:val="none"/>
        </w:rPr>
        <w:t>6、双方同意，本合同到期或解除(</w:t>
      </w:r>
      <w:r>
        <w:rPr>
          <w:rFonts w:hint="eastAsia"/>
          <w:color w:val="auto"/>
          <w:highlight w:val="none"/>
          <w:lang w:eastAsia="zh-CN"/>
        </w:rPr>
        <w:t>乙方</w:t>
      </w:r>
      <w:r>
        <w:rPr>
          <w:rFonts w:hint="eastAsia"/>
          <w:color w:val="auto"/>
          <w:highlight w:val="none"/>
        </w:rPr>
        <w:t>单方解除时，向</w:t>
      </w:r>
      <w:r>
        <w:rPr>
          <w:rFonts w:hint="eastAsia"/>
          <w:color w:val="auto"/>
          <w:highlight w:val="none"/>
          <w:lang w:eastAsia="zh-CN"/>
        </w:rPr>
        <w:t>甲方</w:t>
      </w:r>
      <w:r>
        <w:rPr>
          <w:rFonts w:hint="eastAsia"/>
          <w:color w:val="auto"/>
          <w:highlight w:val="none"/>
        </w:rPr>
        <w:t>发出书面《解除合同通知书》，《解除合同通知书》送达本合同约定地址本合同即解除)的，</w:t>
      </w:r>
      <w:r>
        <w:rPr>
          <w:rFonts w:hint="eastAsia"/>
          <w:color w:val="auto"/>
          <w:highlight w:val="none"/>
          <w:lang w:eastAsia="zh-CN"/>
        </w:rPr>
        <w:t>甲方</w:t>
      </w:r>
      <w:r>
        <w:rPr>
          <w:rFonts w:hint="eastAsia"/>
          <w:color w:val="auto"/>
          <w:highlight w:val="none"/>
        </w:rPr>
        <w:t>均应于十日(包含第十日)内腾房交付</w:t>
      </w:r>
      <w:r>
        <w:rPr>
          <w:rFonts w:hint="eastAsia"/>
          <w:color w:val="auto"/>
          <w:highlight w:val="none"/>
          <w:lang w:eastAsia="zh-CN"/>
        </w:rPr>
        <w:t>乙方</w:t>
      </w:r>
      <w:r>
        <w:rPr>
          <w:rFonts w:hint="eastAsia"/>
          <w:color w:val="auto"/>
          <w:highlight w:val="none"/>
        </w:rPr>
        <w:t>，并签署收房清单，固定装修无偿保留。十日后</w:t>
      </w:r>
      <w:r>
        <w:rPr>
          <w:rFonts w:hint="eastAsia"/>
          <w:color w:val="auto"/>
          <w:highlight w:val="none"/>
          <w:lang w:eastAsia="zh-CN"/>
        </w:rPr>
        <w:t>甲方</w:t>
      </w:r>
      <w:r>
        <w:rPr>
          <w:rFonts w:hint="eastAsia"/>
          <w:color w:val="auto"/>
          <w:highlight w:val="none"/>
        </w:rPr>
        <w:t>若未履行向</w:t>
      </w:r>
      <w:r>
        <w:rPr>
          <w:rFonts w:hint="eastAsia"/>
          <w:color w:val="auto"/>
          <w:highlight w:val="none"/>
          <w:lang w:eastAsia="zh-CN"/>
        </w:rPr>
        <w:t>乙方</w:t>
      </w:r>
      <w:r>
        <w:rPr>
          <w:rFonts w:hint="eastAsia"/>
          <w:color w:val="auto"/>
          <w:highlight w:val="none"/>
        </w:rPr>
        <w:t>交房的手续，或未签署收房清单的均视为</w:t>
      </w:r>
      <w:r>
        <w:rPr>
          <w:rFonts w:hint="eastAsia"/>
          <w:color w:val="auto"/>
          <w:highlight w:val="none"/>
          <w:lang w:eastAsia="zh-CN"/>
        </w:rPr>
        <w:t>甲方</w:t>
      </w:r>
      <w:r>
        <w:rPr>
          <w:rFonts w:hint="eastAsia"/>
          <w:color w:val="auto"/>
          <w:highlight w:val="none"/>
        </w:rPr>
        <w:t>已离场，房屋内的所有装修、装饰及设施设备等，均视为</w:t>
      </w:r>
      <w:r>
        <w:rPr>
          <w:rFonts w:hint="eastAsia"/>
          <w:color w:val="auto"/>
          <w:highlight w:val="none"/>
          <w:lang w:eastAsia="zh-CN"/>
        </w:rPr>
        <w:t>甲方</w:t>
      </w:r>
      <w:r>
        <w:rPr>
          <w:rFonts w:hint="eastAsia"/>
          <w:color w:val="auto"/>
          <w:highlight w:val="none"/>
        </w:rPr>
        <w:t>的遗弃物。</w:t>
      </w:r>
      <w:r>
        <w:rPr>
          <w:rFonts w:hint="eastAsia"/>
          <w:color w:val="auto"/>
          <w:highlight w:val="none"/>
          <w:lang w:eastAsia="zh-CN"/>
        </w:rPr>
        <w:t>乙方</w:t>
      </w:r>
      <w:r>
        <w:rPr>
          <w:rFonts w:hint="eastAsia"/>
          <w:color w:val="auto"/>
          <w:highlight w:val="none"/>
        </w:rPr>
        <w:t>可自行开启房门，处置房内所有遗弃物，处置若发生费用或</w:t>
      </w:r>
      <w:r>
        <w:rPr>
          <w:rFonts w:hint="eastAsia"/>
          <w:color w:val="auto"/>
          <w:highlight w:val="none"/>
          <w:lang w:eastAsia="zh-CN"/>
        </w:rPr>
        <w:t>甲方</w:t>
      </w:r>
      <w:r>
        <w:rPr>
          <w:rFonts w:hint="eastAsia"/>
          <w:color w:val="auto"/>
          <w:highlight w:val="none"/>
        </w:rPr>
        <w:t>破坏固定装修部分需修复的，</w:t>
      </w:r>
      <w:r>
        <w:rPr>
          <w:rFonts w:hint="eastAsia"/>
          <w:color w:val="auto"/>
          <w:highlight w:val="none"/>
          <w:lang w:eastAsia="zh-CN"/>
        </w:rPr>
        <w:t>乙方</w:t>
      </w:r>
      <w:r>
        <w:rPr>
          <w:rFonts w:hint="eastAsia"/>
          <w:color w:val="auto"/>
          <w:highlight w:val="none"/>
        </w:rPr>
        <w:t>有权向</w:t>
      </w:r>
      <w:r>
        <w:rPr>
          <w:rFonts w:hint="eastAsia"/>
          <w:color w:val="auto"/>
          <w:highlight w:val="none"/>
          <w:lang w:eastAsia="zh-CN"/>
        </w:rPr>
        <w:t>甲方</w:t>
      </w:r>
      <w:r>
        <w:rPr>
          <w:rFonts w:hint="eastAsia"/>
          <w:color w:val="auto"/>
          <w:highlight w:val="none"/>
        </w:rPr>
        <w:t>追偿。</w:t>
      </w:r>
    </w:p>
    <w:p w14:paraId="3C0BD03B">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rPr>
          <w:rFonts w:hint="eastAsia"/>
          <w:color w:val="auto"/>
          <w:highlight w:val="none"/>
        </w:rPr>
      </w:pPr>
      <w:r>
        <w:rPr>
          <w:rFonts w:hint="eastAsia"/>
          <w:color w:val="auto"/>
          <w:highlight w:val="none"/>
        </w:rPr>
        <w:t>7、在租赁期限内，任一方违约导致合同解除的，应向对方支付违约金，若本合同对违约金数额没有特别约定，对方应支付的违约金不低于当月应付月各项费用总和的3倍。</w:t>
      </w:r>
    </w:p>
    <w:p w14:paraId="28F4D87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w:t>
      </w:r>
      <w:r>
        <w:rPr>
          <w:rFonts w:hint="eastAsia" w:ascii="宋体" w:hAnsi="宋体" w:cs="宋体"/>
          <w:b/>
          <w:color w:val="auto"/>
          <w:sz w:val="21"/>
          <w:szCs w:val="21"/>
          <w:highlight w:val="none"/>
          <w:lang w:val="en-US" w:eastAsia="zh-CN"/>
        </w:rPr>
        <w:t>八</w:t>
      </w:r>
      <w:r>
        <w:rPr>
          <w:rFonts w:hint="eastAsia" w:ascii="宋体" w:hAnsi="宋体" w:eastAsia="宋体" w:cs="宋体"/>
          <w:b/>
          <w:color w:val="auto"/>
          <w:sz w:val="21"/>
          <w:szCs w:val="21"/>
          <w:highlight w:val="none"/>
        </w:rPr>
        <w:t>条  其他约定说明</w:t>
      </w:r>
    </w:p>
    <w:p w14:paraId="1529696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因政策原因，甲方签订租赁合同期限最长不超过一年，</w:t>
      </w:r>
      <w:r>
        <w:rPr>
          <w:rFonts w:hint="eastAsia" w:ascii="宋体" w:hAnsi="宋体" w:eastAsia="宋体" w:cs="宋体"/>
          <w:color w:val="auto"/>
          <w:sz w:val="21"/>
          <w:szCs w:val="21"/>
          <w:highlight w:val="none"/>
          <w:lang w:val="en-US" w:eastAsia="zh-CN"/>
        </w:rPr>
        <w:t>每1年期满后，经甲乙双方确认且双方无异议，可续定下一年租赁计划；如因</w:t>
      </w:r>
      <w:r>
        <w:rPr>
          <w:rFonts w:hint="eastAsia" w:ascii="宋体" w:hAnsi="宋体"/>
          <w:color w:val="auto"/>
          <w:highlight w:val="none"/>
          <w:lang w:val="en-US" w:eastAsia="zh-CN"/>
        </w:rPr>
        <w:t>房屋主体存在安全隐患或其他相关配套服务无法达到甲方要求或在执行中出现甲方无法容忍的缺陷</w:t>
      </w:r>
      <w:r>
        <w:rPr>
          <w:rFonts w:hint="eastAsia" w:ascii="宋体" w:hAnsi="宋体" w:eastAsia="宋体" w:cs="宋体"/>
          <w:color w:val="auto"/>
          <w:sz w:val="21"/>
          <w:szCs w:val="21"/>
          <w:highlight w:val="none"/>
          <w:lang w:val="en-US" w:eastAsia="zh-CN"/>
        </w:rPr>
        <w:t>，甲方有权随时终止合同，乙方应无条件退出，且无权追究甲方责任。</w:t>
      </w:r>
    </w:p>
    <w:p w14:paraId="2D2E74E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如甲方与任何第三方发生的债务关系或其违法经营造成的法律后果，如导致乙方损失的，乙方有权扣除相应房屋押金以获得补偿，不足部分补偿部分由甲方继续承担；当甲方怠于行使其对第三人享有的权利，以致影响乙方债权的实现时，乙方为了保全自己的债权，甲方同意乙方有权以甲方的名义代为行使甲方对第三人的权利之权利；同时，当甲方的所为使其财产减少的行为危害乙方的债权的实现时，乙方有权乙方有权请求法院予以撤销该行为。</w:t>
      </w:r>
    </w:p>
    <w:p w14:paraId="2628E47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如因整体规划或重大业种调整、工程施工需要，乙方有权就租赁场所的位置或面积、业种进行调整，如甲方不同意调整，有权要求终止本合同或继续履行本合同，终止合同时乙方需一次性将返还甲方已交未使用的租金及房屋押金，对甲方的装修、设备、经营等损失乙方应予补偿。如甲方同意调整，房屋租金不发生改变，乙方需提供同等条件（包括但不限于使用面积、</w:t>
      </w:r>
      <w:r>
        <w:rPr>
          <w:rFonts w:hint="eastAsia" w:ascii="宋体" w:hAnsi="宋体" w:eastAsia="宋体" w:cs="宋体"/>
          <w:color w:val="auto"/>
          <w:sz w:val="21"/>
          <w:szCs w:val="21"/>
          <w:highlight w:val="none"/>
        </w:rPr>
        <w:t>装修、消防、水、电</w:t>
      </w:r>
      <w:r>
        <w:rPr>
          <w:rFonts w:hint="eastAsia" w:ascii="宋体" w:hAnsi="宋体" w:cs="宋体"/>
          <w:color w:val="auto"/>
          <w:sz w:val="21"/>
          <w:szCs w:val="21"/>
          <w:highlight w:val="none"/>
          <w:lang w:eastAsia="zh-CN"/>
        </w:rPr>
        <w:t>、</w:t>
      </w:r>
      <w:r>
        <w:rPr>
          <w:rFonts w:hint="eastAsia"/>
          <w:color w:val="auto"/>
          <w:highlight w:val="none"/>
        </w:rPr>
        <w:t>上下楼梯</w:t>
      </w:r>
      <w:r>
        <w:rPr>
          <w:rFonts w:hint="eastAsia"/>
          <w:color w:val="auto"/>
          <w:highlight w:val="none"/>
          <w:lang w:eastAsia="zh-CN"/>
        </w:rPr>
        <w:t>（</w:t>
      </w:r>
      <w:r>
        <w:rPr>
          <w:rFonts w:hint="eastAsia" w:ascii="宋体" w:hAnsi="宋体" w:cs="宋体"/>
          <w:color w:val="auto"/>
          <w:sz w:val="21"/>
          <w:szCs w:val="21"/>
          <w:highlight w:val="none"/>
          <w:lang w:val="en-US" w:eastAsia="zh-CN"/>
        </w:rPr>
        <w:t>电梯</w:t>
      </w:r>
      <w:r>
        <w:rPr>
          <w:rFonts w:hint="eastAsia"/>
          <w:color w:val="auto"/>
          <w:highlight w:val="none"/>
          <w:lang w:eastAsia="zh-CN"/>
        </w:rPr>
        <w:t>）</w:t>
      </w:r>
      <w:r>
        <w:rPr>
          <w:rFonts w:hint="eastAsia" w:ascii="宋体" w:hAnsi="宋体" w:eastAsia="宋体" w:cs="宋体"/>
          <w:color w:val="auto"/>
          <w:highlight w:val="none"/>
          <w:lang w:val="en-US" w:eastAsia="zh-CN"/>
        </w:rPr>
        <w:t>等相关</w:t>
      </w:r>
      <w:r>
        <w:rPr>
          <w:rFonts w:hint="eastAsia" w:ascii="宋体" w:hAnsi="宋体" w:eastAsia="宋体" w:cs="宋体"/>
          <w:color w:val="auto"/>
          <w:highlight w:val="none"/>
        </w:rPr>
        <w:t>配套</w:t>
      </w:r>
      <w:r>
        <w:rPr>
          <w:rFonts w:hint="eastAsia" w:ascii="宋体" w:hAnsi="宋体" w:eastAsia="宋体" w:cs="宋体"/>
          <w:color w:val="auto"/>
          <w:highlight w:val="none"/>
          <w:lang w:val="en-US" w:eastAsia="zh-CN"/>
        </w:rPr>
        <w:t>设施）的房屋方便甲方继续进行城市管理办公活动，并由乙方负责调整过程中所产生的装修、设备迁移等相关费用。</w:t>
      </w:r>
    </w:p>
    <w:p w14:paraId="796EEB2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lang w:val="en-US" w:eastAsia="zh-CN"/>
        </w:rPr>
      </w:pPr>
      <w:r>
        <w:rPr>
          <w:rFonts w:hint="eastAsia" w:ascii="宋体" w:hAnsi="宋体" w:cs="宋体"/>
          <w:color w:val="auto"/>
          <w:highlight w:val="none"/>
          <w:lang w:val="en-US" w:eastAsia="zh-CN"/>
        </w:rPr>
        <w:t>4</w:t>
      </w:r>
      <w:r>
        <w:rPr>
          <w:rFonts w:hint="eastAsia" w:ascii="宋体" w:hAnsi="宋体" w:eastAsia="宋体" w:cs="宋体"/>
          <w:color w:val="auto"/>
          <w:highlight w:val="none"/>
          <w:lang w:val="en-US" w:eastAsia="zh-CN"/>
        </w:rPr>
        <w:t>、甲乙双方约定：租赁期间，甲方应当与其他商户和平相处、共同发展，不得采取任何不正当手段排挤或贬损其他商户，不得进行违法活动，否则，给乙方造成的损失由甲方承担，乙方可视情节可单方解除本合同，甲方应按照本合同约定向乙方承担违约责任。</w:t>
      </w:r>
    </w:p>
    <w:p w14:paraId="29CD1AB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lang w:val="en-US" w:eastAsia="zh-CN"/>
        </w:rPr>
      </w:pPr>
      <w:r>
        <w:rPr>
          <w:rFonts w:hint="eastAsia" w:ascii="宋体" w:hAnsi="宋体" w:cs="宋体"/>
          <w:color w:val="auto"/>
          <w:highlight w:val="none"/>
          <w:lang w:val="en-US" w:eastAsia="zh-CN"/>
        </w:rPr>
        <w:t>5</w:t>
      </w:r>
      <w:r>
        <w:rPr>
          <w:rFonts w:hint="eastAsia" w:ascii="宋体" w:hAnsi="宋体" w:eastAsia="宋体" w:cs="宋体"/>
          <w:color w:val="auto"/>
          <w:highlight w:val="none"/>
          <w:lang w:val="en-US" w:eastAsia="zh-CN"/>
        </w:rPr>
        <w:t>、由于下列无法预见且不能控制等原因造成甲方以及其他人员财产损失或人身伤害的，</w:t>
      </w:r>
      <w:r>
        <w:rPr>
          <w:rFonts w:hint="eastAsia" w:ascii="宋体" w:hAnsi="宋体" w:eastAsia="宋体" w:cs="宋体"/>
          <w:color w:val="auto"/>
          <w:sz w:val="21"/>
          <w:szCs w:val="21"/>
          <w:highlight w:val="none"/>
          <w:lang w:val="en-US" w:eastAsia="zh-CN"/>
        </w:rPr>
        <w:t>甲</w:t>
      </w:r>
      <w:r>
        <w:rPr>
          <w:rFonts w:hint="eastAsia" w:ascii="宋体" w:hAnsi="宋体" w:eastAsia="宋体" w:cs="宋体"/>
          <w:color w:val="auto"/>
          <w:sz w:val="21"/>
          <w:szCs w:val="21"/>
          <w:highlight w:val="none"/>
        </w:rPr>
        <w:t>方对此予以谅解不追究</w:t>
      </w:r>
      <w:r>
        <w:rPr>
          <w:rFonts w:hint="eastAsia" w:ascii="宋体" w:hAnsi="宋体" w:eastAsia="宋体" w:cs="宋体"/>
          <w:color w:val="auto"/>
          <w:sz w:val="21"/>
          <w:szCs w:val="21"/>
          <w:highlight w:val="none"/>
          <w:lang w:val="en-US" w:eastAsia="zh-CN"/>
        </w:rPr>
        <w:t>乙</w:t>
      </w:r>
      <w:r>
        <w:rPr>
          <w:rFonts w:hint="eastAsia" w:ascii="宋体" w:hAnsi="宋体" w:eastAsia="宋体" w:cs="宋体"/>
          <w:color w:val="auto"/>
          <w:sz w:val="21"/>
          <w:szCs w:val="21"/>
          <w:highlight w:val="none"/>
        </w:rPr>
        <w:t>方</w:t>
      </w:r>
      <w:r>
        <w:rPr>
          <w:rFonts w:hint="eastAsia" w:ascii="宋体" w:hAnsi="宋体" w:eastAsia="宋体" w:cs="宋体"/>
          <w:color w:val="auto"/>
          <w:highlight w:val="none"/>
          <w:lang w:val="en-US" w:eastAsia="zh-CN"/>
        </w:rPr>
        <w:t>责任：</w:t>
      </w:r>
    </w:p>
    <w:p w14:paraId="216D042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(1)非乙方原因导致公共设施停止使用的(包括但不限于空调、电力、天然气等设施设备突发性故障)；</w:t>
      </w:r>
    </w:p>
    <w:p w14:paraId="6C27DB6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(2)由于甲方或其相关人员原因造成任何公共设施设备受损、毁坏而中断使用或需要中断使用进行维修的；</w:t>
      </w:r>
    </w:p>
    <w:p w14:paraId="4889D9C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(3)由于甲方或其相关人员原因所造成火灾、漏水、漏电等安全事故的；</w:t>
      </w:r>
    </w:p>
    <w:p w14:paraId="3F93616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(4)由于不可抗力及本项目内、外不能归咎于乙方的原因，造成甲方以及其他人员财产损失或人身伤害的；</w:t>
      </w:r>
    </w:p>
    <w:p w14:paraId="196DB70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(5)由于甲方及其相关人员或本项目内其他商户及其相关人员或任何第三方原因所造成甲方以及其他人员财产损失或人身伤害的；</w:t>
      </w:r>
    </w:p>
    <w:p w14:paraId="0240784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(6)因政府以及公共事业施工改造所造成的甲方以及其他人员财产损失或人身伤害的；</w:t>
      </w:r>
    </w:p>
    <w:p w14:paraId="0E78ED4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(7)因甲方或其他任何第三方违法、违规、不履行本合同约定条款内容以及不遵守本项目管理规章制度所造成甲方以及其他人员财产损失或人身伤害的。</w:t>
      </w:r>
    </w:p>
    <w:p w14:paraId="09F9DC8B">
      <w:pPr>
        <w:pStyle w:val="6"/>
        <w:keepNext w:val="0"/>
        <w:keepLines w:val="0"/>
        <w:pageBreakBefore w:val="0"/>
        <w:widowControl w:val="0"/>
        <w:kinsoku/>
        <w:wordWrap/>
        <w:overflowPunct/>
        <w:topLinePunct w:val="0"/>
        <w:autoSpaceDE/>
        <w:autoSpaceDN/>
        <w:bidi w:val="0"/>
        <w:adjustRightInd/>
        <w:snapToGrid/>
        <w:spacing w:after="0" w:line="360" w:lineRule="auto"/>
        <w:ind w:firstLineChars="200"/>
        <w:textAlignment w:val="auto"/>
        <w:rPr>
          <w:rFonts w:hint="eastAsia"/>
          <w:color w:val="auto"/>
          <w:highlight w:val="none"/>
          <w:lang w:val="en-US" w:eastAsia="zh-CN"/>
        </w:rPr>
      </w:pPr>
      <w:r>
        <w:rPr>
          <w:rFonts w:hint="eastAsia" w:ascii="宋体" w:hAnsi="宋体" w:cs="宋体"/>
          <w:color w:val="auto"/>
          <w:sz w:val="21"/>
          <w:szCs w:val="21"/>
          <w:highlight w:val="none"/>
          <w:lang w:val="en-US" w:eastAsia="zh-CN"/>
        </w:rPr>
        <w:t>6、</w:t>
      </w:r>
      <w:r>
        <w:rPr>
          <w:rFonts w:hint="eastAsia" w:ascii="宋体" w:hAnsi="宋体" w:eastAsia="宋体" w:cs="宋体"/>
          <w:color w:val="auto"/>
          <w:sz w:val="21"/>
          <w:szCs w:val="21"/>
          <w:highlight w:val="none"/>
        </w:rPr>
        <w:t>乙方对甲方由于本合同目的而向乙方提供的任何资料（包括但不限于任何文字、图片、图表等）均负有保密义务，该等资料均为甲方所有并且甲方对其拥有完全的知识产权，未经甲方书面许可，乙方不得擅自将之披露给或用于任何第三方</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因</w:t>
      </w:r>
      <w:r>
        <w:rPr>
          <w:rFonts w:hint="eastAsia" w:ascii="宋体" w:hAnsi="宋体" w:eastAsia="宋体" w:cs="宋体"/>
          <w:color w:val="auto"/>
          <w:sz w:val="21"/>
          <w:szCs w:val="21"/>
          <w:highlight w:val="none"/>
          <w:lang w:val="en-US" w:eastAsia="zh-CN"/>
        </w:rPr>
        <w:t>乙</w:t>
      </w:r>
      <w:r>
        <w:rPr>
          <w:rFonts w:hint="eastAsia" w:ascii="宋体" w:hAnsi="宋体" w:eastAsia="宋体" w:cs="宋体"/>
          <w:color w:val="auto"/>
          <w:sz w:val="21"/>
          <w:szCs w:val="21"/>
          <w:highlight w:val="none"/>
        </w:rPr>
        <w:t>方违反相关法律规定或由于</w:t>
      </w:r>
      <w:r>
        <w:rPr>
          <w:rFonts w:hint="eastAsia" w:ascii="宋体" w:hAnsi="宋体" w:eastAsia="宋体" w:cs="宋体"/>
          <w:color w:val="auto"/>
          <w:sz w:val="21"/>
          <w:szCs w:val="21"/>
          <w:highlight w:val="none"/>
          <w:lang w:val="en-US" w:eastAsia="zh-CN"/>
        </w:rPr>
        <w:t>乙方</w:t>
      </w:r>
      <w:r>
        <w:rPr>
          <w:rFonts w:hint="eastAsia" w:ascii="宋体" w:hAnsi="宋体" w:eastAsia="宋体" w:cs="宋体"/>
          <w:color w:val="auto"/>
          <w:sz w:val="21"/>
          <w:szCs w:val="21"/>
          <w:highlight w:val="none"/>
        </w:rPr>
        <w:t>原因而给</w:t>
      </w:r>
      <w:r>
        <w:rPr>
          <w:rFonts w:hint="eastAsia" w:ascii="宋体" w:hAnsi="宋体" w:eastAsia="宋体" w:cs="宋体"/>
          <w:color w:val="auto"/>
          <w:sz w:val="21"/>
          <w:szCs w:val="21"/>
          <w:highlight w:val="none"/>
          <w:lang w:val="en-US" w:eastAsia="zh-CN"/>
        </w:rPr>
        <w:t>甲</w:t>
      </w:r>
      <w:r>
        <w:rPr>
          <w:rFonts w:hint="eastAsia" w:ascii="宋体" w:hAnsi="宋体" w:eastAsia="宋体" w:cs="宋体"/>
          <w:color w:val="auto"/>
          <w:sz w:val="21"/>
          <w:szCs w:val="21"/>
          <w:highlight w:val="none"/>
        </w:rPr>
        <w:t>方造成的经济及法律责任均由</w:t>
      </w:r>
      <w:r>
        <w:rPr>
          <w:rFonts w:hint="eastAsia" w:ascii="宋体" w:hAnsi="宋体" w:eastAsia="宋体" w:cs="宋体"/>
          <w:color w:val="auto"/>
          <w:sz w:val="21"/>
          <w:szCs w:val="21"/>
          <w:highlight w:val="none"/>
          <w:lang w:val="en-US" w:eastAsia="zh-CN"/>
        </w:rPr>
        <w:t>乙</w:t>
      </w:r>
      <w:r>
        <w:rPr>
          <w:rFonts w:hint="eastAsia" w:ascii="宋体" w:hAnsi="宋体" w:eastAsia="宋体" w:cs="宋体"/>
          <w:color w:val="auto"/>
          <w:sz w:val="21"/>
          <w:szCs w:val="21"/>
          <w:highlight w:val="none"/>
        </w:rPr>
        <w:t>方自行承担。</w:t>
      </w:r>
    </w:p>
    <w:p w14:paraId="445F1C9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color w:val="auto"/>
          <w:highlight w:val="none"/>
          <w:lang w:val="en-US" w:eastAsia="zh-CN"/>
        </w:rPr>
        <w:t>7</w:t>
      </w:r>
      <w:r>
        <w:rPr>
          <w:rFonts w:hint="eastAsia"/>
          <w:color w:val="auto"/>
          <w:highlight w:val="none"/>
        </w:rPr>
        <w:t>、</w:t>
      </w:r>
      <w:r>
        <w:rPr>
          <w:rFonts w:hint="eastAsia" w:ascii="宋体" w:hAnsi="宋体" w:eastAsia="宋体" w:cs="宋体"/>
          <w:color w:val="auto"/>
          <w:sz w:val="21"/>
          <w:szCs w:val="21"/>
          <w:highlight w:val="none"/>
          <w:lang w:val="en-US" w:eastAsia="zh-CN"/>
        </w:rPr>
        <w:t>现行的国家标准或国家行政部门颁布的法律法规等规章制度是项目验收的重要依据，甲方按照国家、省、市（行业）强制性标准及合同约定对乙方所出租赁的房屋及其他相关配套服务进行检查或验收；如乙方房屋主体存在安全隐患或其他相关配套服务无法达到甲方要求或在执行中出现甲方无法容忍的缺陷，乙方须在甲方规定的期限内完成整改；若乙方在接受检查整改后，仍不能提供符合租赁要求的房屋及其他相关配套服务或出现弄虚作假行为或发生重大安全事故，甲方有权按违约予以撤项，由此产生的一切不利后果由乙方负责。</w:t>
      </w:r>
    </w:p>
    <w:p w14:paraId="4CDAB44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w:t>
      </w:r>
      <w:r>
        <w:rPr>
          <w:rFonts w:hint="eastAsia" w:ascii="宋体" w:hAnsi="宋体" w:cs="宋体"/>
          <w:b/>
          <w:color w:val="auto"/>
          <w:sz w:val="21"/>
          <w:szCs w:val="21"/>
          <w:highlight w:val="none"/>
          <w:lang w:val="en-US" w:eastAsia="zh-CN"/>
        </w:rPr>
        <w:t>九</w:t>
      </w:r>
      <w:r>
        <w:rPr>
          <w:rFonts w:hint="eastAsia" w:ascii="宋体" w:hAnsi="宋体" w:eastAsia="宋体" w:cs="宋体"/>
          <w:b/>
          <w:color w:val="auto"/>
          <w:sz w:val="21"/>
          <w:szCs w:val="21"/>
          <w:highlight w:val="none"/>
        </w:rPr>
        <w:t>条  不可抗力事件处理</w:t>
      </w:r>
    </w:p>
    <w:p w14:paraId="2FDB123D">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1、在合同有效期内，任何一方因不可抗力事件导致不能履行合同，则合同履行期可延长</w:t>
      </w:r>
      <w:r>
        <w:rPr>
          <w:rFonts w:hint="eastAsia" w:ascii="宋体" w:hAnsi="宋体" w:eastAsia="宋体" w:cs="宋体"/>
          <w:color w:val="auto"/>
          <w:sz w:val="21"/>
          <w:szCs w:val="21"/>
          <w:highlight w:val="none"/>
          <w:lang w:val="en-US" w:eastAsia="zh-CN"/>
        </w:rPr>
        <w:t>或立即终止</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且双方不得以任何理由予以追责</w:t>
      </w:r>
      <w:r>
        <w:rPr>
          <w:rFonts w:hint="eastAsia" w:ascii="宋体" w:hAnsi="宋体" w:eastAsia="宋体" w:cs="宋体"/>
          <w:color w:val="auto"/>
          <w:sz w:val="21"/>
          <w:szCs w:val="21"/>
          <w:highlight w:val="none"/>
        </w:rPr>
        <w:t>。</w:t>
      </w:r>
    </w:p>
    <w:p w14:paraId="4FF75667">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、不可抗力事件延续</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天以上，双方应通过友好协商，确定是否继续履行合同。 </w:t>
      </w:r>
    </w:p>
    <w:p w14:paraId="14CAC1F5">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、不可抗力事件发生后，应立即通知对方，并寄送有关权威机构出具的证明。</w:t>
      </w:r>
    </w:p>
    <w:p w14:paraId="616793B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4、本合同项下不可抗力包括本项目所在地发生的5级以上地震、塌方、陷落、洪水、台风等自然灾害、火灾、爆炸、战争、社会动乱、政府规划变更、政府政策变化、法律法规变化以及政府征收和征用本项目土地；</w:t>
      </w:r>
    </w:p>
    <w:p w14:paraId="0F62295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5、因不可抗力造成本合同在履行期间中止的，履行期限在不可抗力情形消除后相应顺延，且甲、乙双方互不承担违约责任；但是，在一方延迟履行本合同项下义务之后发生不可抗力的，则过错方违约责任不能免除。</w:t>
      </w:r>
    </w:p>
    <w:p w14:paraId="362AE74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6、甲、乙双方因不可抗力不能履行合同时，应当及时通知对方，并在合理期内提供有关证明，双方可协商全部或部分免除违约方的责任。如遇不可抗力，本合同各方应立即协商善后工作，并积极采取一切合理措施将不可抗力所造成的影响降至最低限度。</w:t>
      </w:r>
    </w:p>
    <w:p w14:paraId="00D43F8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第十条  合同的变更和终止</w:t>
      </w:r>
    </w:p>
    <w:p w14:paraId="7C438C0B">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除《中华人民共和国政府采购法》第49条、第50条第二款规定的情形外，本合同一经签订，甲乙双方不得擅自变更、中止或终止合同。</w:t>
      </w:r>
    </w:p>
    <w:p w14:paraId="6455175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第十</w:t>
      </w:r>
      <w:r>
        <w:rPr>
          <w:rFonts w:hint="eastAsia" w:ascii="宋体" w:hAnsi="宋体" w:cs="宋体"/>
          <w:b/>
          <w:color w:val="auto"/>
          <w:sz w:val="21"/>
          <w:szCs w:val="21"/>
          <w:highlight w:val="none"/>
          <w:lang w:val="en-US" w:eastAsia="zh-CN"/>
        </w:rPr>
        <w:t>一</w:t>
      </w:r>
      <w:r>
        <w:rPr>
          <w:rFonts w:hint="eastAsia" w:ascii="宋体" w:hAnsi="宋体" w:eastAsia="宋体" w:cs="宋体"/>
          <w:b/>
          <w:color w:val="auto"/>
          <w:sz w:val="21"/>
          <w:szCs w:val="21"/>
          <w:highlight w:val="none"/>
        </w:rPr>
        <w:t>条  解决合同纠纷的方式</w:t>
      </w:r>
    </w:p>
    <w:p w14:paraId="5C49D255">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一经签订，不得随意变更、中止或终止；对确需变更、调整或者中止、终止合同的，应按规定履行相应的手续；在执行本合同中发生的或与本合同有关的争端，双方应通过友好协商解决，经协商不能达成协议时，则采取以下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种方式解决争议：</w:t>
      </w:r>
    </w:p>
    <w:p w14:paraId="70BF4164">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（1）向甲方所在地有管辖权的人民法院提起诉讼；</w:t>
      </w:r>
    </w:p>
    <w:p w14:paraId="3EE9E56D">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（2）向西安仲裁委员会按其仲裁规则申请仲裁。</w:t>
      </w:r>
    </w:p>
    <w:p w14:paraId="655D7210">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2、在仲裁期间，除双方有争议的部分外，本合同其他部分仍然有效，各方应继续履行。</w:t>
      </w:r>
    </w:p>
    <w:p w14:paraId="248AFE3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第十</w:t>
      </w:r>
      <w:r>
        <w:rPr>
          <w:rFonts w:hint="eastAsia" w:ascii="宋体" w:hAnsi="宋体" w:cs="宋体"/>
          <w:b/>
          <w:color w:val="auto"/>
          <w:sz w:val="21"/>
          <w:szCs w:val="21"/>
          <w:highlight w:val="none"/>
          <w:lang w:val="en-US" w:eastAsia="zh-CN"/>
        </w:rPr>
        <w:t>二</w:t>
      </w:r>
      <w:r>
        <w:rPr>
          <w:rFonts w:hint="eastAsia" w:ascii="宋体" w:hAnsi="宋体" w:eastAsia="宋体" w:cs="宋体"/>
          <w:b/>
          <w:color w:val="auto"/>
          <w:sz w:val="21"/>
          <w:szCs w:val="21"/>
          <w:highlight w:val="none"/>
        </w:rPr>
        <w:t>条  合同生效及其他</w:t>
      </w:r>
    </w:p>
    <w:p w14:paraId="111F8590">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1、合同经双方法定代表人或授权委托代理人签字并加盖单位公章后生效。</w:t>
      </w:r>
    </w:p>
    <w:p w14:paraId="719B2C63">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2、合同执行中涉及采购资金和采购内容修改或补充的，须经政府采购监管部门审批，并签书面补充协议报政府采购监督管理部门备案，方可作为主合同不可分割的一部分。</w:t>
      </w:r>
    </w:p>
    <w:p w14:paraId="606AB940">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3、本合同一式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份，自双方签章之日起起效。甲方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份，乙方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份，政府采购代理机构壹份，同级财政部门备案壹份，具有同等法律效力。</w:t>
      </w:r>
    </w:p>
    <w:p w14:paraId="2FA4074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第十</w:t>
      </w:r>
      <w:r>
        <w:rPr>
          <w:rFonts w:hint="eastAsia" w:ascii="宋体" w:hAnsi="宋体" w:cs="宋体"/>
          <w:b/>
          <w:color w:val="auto"/>
          <w:sz w:val="21"/>
          <w:szCs w:val="21"/>
          <w:highlight w:val="none"/>
          <w:lang w:val="en-US" w:eastAsia="zh-CN"/>
        </w:rPr>
        <w:t>三</w:t>
      </w:r>
      <w:r>
        <w:rPr>
          <w:rFonts w:hint="eastAsia" w:ascii="宋体" w:hAnsi="宋体" w:eastAsia="宋体" w:cs="宋体"/>
          <w:b/>
          <w:color w:val="auto"/>
          <w:sz w:val="21"/>
          <w:szCs w:val="21"/>
          <w:highlight w:val="none"/>
        </w:rPr>
        <w:t>条  附件</w:t>
      </w:r>
    </w:p>
    <w:p w14:paraId="4E4975A6">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1、采购文件</w:t>
      </w:r>
    </w:p>
    <w:p w14:paraId="097E0CBD">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2、修改澄清文件</w:t>
      </w:r>
    </w:p>
    <w:p w14:paraId="788E5A15">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3、响应文件</w:t>
      </w:r>
    </w:p>
    <w:p w14:paraId="4BE8940F">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4、成交通知书</w:t>
      </w:r>
    </w:p>
    <w:p w14:paraId="6E0F515F">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5、其他</w:t>
      </w:r>
    </w:p>
    <w:p w14:paraId="6397221B">
      <w:pPr>
        <w:keepNext w:val="0"/>
        <w:keepLines w:val="0"/>
        <w:pageBreakBefore w:val="0"/>
        <w:widowControl w:val="0"/>
        <w:kinsoku/>
        <w:wordWrap/>
        <w:overflowPunct/>
        <w:topLinePunct w:val="0"/>
        <w:autoSpaceDE/>
        <w:autoSpaceDN/>
        <w:bidi w:val="0"/>
        <w:adjustRightInd/>
        <w:snapToGrid/>
        <w:spacing w:line="360" w:lineRule="auto"/>
        <w:ind w:firstLine="422"/>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（以下为合同签署页）</w:t>
      </w:r>
    </w:p>
    <w:p w14:paraId="7A558D7B">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甲方（盖章）：                          乙方（盖章）：                   </w:t>
      </w:r>
    </w:p>
    <w:p w14:paraId="5F7A5C32">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 xml:space="preserve">授权代理人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法定代表人</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 xml:space="preserve">授权代理人             </w:t>
      </w:r>
    </w:p>
    <w:p w14:paraId="7EE49297">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签字或盖章</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签字或盖章</w:t>
      </w:r>
      <w:r>
        <w:rPr>
          <w:rFonts w:hint="eastAsia" w:ascii="宋体" w:hAnsi="宋体" w:eastAsia="宋体" w:cs="宋体"/>
          <w:color w:val="auto"/>
          <w:sz w:val="21"/>
          <w:szCs w:val="21"/>
          <w:highlight w:val="none"/>
        </w:rPr>
        <w:t xml:space="preserve">）：          </w:t>
      </w:r>
    </w:p>
    <w:p w14:paraId="2C52C54E">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地址：                                  地址：                        </w:t>
      </w:r>
    </w:p>
    <w:p w14:paraId="471B2574">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电话：                                  电话：                    </w:t>
      </w:r>
    </w:p>
    <w:p w14:paraId="610E0262">
      <w:pPr>
        <w:pStyle w:val="5"/>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账户名称：</w:t>
      </w:r>
      <w:r>
        <w:rPr>
          <w:rFonts w:hint="eastAsia"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账户名称：</w:t>
      </w:r>
    </w:p>
    <w:p w14:paraId="70CDF419">
      <w:pPr>
        <w:pStyle w:val="5"/>
        <w:adjustRightInd w:val="0"/>
        <w:snapToGrid w:val="0"/>
        <w:spacing w:line="360" w:lineRule="auto"/>
        <w:ind w:firstLine="420" w:firstLineChars="20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账户号码：</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账户号码：</w:t>
      </w:r>
    </w:p>
    <w:p w14:paraId="1A750F1B">
      <w:pPr>
        <w:pStyle w:val="5"/>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开户银行：</w:t>
      </w:r>
    </w:p>
    <w:p w14:paraId="498F70DD">
      <w:pPr>
        <w:keepNext w:val="0"/>
        <w:keepLines w:val="0"/>
        <w:pageBreakBefore w:val="0"/>
        <w:wordWrap/>
        <w:overflowPunct/>
        <w:topLinePunct w:val="0"/>
        <w:bidi w:val="0"/>
        <w:spacing w:line="336"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 w:val="21"/>
          <w:szCs w:val="21"/>
          <w:highlight w:val="none"/>
        </w:rPr>
        <w:t xml:space="preserve">签约时间：                              签约时间：  </w:t>
      </w:r>
    </w:p>
    <w:p w14:paraId="4848B82F">
      <w:pPr>
        <w:rPr>
          <w:color w:val="auto"/>
          <w:highlight w:val="none"/>
        </w:rPr>
      </w:pPr>
    </w:p>
    <w:sectPr>
      <w:pgSz w:w="11906" w:h="16838"/>
      <w:pgMar w:top="1389" w:right="1616" w:bottom="1389" w:left="1672"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355F78"/>
    <w:rsid w:val="02995FBA"/>
    <w:rsid w:val="0B440899"/>
    <w:rsid w:val="18787DD4"/>
    <w:rsid w:val="28355F78"/>
    <w:rsid w:val="34547D15"/>
    <w:rsid w:val="486F587A"/>
    <w:rsid w:val="50E377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ind w:left="237" w:right="108"/>
      <w:outlineLvl w:val="2"/>
    </w:pPr>
    <w:rPr>
      <w:sz w:val="28"/>
      <w:szCs w:val="28"/>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spacing w:line="360" w:lineRule="auto"/>
      <w:ind w:firstLine="420" w:firstLineChars="200"/>
      <w:jc w:val="left"/>
    </w:pPr>
    <w:rPr>
      <w:rFonts w:cs="宋体"/>
      <w:bCs/>
      <w:color w:val="000000" w:themeColor="text1"/>
      <w:szCs w:val="21"/>
      <w14:textFill>
        <w14:solidFill>
          <w14:schemeClr w14:val="tx1"/>
        </w14:solidFill>
      </w14:textFill>
    </w:rPr>
  </w:style>
  <w:style w:type="paragraph" w:styleId="4">
    <w:name w:val="Body Text"/>
    <w:basedOn w:val="1"/>
    <w:unhideWhenUsed/>
    <w:qFormat/>
    <w:uiPriority w:val="0"/>
    <w:pPr>
      <w:spacing w:after="120"/>
    </w:pPr>
  </w:style>
  <w:style w:type="paragraph" w:styleId="5">
    <w:name w:val="Plain Text"/>
    <w:basedOn w:val="1"/>
    <w:qFormat/>
    <w:uiPriority w:val="0"/>
    <w:rPr>
      <w:rFonts w:ascii="宋体" w:hAnsi="Courier New" w:eastAsia="宋体" w:cs="Courier New"/>
      <w:szCs w:val="21"/>
    </w:rPr>
  </w:style>
  <w:style w:type="paragraph" w:styleId="6">
    <w:name w:val="Body Text First Indent"/>
    <w:basedOn w:val="4"/>
    <w:unhideWhenUsed/>
    <w:qFormat/>
    <w:uiPriority w:val="99"/>
    <w:pPr>
      <w:ind w:firstLine="420" w:firstLineChars="100"/>
    </w:pPr>
  </w:style>
  <w:style w:type="table" w:customStyle="1" w:styleId="9">
    <w:name w:val="Table Normal"/>
    <w:autoRedefine/>
    <w:semiHidden/>
    <w:unhideWhenUsed/>
    <w:qFormat/>
    <w:uiPriority w:val="0"/>
    <w:rPr>
      <w:rFonts w:ascii="Times New Roman" w:hAnsi="Times New Roman" w:eastAsia="宋体" w:cs="Times New Roman"/>
      <w:kern w:val="0"/>
      <w:sz w:val="20"/>
      <w:szCs w:val="20"/>
    </w:rPr>
    <w:tblPr>
      <w:tblCellMar>
        <w:top w:w="0" w:type="dxa"/>
        <w:left w:w="0" w:type="dxa"/>
        <w:bottom w:w="0" w:type="dxa"/>
        <w:right w:w="0" w:type="dxa"/>
      </w:tblCellMar>
    </w:tblPr>
  </w:style>
  <w:style w:type="paragraph" w:customStyle="1" w:styleId="10">
    <w:name w:val="Table Text"/>
    <w:basedOn w:val="1"/>
    <w:autoRedefine/>
    <w:semiHidden/>
    <w:qFormat/>
    <w:uiPriority w:val="0"/>
    <w:pPr>
      <w:widowControl/>
      <w:kinsoku w:val="0"/>
      <w:autoSpaceDE w:val="0"/>
      <w:autoSpaceDN w:val="0"/>
      <w:adjustRightInd w:val="0"/>
      <w:snapToGrid w:val="0"/>
      <w:jc w:val="left"/>
      <w:textAlignment w:val="baseline"/>
    </w:pPr>
    <w:rPr>
      <w:rFonts w:ascii="宋体" w:hAnsi="宋体" w:cs="宋体"/>
      <w:snapToGrid w:val="0"/>
      <w:color w:val="000000"/>
      <w:kern w:val="0"/>
      <w:sz w:val="18"/>
      <w:szCs w:val="18"/>
      <w:lang w:eastAsia="en-US"/>
    </w:rPr>
  </w:style>
  <w:style w:type="paragraph" w:customStyle="1" w:styleId="11">
    <w:name w:val="样式 首行缩进:  2 字符"/>
    <w:basedOn w:val="1"/>
    <w:autoRedefine/>
    <w:qFormat/>
    <w:uiPriority w:val="0"/>
    <w:pPr>
      <w:spacing w:line="400" w:lineRule="exact"/>
      <w:ind w:firstLine="422" w:firstLineChars="200"/>
    </w:pPr>
    <w:rPr>
      <w:rFonts w:cs="宋体" w:asciiTheme="minorEastAsia" w:hAnsiTheme="minorEastAsia" w:eastAsiaTheme="minorEastAsia"/>
      <w:b/>
      <w:bCs/>
      <w:color w:val="000000" w:themeColor="text1"/>
      <w:szCs w:val="21"/>
      <w14:textFill>
        <w14:solidFill>
          <w14:schemeClr w14:val="tx1"/>
        </w14:solidFill>
      </w14:textFill>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6231</Words>
  <Characters>6269</Characters>
  <Lines>0</Lines>
  <Paragraphs>0</Paragraphs>
  <TotalTime>0</TotalTime>
  <ScaleCrop>false</ScaleCrop>
  <LinksUpToDate>false</LinksUpToDate>
  <CharactersWithSpaces>6741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2025-05-15T00:17:00Z</dcterms:created>
  <dc:creator>mo·xuan</dc:creator>
  <cp:lastModifiedBy>Dream</cp:lastModifiedBy>
  <dcterms:modified xsi:type="dcterms:W3CDTF">2026-01-19T10:06:22Z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31DF4D64CED746F2B3240CBD039217AF_11</vt:lpwstr>
  </property>
  <property fmtid="{D5CDD505-2E9C-101B-9397-08002B2CF9AE}" pid="4" name="KSOTemplateDocerSaveRecord">
    <vt:lpwstr>eyJoZGlkIjoiODVjOGM0MDkxYzIwNWQzMTBkNDEyMmI3MTFhY2U4OTgifQ==</vt:lpwstr>
  </property>
</Properties>
</file>