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6B0A5B">
      <w:pPr>
        <w:jc w:val="center"/>
        <w:rPr>
          <w:rFonts w:hint="eastAsia" w:asciiTheme="minorEastAsia" w:hAnsiTheme="minorEastAsia" w:eastAsiaTheme="minorEastAsia" w:cstheme="minorEastAsia"/>
          <w:b/>
          <w:bCs/>
          <w:color w:val="auto"/>
          <w:sz w:val="24"/>
          <w:szCs w:val="24"/>
          <w:highlight w:val="none"/>
        </w:rPr>
      </w:pPr>
    </w:p>
    <w:p w14:paraId="793CC962">
      <w:pPr>
        <w:jc w:val="center"/>
        <w:rPr>
          <w:rFonts w:hint="eastAsia" w:asciiTheme="minorEastAsia" w:hAnsiTheme="minorEastAsia" w:eastAsiaTheme="minorEastAsia" w:cstheme="minorEastAsia"/>
          <w:b/>
          <w:bCs/>
          <w:color w:val="auto"/>
          <w:sz w:val="24"/>
          <w:szCs w:val="24"/>
          <w:highlight w:val="none"/>
        </w:rPr>
      </w:pPr>
    </w:p>
    <w:p w14:paraId="7F8E9C5B">
      <w:pPr>
        <w:jc w:val="center"/>
        <w:rPr>
          <w:rFonts w:hint="eastAsia" w:asciiTheme="minorEastAsia" w:hAnsiTheme="minorEastAsia" w:eastAsiaTheme="minorEastAsia" w:cstheme="minorEastAsia"/>
          <w:b/>
          <w:bCs/>
          <w:color w:val="auto"/>
          <w:sz w:val="24"/>
          <w:szCs w:val="24"/>
          <w:highlight w:val="none"/>
        </w:rPr>
      </w:pPr>
    </w:p>
    <w:p w14:paraId="63E4251A">
      <w:pPr>
        <w:jc w:val="center"/>
        <w:rPr>
          <w:rFonts w:hint="eastAsia" w:asciiTheme="minorEastAsia" w:hAnsiTheme="minorEastAsia" w:eastAsiaTheme="minorEastAsia" w:cstheme="minorEastAsia"/>
          <w:b/>
          <w:bCs/>
          <w:color w:val="auto"/>
          <w:sz w:val="36"/>
          <w:szCs w:val="36"/>
          <w:highlight w:val="none"/>
        </w:rPr>
      </w:pPr>
      <w:r>
        <w:rPr>
          <w:rFonts w:hint="eastAsia" w:asciiTheme="minorEastAsia" w:hAnsiTheme="minorEastAsia" w:eastAsiaTheme="minorEastAsia" w:cstheme="minorEastAsia"/>
          <w:b/>
          <w:bCs/>
          <w:color w:val="auto"/>
          <w:sz w:val="56"/>
          <w:szCs w:val="56"/>
          <w:highlight w:val="none"/>
        </w:rPr>
        <w:t>西安市雁塔区长延堡街道办事处电视塔社区及城管中队办公用房改造装修项目</w:t>
      </w:r>
    </w:p>
    <w:p w14:paraId="0005E150">
      <w:pPr>
        <w:jc w:val="center"/>
        <w:rPr>
          <w:rFonts w:hint="eastAsia" w:asciiTheme="minorEastAsia" w:hAnsiTheme="minorEastAsia" w:eastAsiaTheme="minorEastAsia" w:cstheme="minorEastAsia"/>
          <w:b/>
          <w:bCs/>
          <w:color w:val="auto"/>
          <w:sz w:val="24"/>
          <w:szCs w:val="24"/>
          <w:highlight w:val="none"/>
        </w:rPr>
      </w:pPr>
    </w:p>
    <w:p w14:paraId="107364BD">
      <w:pPr>
        <w:jc w:val="center"/>
        <w:rPr>
          <w:rFonts w:hint="eastAsia" w:asciiTheme="minorEastAsia" w:hAnsiTheme="minorEastAsia" w:eastAsiaTheme="minorEastAsia" w:cstheme="minorEastAsia"/>
          <w:b/>
          <w:bCs/>
          <w:color w:val="auto"/>
          <w:sz w:val="112"/>
          <w:szCs w:val="112"/>
          <w:highlight w:val="none"/>
        </w:rPr>
      </w:pPr>
    </w:p>
    <w:p w14:paraId="5A8392C4">
      <w:pPr>
        <w:jc w:val="center"/>
        <w:rPr>
          <w:rFonts w:hint="eastAsia" w:asciiTheme="minorEastAsia" w:hAnsiTheme="minorEastAsia" w:eastAsiaTheme="minorEastAsia" w:cstheme="minorEastAsia"/>
          <w:b/>
          <w:bCs/>
          <w:color w:val="auto"/>
          <w:sz w:val="112"/>
          <w:szCs w:val="112"/>
          <w:highlight w:val="none"/>
        </w:rPr>
      </w:pPr>
      <w:r>
        <w:rPr>
          <w:rFonts w:hint="eastAsia" w:asciiTheme="minorEastAsia" w:hAnsiTheme="minorEastAsia" w:eastAsiaTheme="minorEastAsia" w:cstheme="minorEastAsia"/>
          <w:b/>
          <w:bCs/>
          <w:color w:val="auto"/>
          <w:sz w:val="112"/>
          <w:szCs w:val="112"/>
          <w:highlight w:val="none"/>
        </w:rPr>
        <w:t>施工合同</w:t>
      </w:r>
    </w:p>
    <w:p w14:paraId="0BDAF2E0">
      <w:pPr>
        <w:rPr>
          <w:rFonts w:hint="eastAsia" w:asciiTheme="minorEastAsia" w:hAnsiTheme="minorEastAsia" w:eastAsiaTheme="minorEastAsia" w:cstheme="minorEastAsia"/>
          <w:b/>
          <w:color w:val="auto"/>
          <w:sz w:val="24"/>
          <w:szCs w:val="24"/>
          <w:highlight w:val="none"/>
        </w:rPr>
      </w:pPr>
    </w:p>
    <w:p w14:paraId="765B5E17">
      <w:pP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br w:type="page"/>
      </w:r>
    </w:p>
    <w:p w14:paraId="31BF263D">
      <w:pPr>
        <w:spacing w:line="360" w:lineRule="auto"/>
        <w:jc w:val="center"/>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目  录</w:t>
      </w:r>
    </w:p>
    <w:p w14:paraId="733CA5EB">
      <w:pPr>
        <w:pStyle w:val="24"/>
        <w:widowControl w:val="0"/>
        <w:spacing w:line="360" w:lineRule="auto"/>
        <w:jc w:val="both"/>
        <w:rPr>
          <w:rFonts w:hint="eastAsia" w:asciiTheme="minorEastAsia" w:hAnsiTheme="minorEastAsia" w:eastAsiaTheme="minorEastAsia" w:cstheme="minorEastAsia"/>
          <w:color w:val="auto"/>
          <w:sz w:val="24"/>
          <w:szCs w:val="24"/>
          <w:highlight w:val="none"/>
        </w:rPr>
      </w:pPr>
    </w:p>
    <w:p w14:paraId="02A32FD2">
      <w:pPr>
        <w:pStyle w:val="24"/>
        <w:tabs>
          <w:tab w:val="left" w:pos="8600"/>
        </w:tabs>
        <w:spacing w:line="360" w:lineRule="auto"/>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第一部分  协议书</w:t>
      </w:r>
    </w:p>
    <w:p w14:paraId="185F0E69">
      <w:pPr>
        <w:pStyle w:val="24"/>
        <w:tabs>
          <w:tab w:val="left" w:pos="8600"/>
        </w:tabs>
        <w:spacing w:line="360" w:lineRule="auto"/>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第二部分  通用合同条款</w:t>
      </w:r>
    </w:p>
    <w:p w14:paraId="4028B486">
      <w:pPr>
        <w:pStyle w:val="24"/>
        <w:tabs>
          <w:tab w:val="left" w:pos="8600"/>
        </w:tabs>
        <w:spacing w:line="360" w:lineRule="auto"/>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第三部分  专用合同条款</w:t>
      </w:r>
    </w:p>
    <w:p w14:paraId="7E93ABD9">
      <w:pPr>
        <w:spacing w:line="360" w:lineRule="auto"/>
        <w:rPr>
          <w:rFonts w:hint="eastAsia" w:asciiTheme="minorEastAsia" w:hAnsiTheme="minorEastAsia" w:eastAsiaTheme="minorEastAsia" w:cstheme="minorEastAsia"/>
          <w:color w:val="auto"/>
          <w:sz w:val="24"/>
          <w:szCs w:val="24"/>
          <w:highlight w:val="none"/>
        </w:rPr>
      </w:pPr>
    </w:p>
    <w:p w14:paraId="702E5452">
      <w:pPr>
        <w:pStyle w:val="2"/>
        <w:keepNext w:val="0"/>
        <w:keepLines w:val="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r>
        <w:rPr>
          <w:rFonts w:hint="eastAsia" w:asciiTheme="minorEastAsia" w:hAnsiTheme="minorEastAsia" w:eastAsiaTheme="minorEastAsia" w:cstheme="minorEastAsia"/>
          <w:color w:val="auto"/>
          <w:sz w:val="24"/>
          <w:szCs w:val="24"/>
          <w:highlight w:val="none"/>
        </w:rPr>
        <w:t>第一部分  协议书</w:t>
      </w:r>
    </w:p>
    <w:p w14:paraId="3FE0DBF0">
      <w:pPr>
        <w:spacing w:line="300" w:lineRule="auto"/>
        <w:ind w:firstLine="480" w:firstLineChars="200"/>
        <w:jc w:val="left"/>
        <w:rPr>
          <w:rFonts w:hint="eastAsia" w:asciiTheme="minorEastAsia" w:hAnsiTheme="minorEastAsia" w:eastAsiaTheme="minorEastAsia" w:cstheme="minorEastAsia"/>
          <w:color w:val="auto"/>
          <w:sz w:val="24"/>
          <w:szCs w:val="24"/>
          <w:highlight w:val="none"/>
        </w:rPr>
      </w:pPr>
    </w:p>
    <w:p w14:paraId="4E044C4A">
      <w:pPr>
        <w:spacing w:line="360" w:lineRule="auto"/>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发包人（全称）：</w:t>
      </w:r>
      <w:r>
        <w:rPr>
          <w:rFonts w:hint="eastAsia" w:asciiTheme="minorEastAsia" w:hAnsiTheme="minorEastAsia" w:eastAsiaTheme="minorEastAsia" w:cstheme="minorEastAsia"/>
          <w:color w:val="auto"/>
          <w:sz w:val="24"/>
          <w:szCs w:val="24"/>
          <w:highlight w:val="none"/>
          <w:lang w:eastAsia="zh-CN"/>
        </w:rPr>
        <w:t>西安市雁塔区长延堡街道办事处</w:t>
      </w:r>
    </w:p>
    <w:p w14:paraId="35B6D1E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承包人（全称）：【       】</w:t>
      </w:r>
    </w:p>
    <w:p w14:paraId="0C926E70">
      <w:pPr>
        <w:spacing w:line="48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sz w:val="24"/>
          <w:szCs w:val="24"/>
          <w:highlight w:val="none"/>
        </w:rPr>
        <w:t>依据XX年X月X日“</w:t>
      </w:r>
      <w:r>
        <w:rPr>
          <w:rFonts w:hint="eastAsia" w:asciiTheme="minorEastAsia" w:hAnsiTheme="minorEastAsia" w:eastAsiaTheme="minorEastAsia" w:cstheme="minorEastAsia"/>
          <w:color w:val="auto"/>
          <w:sz w:val="24"/>
          <w:szCs w:val="24"/>
          <w:highlight w:val="none"/>
          <w:lang w:eastAsia="zh-CN"/>
        </w:rPr>
        <w:t>西安市雁塔区长延堡街道办事处电视塔社区及城管中队办公用房改造装修项目</w:t>
      </w:r>
      <w:r>
        <w:rPr>
          <w:rFonts w:hint="eastAsia" w:asciiTheme="minorEastAsia" w:hAnsiTheme="minorEastAsia" w:eastAsiaTheme="minorEastAsia" w:cstheme="minorEastAsia"/>
          <w:color w:val="auto"/>
          <w:sz w:val="24"/>
          <w:szCs w:val="24"/>
          <w:highlight w:val="none"/>
        </w:rPr>
        <w:t>”招（议）标会议决定，甲方将该工程【招标编号：　　　　　】委托给乙方施工，为明确双方权利与责任，根据《中华人民共和国民法典》《中华人民共和国建筑法》及其他有关法律法规规定,遵循平等、自愿、公平和诚信的原则，经甲乙双方协商达成如下内容，以兹共同遵守。</w:t>
      </w:r>
    </w:p>
    <w:p w14:paraId="42E25B64">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一、工程概况</w:t>
      </w:r>
    </w:p>
    <w:p w14:paraId="0286E766">
      <w:pPr>
        <w:spacing w:line="36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工程名称：西安市雁塔区长延堡街道办事处电视塔社区及城管中队办公用房改造装修项目</w:t>
      </w:r>
    </w:p>
    <w:p w14:paraId="50646FD5">
      <w:pPr>
        <w:spacing w:line="36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工程地点：</w:t>
      </w:r>
      <w:r>
        <w:rPr>
          <w:rFonts w:hint="eastAsia" w:asciiTheme="minorEastAsia" w:hAnsiTheme="minorEastAsia" w:eastAsiaTheme="minorEastAsia" w:cstheme="minorEastAsia"/>
          <w:color w:val="auto"/>
          <w:sz w:val="24"/>
          <w:szCs w:val="24"/>
          <w:highlight w:val="none"/>
          <w:lang w:val="en-US" w:eastAsia="zh-CN"/>
        </w:rPr>
        <w:t>采购人指定地点</w:t>
      </w:r>
    </w:p>
    <w:p w14:paraId="39A0EE15">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二、工程承包范围</w:t>
      </w:r>
    </w:p>
    <w:p w14:paraId="3AC5FDA2">
      <w:pPr>
        <w:spacing w:line="36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严格按照磋商文件、答疑纪要及甲方提供的工程量清单等范围内的全部工程内容，详见工程量清单。</w:t>
      </w:r>
    </w:p>
    <w:p w14:paraId="67FB5E87">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 xml:space="preserve">三、合同工期 </w:t>
      </w:r>
    </w:p>
    <w:p w14:paraId="63138058">
      <w:pPr>
        <w:spacing w:line="48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 xml:space="preserve">工期：自合同签订之日起 </w:t>
      </w:r>
      <w:r>
        <w:rPr>
          <w:rFonts w:hint="eastAsia" w:asciiTheme="minorEastAsia" w:hAnsiTheme="minorEastAsia" w:eastAsiaTheme="minorEastAsia" w:cstheme="minorEastAsia"/>
          <w:bCs/>
          <w:color w:val="auto"/>
          <w:sz w:val="24"/>
          <w:szCs w:val="24"/>
          <w:highlight w:val="none"/>
          <w:lang w:val="en-US" w:eastAsia="zh-CN"/>
        </w:rPr>
        <w:t xml:space="preserve">   </w:t>
      </w:r>
      <w:r>
        <w:rPr>
          <w:rFonts w:hint="eastAsia" w:asciiTheme="minorEastAsia" w:hAnsiTheme="minorEastAsia" w:eastAsiaTheme="minorEastAsia" w:cstheme="minorEastAsia"/>
          <w:bCs/>
          <w:color w:val="auto"/>
          <w:sz w:val="24"/>
          <w:szCs w:val="24"/>
          <w:highlight w:val="none"/>
        </w:rPr>
        <w:t>日历天</w:t>
      </w:r>
    </w:p>
    <w:p w14:paraId="7D010B68">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四、质量标准</w:t>
      </w:r>
    </w:p>
    <w:p w14:paraId="5BF58C86">
      <w:pPr>
        <w:spacing w:line="480" w:lineRule="auto"/>
        <w:ind w:firstLine="480" w:firstLineChars="20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工程质量标准：本工程质量应达到国家质量评定合格标准并符合甲方的使用需要。</w:t>
      </w:r>
    </w:p>
    <w:p w14:paraId="7A704DF4">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五、合同价款</w:t>
      </w:r>
    </w:p>
    <w:p w14:paraId="39FAB95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1.合同总价为：</w:t>
      </w:r>
    </w:p>
    <w:p w14:paraId="09243D1D">
      <w:pPr>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暂定人民币（大写</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元)。</w:t>
      </w:r>
    </w:p>
    <w:p w14:paraId="6686622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2.合同价格形式：</w:t>
      </w:r>
      <w:r>
        <w:rPr>
          <w:rFonts w:hint="eastAsia" w:asciiTheme="minorEastAsia" w:hAnsiTheme="minorEastAsia" w:eastAsiaTheme="minorEastAsia" w:cstheme="minorEastAsia"/>
          <w:color w:val="auto"/>
          <w:sz w:val="24"/>
          <w:szCs w:val="24"/>
          <w:highlight w:val="none"/>
          <w:u w:val="single"/>
        </w:rPr>
        <w:t xml:space="preserve">固定综合单价  </w:t>
      </w:r>
      <w:r>
        <w:rPr>
          <w:rFonts w:hint="eastAsia" w:asciiTheme="minorEastAsia" w:hAnsiTheme="minorEastAsia" w:eastAsiaTheme="minorEastAsia" w:cstheme="minorEastAsia"/>
          <w:color w:val="auto"/>
          <w:sz w:val="24"/>
          <w:szCs w:val="24"/>
          <w:highlight w:val="none"/>
        </w:rPr>
        <w:t>。</w:t>
      </w:r>
    </w:p>
    <w:p w14:paraId="78C7E807">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六、组成合同的文件</w:t>
      </w:r>
    </w:p>
    <w:p w14:paraId="1DF82F4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组成本合同的文件包括：</w:t>
      </w:r>
    </w:p>
    <w:p w14:paraId="361C100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 本合同协议书</w:t>
      </w:r>
    </w:p>
    <w:p w14:paraId="0645FB4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 本合同专用条款</w:t>
      </w:r>
    </w:p>
    <w:p w14:paraId="1CDAAFD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sz w:val="24"/>
          <w:szCs w:val="24"/>
          <w:highlight w:val="none"/>
        </w:rPr>
        <w:t>3. 本合同通用条款</w:t>
      </w:r>
    </w:p>
    <w:p w14:paraId="52B85964">
      <w:pPr>
        <w:spacing w:line="360" w:lineRule="auto"/>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 xml:space="preserve">4. </w:t>
      </w:r>
      <w:r>
        <w:rPr>
          <w:rFonts w:hint="eastAsia" w:asciiTheme="minorEastAsia" w:hAnsiTheme="minorEastAsia" w:eastAsiaTheme="minorEastAsia" w:cstheme="minorEastAsia"/>
          <w:color w:val="auto"/>
          <w:sz w:val="24"/>
          <w:szCs w:val="24"/>
          <w:highlight w:val="none"/>
          <w:lang w:eastAsia="zh-CN"/>
        </w:rPr>
        <w:t>中标通知书</w:t>
      </w:r>
    </w:p>
    <w:p w14:paraId="208D749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5. </w:t>
      </w:r>
      <w:r>
        <w:rPr>
          <w:rFonts w:hint="eastAsia" w:asciiTheme="minorEastAsia" w:hAnsiTheme="minorEastAsia" w:cstheme="minorEastAsia"/>
          <w:color w:val="auto"/>
          <w:sz w:val="24"/>
          <w:szCs w:val="24"/>
          <w:highlight w:val="none"/>
          <w:lang w:eastAsia="zh-CN"/>
        </w:rPr>
        <w:t>响应文件</w:t>
      </w:r>
      <w:r>
        <w:rPr>
          <w:rFonts w:hint="eastAsia" w:asciiTheme="minorEastAsia" w:hAnsiTheme="minorEastAsia" w:eastAsiaTheme="minorEastAsia" w:cstheme="minorEastAsia"/>
          <w:color w:val="auto"/>
          <w:sz w:val="24"/>
          <w:szCs w:val="24"/>
          <w:highlight w:val="none"/>
        </w:rPr>
        <w:t>、工程报价单或已标价工程量清单及其附件</w:t>
      </w:r>
    </w:p>
    <w:p w14:paraId="6DF913E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6. </w:t>
      </w:r>
      <w:r>
        <w:rPr>
          <w:rFonts w:hint="eastAsia" w:asciiTheme="minorEastAsia" w:hAnsiTheme="minorEastAsia" w:cstheme="minorEastAsia"/>
          <w:color w:val="auto"/>
          <w:sz w:val="24"/>
          <w:szCs w:val="24"/>
          <w:highlight w:val="none"/>
          <w:lang w:eastAsia="zh-CN"/>
        </w:rPr>
        <w:t>采购文件</w:t>
      </w:r>
      <w:r>
        <w:rPr>
          <w:rFonts w:hint="eastAsia" w:asciiTheme="minorEastAsia" w:hAnsiTheme="minorEastAsia" w:eastAsiaTheme="minorEastAsia" w:cstheme="minorEastAsia"/>
          <w:color w:val="auto"/>
          <w:sz w:val="24"/>
          <w:szCs w:val="24"/>
          <w:highlight w:val="none"/>
        </w:rPr>
        <w:t>、答疑纪要及工程量清单</w:t>
      </w:r>
    </w:p>
    <w:p w14:paraId="7CF17C3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 图纸</w:t>
      </w:r>
    </w:p>
    <w:p w14:paraId="03E0A96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 标准、规范及有关技术文件</w:t>
      </w:r>
    </w:p>
    <w:p w14:paraId="0BBB1C50">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双方为履行本合同的有关洽商、变更等书面协议、文件，视为本合同的组成部分。</w:t>
      </w:r>
    </w:p>
    <w:p w14:paraId="5D7E0816">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上述各项合同文件包括合同当事人就该项合同文件所作出的补充和修改，属于同一类内容的文件，应以最新签署的为准。专用合同条款及其附件须经合同当事人签字或盖章。   </w:t>
      </w:r>
    </w:p>
    <w:p w14:paraId="251349B9">
      <w:pPr>
        <w:spacing w:line="360" w:lineRule="auto"/>
        <w:ind w:firstLine="482"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七、甲乙双方相关负责人：</w:t>
      </w:r>
    </w:p>
    <w:p w14:paraId="1BCAE51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 监理单位委派的工程师</w:t>
      </w:r>
    </w:p>
    <w:p w14:paraId="2A05B0B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姓名：【监理工程师姓名】            职务：总监理工程师</w:t>
      </w:r>
    </w:p>
    <w:p w14:paraId="4F2ADAA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 发包人派驻的现场代表</w:t>
      </w:r>
    </w:p>
    <w:p w14:paraId="6114ECFD">
      <w:pPr>
        <w:tabs>
          <w:tab w:val="left" w:pos="6521"/>
        </w:tabs>
        <w:spacing w:line="360" w:lineRule="auto"/>
        <w:ind w:firstLine="480" w:firstLineChars="200"/>
        <w:rPr>
          <w:rFonts w:hint="eastAsia" w:asciiTheme="minorEastAsia" w:hAnsiTheme="minorEastAsia" w:eastAsiaTheme="minorEastAsia" w:cstheme="minorEastAsia"/>
          <w:color w:val="auto"/>
          <w:sz w:val="24"/>
          <w:szCs w:val="24"/>
          <w:highlight w:val="none"/>
          <w:u w:val="thick"/>
        </w:rPr>
      </w:pPr>
      <w:r>
        <w:rPr>
          <w:rFonts w:hint="eastAsia" w:asciiTheme="minorEastAsia" w:hAnsiTheme="minorEastAsia" w:eastAsiaTheme="minorEastAsia" w:cstheme="minorEastAsia"/>
          <w:color w:val="auto"/>
          <w:sz w:val="24"/>
          <w:szCs w:val="24"/>
          <w:highlight w:val="none"/>
        </w:rPr>
        <w:t>姓名：【】                          职务：甲方代表</w:t>
      </w:r>
    </w:p>
    <w:p w14:paraId="06A3287F">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3、项目经理</w:t>
      </w:r>
    </w:p>
    <w:p w14:paraId="0145F218">
      <w:pPr>
        <w:tabs>
          <w:tab w:val="left" w:pos="5245"/>
        </w:tabs>
        <w:spacing w:line="360" w:lineRule="auto"/>
        <w:ind w:firstLine="480" w:firstLineChars="200"/>
        <w:jc w:val="left"/>
        <w:rPr>
          <w:rFonts w:hint="eastAsia" w:asciiTheme="minorEastAsia" w:hAnsiTheme="minorEastAsia" w:eastAsiaTheme="minorEastAsia" w:cstheme="minorEastAsia"/>
          <w:color w:val="auto"/>
          <w:sz w:val="24"/>
          <w:szCs w:val="24"/>
          <w:highlight w:val="none"/>
          <w:u w:val="thick"/>
        </w:rPr>
      </w:pPr>
      <w:r>
        <w:rPr>
          <w:rFonts w:hint="eastAsia" w:asciiTheme="minorEastAsia" w:hAnsiTheme="minorEastAsia" w:eastAsiaTheme="minorEastAsia" w:cstheme="minorEastAsia"/>
          <w:color w:val="auto"/>
          <w:sz w:val="24"/>
          <w:szCs w:val="24"/>
          <w:highlight w:val="none"/>
        </w:rPr>
        <w:t>姓名：【中标人项目经理姓名】        职务：项目经理</w:t>
      </w:r>
    </w:p>
    <w:p w14:paraId="0E13A8D8">
      <w:pPr>
        <w:numPr>
          <w:ilvl w:val="0"/>
          <w:numId w:val="1"/>
        </w:numPr>
        <w:spacing w:line="360" w:lineRule="auto"/>
        <w:ind w:firstLine="482"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词语含义</w:t>
      </w:r>
    </w:p>
    <w:p w14:paraId="6E6990C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sz w:val="24"/>
          <w:szCs w:val="24"/>
          <w:highlight w:val="none"/>
        </w:rPr>
        <w:t>本协议书中有关词语含义与本合同第二部分《通用条款》中赋予的定义相同。</w:t>
      </w:r>
    </w:p>
    <w:p w14:paraId="71C77F6F">
      <w:pPr>
        <w:spacing w:line="360" w:lineRule="auto"/>
        <w:ind w:firstLine="482"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九</w:t>
      </w:r>
      <w:r>
        <w:rPr>
          <w:rFonts w:hint="eastAsia" w:asciiTheme="minorEastAsia" w:hAnsiTheme="minorEastAsia" w:eastAsiaTheme="minorEastAsia" w:cstheme="minorEastAsia"/>
          <w:b/>
          <w:bCs/>
          <w:color w:val="auto"/>
          <w:sz w:val="24"/>
          <w:szCs w:val="24"/>
          <w:highlight w:val="none"/>
        </w:rPr>
        <w:t>、发包人按照合同约定的期限和方式支付合同价款及其他应当支付的款项。</w:t>
      </w:r>
    </w:p>
    <w:p w14:paraId="74E3D5AF">
      <w:pPr>
        <w:spacing w:line="360" w:lineRule="auto"/>
        <w:ind w:firstLine="482"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十、签订时间</w:t>
      </w:r>
    </w:p>
    <w:p w14:paraId="3563613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本合同于【   年   月   日】签订。</w:t>
      </w:r>
    </w:p>
    <w:p w14:paraId="0B389964">
      <w:pPr>
        <w:numPr>
          <w:ilvl w:val="0"/>
          <w:numId w:val="0"/>
        </w:numPr>
        <w:spacing w:line="360" w:lineRule="auto"/>
        <w:ind w:firstLine="482"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napToGrid w:val="0"/>
          <w:color w:val="auto"/>
          <w:kern w:val="0"/>
          <w:sz w:val="24"/>
          <w:szCs w:val="24"/>
          <w:lang w:val="en-US" w:eastAsia="en-US" w:bidi="ar-SA"/>
        </w:rPr>
        <w:t>十</w:t>
      </w:r>
      <w:r>
        <w:rPr>
          <w:rFonts w:hint="eastAsia" w:asciiTheme="minorEastAsia" w:hAnsiTheme="minorEastAsia" w:eastAsiaTheme="minorEastAsia" w:cstheme="minorEastAsia"/>
          <w:b/>
          <w:bCs/>
          <w:snapToGrid w:val="0"/>
          <w:color w:val="auto"/>
          <w:kern w:val="0"/>
          <w:sz w:val="24"/>
          <w:szCs w:val="24"/>
          <w:lang w:val="en-US" w:eastAsia="zh-CN" w:bidi="ar-SA"/>
        </w:rPr>
        <w:t>一</w:t>
      </w:r>
      <w:r>
        <w:rPr>
          <w:rFonts w:hint="eastAsia" w:asciiTheme="minorEastAsia" w:hAnsiTheme="minorEastAsia" w:eastAsiaTheme="minorEastAsia" w:cstheme="minorEastAsia"/>
          <w:b/>
          <w:bCs/>
          <w:snapToGrid w:val="0"/>
          <w:color w:val="auto"/>
          <w:kern w:val="0"/>
          <w:sz w:val="24"/>
          <w:szCs w:val="24"/>
          <w:lang w:val="en-US" w:eastAsia="en-US" w:bidi="ar-SA"/>
        </w:rPr>
        <w:t>、</w:t>
      </w:r>
      <w:r>
        <w:rPr>
          <w:rFonts w:hint="eastAsia" w:asciiTheme="minorEastAsia" w:hAnsiTheme="minorEastAsia" w:eastAsiaTheme="minorEastAsia" w:cstheme="minorEastAsia"/>
          <w:b/>
          <w:bCs/>
          <w:color w:val="auto"/>
          <w:sz w:val="24"/>
          <w:szCs w:val="24"/>
          <w:highlight w:val="none"/>
        </w:rPr>
        <w:t>签订地点</w:t>
      </w:r>
    </w:p>
    <w:p w14:paraId="74EAB086">
      <w:pPr>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本合同在</w:t>
      </w:r>
      <w:r>
        <w:rPr>
          <w:rFonts w:hint="eastAsia" w:asciiTheme="minorEastAsia" w:hAnsiTheme="minorEastAsia" w:eastAsiaTheme="minorEastAsia" w:cstheme="minorEastAsia"/>
          <w:color w:val="auto"/>
          <w:sz w:val="24"/>
          <w:szCs w:val="24"/>
          <w:highlight w:val="none"/>
          <w:u w:val="single"/>
          <w:lang w:eastAsia="zh-CN"/>
        </w:rPr>
        <w:t>西安市雁塔区长延堡街道办事处</w:t>
      </w:r>
      <w:r>
        <w:rPr>
          <w:rFonts w:hint="eastAsia" w:asciiTheme="minorEastAsia" w:hAnsiTheme="minorEastAsia" w:eastAsiaTheme="minorEastAsia" w:cstheme="minorEastAsia"/>
          <w:color w:val="auto"/>
          <w:sz w:val="24"/>
          <w:szCs w:val="24"/>
          <w:highlight w:val="none"/>
        </w:rPr>
        <w:t>签订。</w:t>
      </w:r>
    </w:p>
    <w:p w14:paraId="3A5ED371">
      <w:pPr>
        <w:spacing w:line="360" w:lineRule="auto"/>
        <w:ind w:firstLine="48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sz w:val="24"/>
          <w:szCs w:val="24"/>
          <w:highlight w:val="none"/>
        </w:rPr>
        <w:t>十</w:t>
      </w:r>
      <w:r>
        <w:rPr>
          <w:rFonts w:hint="eastAsia" w:asciiTheme="minorEastAsia" w:hAnsiTheme="minorEastAsia" w:eastAsiaTheme="minorEastAsia" w:cstheme="minorEastAsia"/>
          <w:color w:val="auto"/>
          <w:sz w:val="24"/>
          <w:szCs w:val="24"/>
          <w:highlight w:val="none"/>
          <w:lang w:val="en-US" w:eastAsia="zh-CN"/>
        </w:rPr>
        <w:t>二</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b/>
          <w:bCs/>
          <w:color w:val="auto"/>
          <w:sz w:val="24"/>
          <w:szCs w:val="24"/>
          <w:highlight w:val="none"/>
        </w:rPr>
        <w:t>合同生效：</w:t>
      </w:r>
    </w:p>
    <w:p w14:paraId="05CF2824">
      <w:pPr>
        <w:spacing w:line="360" w:lineRule="auto"/>
        <w:ind w:firstLine="482"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本合同自双方约定签字盖章或盖章后生效。</w:t>
      </w:r>
    </w:p>
    <w:p w14:paraId="42717E70">
      <w:pPr>
        <w:spacing w:line="360" w:lineRule="auto"/>
        <w:ind w:firstLine="482"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十</w:t>
      </w:r>
      <w:r>
        <w:rPr>
          <w:rFonts w:hint="eastAsia" w:asciiTheme="minorEastAsia" w:hAnsiTheme="minorEastAsia" w:eastAsiaTheme="minorEastAsia" w:cstheme="minorEastAsia"/>
          <w:b/>
          <w:bCs/>
          <w:color w:val="auto"/>
          <w:sz w:val="24"/>
          <w:szCs w:val="24"/>
          <w:highlight w:val="none"/>
          <w:lang w:val="en-US" w:eastAsia="zh-CN"/>
        </w:rPr>
        <w:t>三</w:t>
      </w:r>
      <w:r>
        <w:rPr>
          <w:rFonts w:hint="eastAsia" w:asciiTheme="minorEastAsia" w:hAnsiTheme="minorEastAsia" w:eastAsiaTheme="minorEastAsia" w:cstheme="minorEastAsia"/>
          <w:b/>
          <w:bCs/>
          <w:color w:val="auto"/>
          <w:sz w:val="24"/>
          <w:szCs w:val="24"/>
          <w:highlight w:val="none"/>
        </w:rPr>
        <w:t>、合同份数</w:t>
      </w:r>
    </w:p>
    <w:p w14:paraId="1AF002D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本合同一式【】份，甲方执【】份，乙方执【】份。</w:t>
      </w:r>
    </w:p>
    <w:p w14:paraId="137FAD94">
      <w:pPr>
        <w:spacing w:line="360" w:lineRule="auto"/>
        <w:rPr>
          <w:rFonts w:hint="eastAsia" w:asciiTheme="minorEastAsia" w:hAnsiTheme="minorEastAsia" w:eastAsiaTheme="minorEastAsia" w:cstheme="minorEastAsia"/>
          <w:color w:val="auto"/>
          <w:sz w:val="24"/>
          <w:szCs w:val="24"/>
          <w:highlight w:val="none"/>
        </w:rPr>
      </w:pPr>
    </w:p>
    <w:p w14:paraId="6E2DF76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  (公章)                     承包人：  (公章)</w:t>
      </w:r>
    </w:p>
    <w:p w14:paraId="3A0C941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w:t>
      </w:r>
    </w:p>
    <w:p w14:paraId="4DBE390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法定代表人或其委托代理人：           法定代表人或其委托代理人：</w:t>
      </w:r>
    </w:p>
    <w:p w14:paraId="2EDDC8A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（签字）                            （签字）</w:t>
      </w:r>
    </w:p>
    <w:p w14:paraId="1DFFD53B">
      <w:pPr>
        <w:spacing w:line="360" w:lineRule="auto"/>
        <w:ind w:firstLine="480" w:firstLineChars="200"/>
        <w:rPr>
          <w:rFonts w:hint="eastAsia" w:asciiTheme="minorEastAsia" w:hAnsiTheme="minorEastAsia" w:eastAsiaTheme="minorEastAsia" w:cstheme="minorEastAsia"/>
          <w:color w:val="auto"/>
          <w:sz w:val="24"/>
          <w:szCs w:val="24"/>
          <w:highlight w:val="none"/>
        </w:rPr>
      </w:pPr>
    </w:p>
    <w:p w14:paraId="0F5588F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组织机构代码：                     组织机构代码：           </w:t>
      </w:r>
    </w:p>
    <w:p w14:paraId="6C8311D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地  址：                             地  址：      </w:t>
      </w:r>
    </w:p>
    <w:p w14:paraId="034B66E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邮政编码：                         邮政编码：  </w:t>
      </w:r>
    </w:p>
    <w:p w14:paraId="37B18D8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                     法定代表人：             </w:t>
      </w:r>
    </w:p>
    <w:p w14:paraId="1D0CD1A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委托代理人：                         委托代理人：            </w:t>
      </w:r>
    </w:p>
    <w:p w14:paraId="5E0950F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电  话：                             电  话：   </w:t>
      </w:r>
    </w:p>
    <w:p w14:paraId="18BC8EB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传  真：                             传  真：   </w:t>
      </w:r>
    </w:p>
    <w:p w14:paraId="60DB6AB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电子信箱：                           电子信箱：   </w:t>
      </w:r>
    </w:p>
    <w:p w14:paraId="2D763B8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开户银行：                           开户银行：   </w:t>
      </w:r>
    </w:p>
    <w:p w14:paraId="66F12B5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账  号：                             账  号：   </w:t>
      </w:r>
    </w:p>
    <w:p w14:paraId="02323615">
      <w:pPr>
        <w:spacing w:line="360" w:lineRule="auto"/>
        <w:ind w:firstLine="482" w:firstLineChars="200"/>
        <w:rPr>
          <w:rFonts w:hint="eastAsia" w:asciiTheme="minorEastAsia" w:hAnsiTheme="minorEastAsia" w:eastAsiaTheme="minorEastAsia" w:cstheme="minorEastAsia"/>
          <w:b/>
          <w:bCs/>
          <w:color w:val="auto"/>
          <w:sz w:val="24"/>
          <w:szCs w:val="24"/>
          <w:highlight w:val="none"/>
        </w:rPr>
      </w:pPr>
    </w:p>
    <w:p w14:paraId="76A7AF87">
      <w:pPr>
        <w:jc w:val="center"/>
        <w:rPr>
          <w:rFonts w:hint="eastAsia" w:asciiTheme="minorEastAsia" w:hAnsiTheme="minorEastAsia" w:eastAsiaTheme="minorEastAsia" w:cstheme="minorEastAsia"/>
          <w:b/>
          <w:bCs/>
          <w:color w:val="auto"/>
          <w:sz w:val="24"/>
          <w:szCs w:val="24"/>
          <w:highlight w:val="none"/>
        </w:rPr>
      </w:pPr>
    </w:p>
    <w:p w14:paraId="0BE53F79">
      <w:pPr>
        <w:jc w:val="center"/>
        <w:rPr>
          <w:rFonts w:hint="eastAsia" w:asciiTheme="minorEastAsia" w:hAnsiTheme="minorEastAsia" w:eastAsiaTheme="minorEastAsia" w:cstheme="minorEastAsia"/>
          <w:b/>
          <w:bCs/>
          <w:color w:val="auto"/>
          <w:sz w:val="24"/>
          <w:szCs w:val="24"/>
          <w:highlight w:val="none"/>
        </w:rPr>
      </w:pPr>
    </w:p>
    <w:p w14:paraId="46AFE01A">
      <w:pP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br w:type="page"/>
      </w:r>
    </w:p>
    <w:p w14:paraId="4490CA00">
      <w:pPr>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第二部分  通用条款</w:t>
      </w:r>
    </w:p>
    <w:p w14:paraId="5E249046">
      <w:pPr>
        <w:spacing w:line="360" w:lineRule="auto"/>
        <w:ind w:firstLine="482" w:firstLineChars="200"/>
        <w:outlineLvl w:val="0"/>
        <w:rPr>
          <w:rFonts w:hint="eastAsia" w:asciiTheme="minorEastAsia" w:hAnsiTheme="minorEastAsia" w:eastAsiaTheme="minorEastAsia" w:cstheme="minorEastAsia"/>
          <w:b/>
          <w:color w:val="auto"/>
          <w:sz w:val="24"/>
          <w:szCs w:val="24"/>
          <w:highlight w:val="none"/>
        </w:rPr>
      </w:pPr>
    </w:p>
    <w:p w14:paraId="27007383">
      <w:pPr>
        <w:spacing w:line="360" w:lineRule="auto"/>
        <w:ind w:firstLine="482" w:firstLineChars="200"/>
        <w:outlineLvl w:val="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一、词语定义及合同文件</w:t>
      </w:r>
    </w:p>
    <w:p w14:paraId="58EB19CA">
      <w:pPr>
        <w:spacing w:line="360" w:lineRule="auto"/>
        <w:ind w:firstLine="480" w:firstLineChars="200"/>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1、词语定义</w:t>
      </w:r>
    </w:p>
    <w:p w14:paraId="6A0E1C5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下列词语除专用条款另有约定外，应具有本条所赋予的定义：</w:t>
      </w:r>
    </w:p>
    <w:p w14:paraId="66C7377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1.1通用条款：是根据法律、行政法规规定及建设工程施工的需要订立，通用于建设工程施工的条款。</w:t>
      </w:r>
    </w:p>
    <w:p w14:paraId="377DA5D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1.2专用条款：是发包人与承包人根据法律、行政法规规定，结合具体工程实际，经协商达成一致意见的条款，是对通用条款的具体化、补充或修改。</w:t>
      </w:r>
    </w:p>
    <w:p w14:paraId="2ED99DA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1.3发包人：指在协议书中约定，具有工程发包主体资格和支付工程价款能力的当事人以及取得该当事人资格的合法继承人。</w:t>
      </w:r>
    </w:p>
    <w:p w14:paraId="7BC18BB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1.4承包人：指在协议书中约定，被发包人接受的具有工程施工承包主体资格的当事人以及取得该当事人资格的合法继承人。</w:t>
      </w:r>
    </w:p>
    <w:p w14:paraId="1B917EA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1.5项目经理：指承包人在专用条款中指定的具有执业资格的负责施工管理和合同履行的代表。</w:t>
      </w:r>
    </w:p>
    <w:p w14:paraId="0A2132D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1.6设计单位：指发包人委托的负责本工程设计并取得相应工程设计资质等级证书的单位。</w:t>
      </w:r>
    </w:p>
    <w:p w14:paraId="74042BF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1.7监理单位：指发包人委托的负责本工程监理并取得相应工程监理资质等级证书的单位。</w:t>
      </w:r>
    </w:p>
    <w:p w14:paraId="203FE95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1.8工程师：指本工程监理单位委派的总监理工程师或发包人指定的履行本合同的代表，其具体身份和职权由发包人承包人在专用条款中约定。</w:t>
      </w:r>
    </w:p>
    <w:p w14:paraId="7BCCB39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1.9工程造价管理部门：指国务院有关部门、县级以上人民政府建设行政主管部门或其委托的工程造价管理机构。</w:t>
      </w:r>
    </w:p>
    <w:p w14:paraId="517D3D7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1.10工程：指发包人承包人在协议书中约定的承包范围内的工程。</w:t>
      </w:r>
    </w:p>
    <w:p w14:paraId="6A83AA7B">
      <w:pPr>
        <w:spacing w:line="36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1.11工程量清单：表现拟建工程的分部分项工程项目、措施项目、其他项目名称和相应数量的明细清单。</w:t>
      </w:r>
    </w:p>
    <w:p w14:paraId="40EE67C2">
      <w:pPr>
        <w:spacing w:line="36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1.12综合单价：完成工程量清单中一个规定计量单位项目所需的人工费、材料费、机械使用费、管理费和利润，并考虑风险因素。</w:t>
      </w:r>
    </w:p>
    <w:p w14:paraId="1CA08E4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1.13合同价款：指发包人承包人在协议书中约定，发包人用以支付承包人按照合同约定完成承包范围内全部工程并承担质量保修责任的款项。</w:t>
      </w:r>
    </w:p>
    <w:p w14:paraId="37371D17">
      <w:pPr>
        <w:spacing w:line="36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1.14预留金：指发包人为可能发生的工程量变更而预留的款额。</w:t>
      </w:r>
    </w:p>
    <w:p w14:paraId="6B2FDBA7">
      <w:pPr>
        <w:spacing w:line="36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1.15工程分包和材料购置费：指发包人将按有关规定准予分包的工作、指定分包人或指定材料供应商供应材料而预留的款额。</w:t>
      </w:r>
    </w:p>
    <w:p w14:paraId="70FDFCB8">
      <w:pPr>
        <w:spacing w:line="36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1.16总承包服务费：为配合协调发包人进行的工程分包和材料采购所需的费用。</w:t>
      </w:r>
    </w:p>
    <w:p w14:paraId="02539F7C">
      <w:pPr>
        <w:spacing w:line="36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1.17零星工作项目费：完成发包人提出的工程量暂估的零星工作所需的费用。</w:t>
      </w:r>
    </w:p>
    <w:p w14:paraId="00F58F2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1.18追加合同价款：指在合同履行中发生需要增加合同价款的情况，经发包人确认后按计算合同价款的方法增加的合同价款。</w:t>
      </w:r>
    </w:p>
    <w:p w14:paraId="4681E1A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1.19费用：指不包含在合同价款之内的应当由发包人或承包人承担的经济支出。</w:t>
      </w:r>
    </w:p>
    <w:p w14:paraId="21B6889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1.20工期：指发包人承包人在协议书中约定，按总日历天数（包括法定节假日）计算的承包天数。</w:t>
      </w:r>
    </w:p>
    <w:p w14:paraId="1C8EB0A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1.21开工日期：指发包人承包人在协议书中约定，承包人开始施工的绝对或相对的日期。</w:t>
      </w:r>
    </w:p>
    <w:p w14:paraId="4E24100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1.22竣工日期：指发包人承包人在协议书中约定，承包人完成承包范围内工程的绝对或相对的日期。</w:t>
      </w:r>
    </w:p>
    <w:p w14:paraId="2ED0A74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1.23图纸：指由发包人提供或由承包人提供并经发包人批准，满足承包人施工需要的所有图纸（包括配套说明和有关资料）。</w:t>
      </w:r>
    </w:p>
    <w:p w14:paraId="6F2E6B7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1.24施工场地：指由发包人提供的用于工程施工的场所以及发包人在图纸中具体指定的供施工使用的任何其他场所。</w:t>
      </w:r>
    </w:p>
    <w:p w14:paraId="0848C79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1.25书面形式：指合同书、信件和数据电文（包括电报、电传、传真、电子数据交换和电子邮件）等可以有形地表现所载内容的形式。</w:t>
      </w:r>
    </w:p>
    <w:p w14:paraId="1D272C1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1.26违约责任：指合同一方不履行合同义务或履行合同义务不符合约定所应承担的责任。</w:t>
      </w:r>
    </w:p>
    <w:p w14:paraId="4EC9EB0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1.27索赔：指在合同履行过程中，对于并非自己的过错，而是应由对方承担责任的情况造成的实际损失，向对方提出经济补偿和（或）工期顺延的要求。</w:t>
      </w:r>
    </w:p>
    <w:p w14:paraId="01D4A69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1.28不可抗力：指不能预见、不能避免并不能克服的客观情况。</w:t>
      </w:r>
    </w:p>
    <w:p w14:paraId="1BEB22F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54E5628">
      <w:pPr>
        <w:spacing w:line="360" w:lineRule="auto"/>
        <w:ind w:firstLine="480" w:firstLineChars="200"/>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2、合同文件及解释顺序</w:t>
      </w:r>
    </w:p>
    <w:p w14:paraId="7090A0C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2.1合同文件应能相互解释，互为说明。除专用条款另有约定外，组成本合同的文件及优先解释顺序如下：</w:t>
      </w:r>
    </w:p>
    <w:p w14:paraId="54021D6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1、本合同协议书</w:t>
      </w:r>
    </w:p>
    <w:p w14:paraId="76ABED4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2、本合同专用条款</w:t>
      </w:r>
    </w:p>
    <w:p w14:paraId="7903C53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sz w:val="24"/>
          <w:szCs w:val="24"/>
          <w:highlight w:val="none"/>
        </w:rPr>
        <w:t>3、本合同通用条款</w:t>
      </w:r>
    </w:p>
    <w:p w14:paraId="7FD58C4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4、中标通知书</w:t>
      </w:r>
    </w:p>
    <w:p w14:paraId="4E71FAB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5、投标书、工程报价单或预算书及其附件</w:t>
      </w:r>
    </w:p>
    <w:p w14:paraId="2CFEF85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w:t>
      </w:r>
      <w:r>
        <w:rPr>
          <w:rFonts w:hint="eastAsia" w:asciiTheme="minorEastAsia" w:hAnsiTheme="minorEastAsia" w:cstheme="minorEastAsia"/>
          <w:color w:val="auto"/>
          <w:sz w:val="24"/>
          <w:szCs w:val="24"/>
          <w:highlight w:val="none"/>
          <w:lang w:eastAsia="zh-CN"/>
        </w:rPr>
        <w:t>采购文件</w:t>
      </w:r>
      <w:r>
        <w:rPr>
          <w:rFonts w:hint="eastAsia" w:asciiTheme="minorEastAsia" w:hAnsiTheme="minorEastAsia" w:eastAsiaTheme="minorEastAsia" w:cstheme="minorEastAsia"/>
          <w:color w:val="auto"/>
          <w:sz w:val="24"/>
          <w:szCs w:val="24"/>
          <w:highlight w:val="none"/>
        </w:rPr>
        <w:t>、答疑纪要及工程量清单　</w:t>
      </w:r>
    </w:p>
    <w:p w14:paraId="2092A21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7、图纸</w:t>
      </w:r>
    </w:p>
    <w:p w14:paraId="4785B25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8、标准、规范及有关技术文件</w:t>
      </w:r>
    </w:p>
    <w:p w14:paraId="671BC81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双方为履行本合同的有关洽商、变更等书面协议、文件，视为本合同的组成部分。</w:t>
      </w:r>
    </w:p>
    <w:p w14:paraId="0F75E5E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F89128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3、语言文字和适用法律、标准及规范</w:t>
      </w:r>
    </w:p>
    <w:p w14:paraId="1C98480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3.1语言文字</w:t>
      </w:r>
    </w:p>
    <w:p w14:paraId="03FFA5C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本合同文件使用汉语语言文字书写、解释和说明。如专用条款约定使用两种以上（含两种）语言文字时，汉语应为解释和说明本合同的标准语言文字。</w:t>
      </w:r>
    </w:p>
    <w:p w14:paraId="2BB2517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3.2适用法律和法规</w:t>
      </w:r>
    </w:p>
    <w:p w14:paraId="10BB125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本合同文件适用国家的法律和行政法规。需要明示的法律、行政法规，由双方在专用条款中约定。</w:t>
      </w:r>
    </w:p>
    <w:p w14:paraId="54E6C25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3.3适用标准、规范</w:t>
      </w:r>
    </w:p>
    <w:p w14:paraId="16B7A72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DE67D3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7CD7317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本条所发生的购买、翻译标准、规范或制定施工工艺的费用，由发包人承担。</w:t>
      </w:r>
    </w:p>
    <w:p w14:paraId="5AC22F02">
      <w:pPr>
        <w:spacing w:line="360" w:lineRule="auto"/>
        <w:ind w:firstLine="480" w:firstLineChars="200"/>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4、图纸</w:t>
      </w:r>
    </w:p>
    <w:p w14:paraId="5534017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94FB5B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4.2承包人未经发包人同意，不得将本工程图纸转给第三人。工程质量保修期满后，除承包人存档需要的图纸外，应将全部图纸退还给发包人。</w:t>
      </w:r>
    </w:p>
    <w:p w14:paraId="2875975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4.3承包人应在施工现场保留一套完整图纸，供工程师及有关人员进行工程检查时使用。</w:t>
      </w:r>
    </w:p>
    <w:p w14:paraId="7BA8766F">
      <w:pPr>
        <w:spacing w:line="360" w:lineRule="auto"/>
        <w:ind w:firstLine="482" w:firstLineChars="200"/>
        <w:outlineLvl w:val="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二、双方一般权利和义务</w:t>
      </w:r>
    </w:p>
    <w:p w14:paraId="7529319B">
      <w:pPr>
        <w:spacing w:line="360" w:lineRule="auto"/>
        <w:ind w:firstLine="480" w:firstLineChars="200"/>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5、工程师</w:t>
      </w:r>
    </w:p>
    <w:p w14:paraId="06D131F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5.1实行工程监理的，发包人应在实施监理前将委托的监理单位名称、监理内容及监理权限以书面形式通知承包人。</w:t>
      </w:r>
    </w:p>
    <w:p w14:paraId="5658F89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9B6E39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E0097C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4901CC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5.5除合同内有明确约定或经发包人同意外，负责监理的工程师无权解除本合同约定的承包人的任何权利与义务。</w:t>
      </w:r>
    </w:p>
    <w:p w14:paraId="470A44C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5.6不实行工程监理的，本合同中工程师专指发包人派驻施工场地履行合同的代表，其具体职权由发包人在专用条款内写明。</w:t>
      </w:r>
    </w:p>
    <w:p w14:paraId="71EA7C5A">
      <w:pPr>
        <w:spacing w:line="360" w:lineRule="auto"/>
        <w:ind w:firstLine="480" w:firstLineChars="200"/>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6、工程师的委派和指令</w:t>
      </w:r>
    </w:p>
    <w:p w14:paraId="05989EA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437392F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B79E5C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除工程师或工程师代表外，发包人派驻工地的其他人员均无权向承包人发出任何指令。</w:t>
      </w:r>
    </w:p>
    <w:p w14:paraId="4F4343C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64807AC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6F8B58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本款规定同样适用于由工程师代表发出的指令、通知。</w:t>
      </w:r>
    </w:p>
    <w:p w14:paraId="484DA9C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413A0C5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6.4如需更换工程师，发包人应至少提前7天以书面形式通知承包人，后任继续行使合同文件约定的前任的职权，履行前任的义务。</w:t>
      </w:r>
    </w:p>
    <w:p w14:paraId="70460D33">
      <w:pPr>
        <w:spacing w:line="360" w:lineRule="auto"/>
        <w:ind w:firstLine="480" w:firstLineChars="200"/>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7、项目经理</w:t>
      </w:r>
    </w:p>
    <w:p w14:paraId="48318A9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7.1项目经理的姓名、职务在专用条款内写明。</w:t>
      </w:r>
    </w:p>
    <w:p w14:paraId="4918C91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7.2承包人依据合同发出的通知，以书面形式由项目经理签字后送交工程师，工程师在回执上签署姓名和收到时间后生效。</w:t>
      </w:r>
    </w:p>
    <w:p w14:paraId="2320EA4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648B1B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7.4承包人如需要更换项目经理，应至少提前7天以书面形式通知发包人，</w:t>
      </w:r>
      <w:r>
        <w:rPr>
          <w:rFonts w:hint="eastAsia" w:asciiTheme="minorEastAsia" w:hAnsiTheme="minorEastAsia" w:eastAsiaTheme="minorEastAsia" w:cstheme="minorEastAsia"/>
          <w:bCs/>
          <w:color w:val="auto"/>
          <w:sz w:val="24"/>
          <w:szCs w:val="24"/>
          <w:highlight w:val="none"/>
        </w:rPr>
        <w:t>并</w:t>
      </w:r>
      <w:r>
        <w:rPr>
          <w:rFonts w:hint="eastAsia" w:asciiTheme="minorEastAsia" w:hAnsiTheme="minorEastAsia" w:eastAsiaTheme="minorEastAsia" w:cstheme="minorEastAsia"/>
          <w:color w:val="auto"/>
          <w:sz w:val="24"/>
          <w:szCs w:val="24"/>
          <w:highlight w:val="none"/>
        </w:rPr>
        <w:t>征得发包人同意。后任继续行使合同文件约定的前任的职权，履行前任的义务。</w:t>
      </w:r>
    </w:p>
    <w:p w14:paraId="53EFDC6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7.5发包人可以与承包人协商，建议更换其认为不称职的项目经理。</w:t>
      </w:r>
    </w:p>
    <w:p w14:paraId="13325BB5">
      <w:pPr>
        <w:spacing w:line="360" w:lineRule="auto"/>
        <w:ind w:firstLine="480" w:firstLineChars="200"/>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8、发包人工作</w:t>
      </w:r>
    </w:p>
    <w:p w14:paraId="1984869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8.1发包人按专用条款约定的内容和时间完成以下工作：</w:t>
      </w:r>
    </w:p>
    <w:p w14:paraId="5BA8630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（1）办理土地征用、拆迁补偿、平整施工场地等工作，使施工场地具备施工条件，在开工后继续负责解决以上事项遗留问题；</w:t>
      </w:r>
    </w:p>
    <w:p w14:paraId="21FA5E8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（2）将施工所需水、电、电讯线路从施工场地外部接至专用条款约定地点，保证施工期间的需要；</w:t>
      </w:r>
    </w:p>
    <w:p w14:paraId="1BD22F0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（3）开通施工场地与城乡公共道路的通道，以及专用条款约定的施工场地内的主要道路，满足施工运输的需要，保证施工期间的畅通；</w:t>
      </w:r>
    </w:p>
    <w:p w14:paraId="0D173D2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（4）向承包人提供施工场地的工程地质和地下管线资料，对资料的真实准确性负责；</w:t>
      </w:r>
    </w:p>
    <w:p w14:paraId="5FECACE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（5）办理施工许可证及其它施工所需批件和临时用地、停水、停电、中断道路交通、爆破作业等的证件申请批准手续（证明承包人自身资质的证件除外）；</w:t>
      </w:r>
    </w:p>
    <w:p w14:paraId="6C40735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（6）确定水准点与坐标控制点，以书面形式交给承包人，进行现场交验；</w:t>
      </w:r>
    </w:p>
    <w:p w14:paraId="34DD3EF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（7）组织承包人和设计单位进行图纸会审和设计交底；</w:t>
      </w:r>
    </w:p>
    <w:p w14:paraId="72FAF99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（8）协调处理施工场地周围地下管线和邻近建筑物、构筑物（包括文物保护建筑）、古树名木的保护工作、承担有关费用；</w:t>
      </w:r>
    </w:p>
    <w:p w14:paraId="075912C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（9）发包人应做的其他工作，双方在专用条款内约定。</w:t>
      </w:r>
    </w:p>
    <w:p w14:paraId="7401DE2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8.2发包人可以将8.1款部分工作委托承包人办理，双方在专用条款内约定，其费用由发包人承担。</w:t>
      </w:r>
    </w:p>
    <w:p w14:paraId="12C550B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8.3发包人未能履行8.1款各项义务，导致工期延误或给承包人造成损失的，发包人赔偿承包人有关损失，顺延延误的工期。</w:t>
      </w:r>
    </w:p>
    <w:p w14:paraId="15041EEF">
      <w:pPr>
        <w:spacing w:line="360" w:lineRule="auto"/>
        <w:ind w:firstLine="480" w:firstLineChars="200"/>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9、承包人工作</w:t>
      </w:r>
    </w:p>
    <w:p w14:paraId="357413E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9.1承包人按专用条款约定的内容和时间完成以下工作：</w:t>
      </w:r>
    </w:p>
    <w:p w14:paraId="7007A59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（1）根据发包人委托，在其设计资质等级和业务允许的范围内，完成施工图设计或与工程配套的设计，经工程师确认后使用，发包人承担由此发生的费用；</w:t>
      </w:r>
    </w:p>
    <w:p w14:paraId="1F958ED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（2）向工程师提供年、季、月度工程进度计划及相应进度统计报表；</w:t>
      </w:r>
    </w:p>
    <w:p w14:paraId="6C419B4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（3）根据工程需要，提供和维修非夜间施工使用的照明、围栏设施；负责施工现场安全保卫；</w:t>
      </w:r>
    </w:p>
    <w:p w14:paraId="3120238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（4）按专用条款约定的数量和要求，向发包人提供施工场地办公和生活的房屋及设施，发包人承担由此发生的费用；</w:t>
      </w:r>
    </w:p>
    <w:p w14:paraId="1D9162A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（5）遵守政府有关主管部门对施工场地安全防护、文明施工、环境保护以及场地交通等的管理规定，按规定办理有关手续，并以书面形式通知发包人。</w:t>
      </w:r>
    </w:p>
    <w:p w14:paraId="35D95AE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1787046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sz w:val="24"/>
          <w:szCs w:val="24"/>
          <w:highlight w:val="none"/>
        </w:rPr>
        <w:t>（7）按专用条款约定做好施工场地地下管线和邻近建筑物、构筑物（包括文物保护建筑）、古树名木的保护工作</w:t>
      </w:r>
      <w:r>
        <w:rPr>
          <w:rFonts w:hint="eastAsia" w:asciiTheme="minorEastAsia" w:hAnsiTheme="minorEastAsia" w:eastAsiaTheme="minorEastAsia" w:cstheme="minorEastAsia"/>
          <w:b/>
          <w:bCs/>
          <w:color w:val="auto"/>
          <w:sz w:val="24"/>
          <w:szCs w:val="24"/>
          <w:highlight w:val="none"/>
        </w:rPr>
        <w:t>；</w:t>
      </w:r>
    </w:p>
    <w:p w14:paraId="67FB06B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（8）保证施工场地清洁符合环境卫生管理的有关规定，交工前清理现场达到专用条款约定的要求，承担因自身原因违反有关规定造成的损失和罚款；</w:t>
      </w:r>
    </w:p>
    <w:p w14:paraId="77F5FA6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（9）承包人应做的其他工作，双方在专用条款内约定。</w:t>
      </w:r>
    </w:p>
    <w:p w14:paraId="5A65822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9.2承包人未能履行9.1款各项义务，造成发包人损失的，承包人赔偿发包人有关损失。</w:t>
      </w:r>
    </w:p>
    <w:p w14:paraId="79794B6F">
      <w:pPr>
        <w:spacing w:line="360" w:lineRule="auto"/>
        <w:ind w:firstLine="482" w:firstLineChars="200"/>
        <w:outlineLvl w:val="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三、施工组织设计和工期</w:t>
      </w:r>
    </w:p>
    <w:p w14:paraId="6C23F55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10、进度计划</w:t>
      </w:r>
    </w:p>
    <w:p w14:paraId="4D02509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0ED9069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10.2群体工程中单位工程分期进行施工的，承包人应按照发包人提供图纸及有关资料的时间，按单位工程编制进度计划，其具体内容双方在专用条款中约定。</w:t>
      </w:r>
    </w:p>
    <w:p w14:paraId="5DBC875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4927C2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11、开工及延期开工</w:t>
      </w:r>
    </w:p>
    <w:p w14:paraId="4A96AA0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3EEBB3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11.2因发包人原因不能按照协议书约定的开工日期开工，工程师应以书面形式通知承包人，推迟开工日期。发包人赔偿承包人因延期开工造成的损失，并相应顺延工期。</w:t>
      </w:r>
    </w:p>
    <w:p w14:paraId="11887E1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12、暂停施工</w:t>
      </w:r>
    </w:p>
    <w:p w14:paraId="284AAC2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BA6E8E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13、工期延误</w:t>
      </w:r>
    </w:p>
    <w:p w14:paraId="24F5D3A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13.1因以下原因造成工期延误，经工程师确认，工期相应顺延：</w:t>
      </w:r>
    </w:p>
    <w:p w14:paraId="39F4C68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（1）发包人未能按专用条款的约定提供图纸及开工条件；</w:t>
      </w:r>
    </w:p>
    <w:p w14:paraId="497D561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（2）发包人未能按约定日期支付工程预付款、进度款，致使施工不能正常进行；</w:t>
      </w:r>
    </w:p>
    <w:p w14:paraId="6004EDA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（3）工程师未按合同约定提供所需指令、批准等，致使施工不能正常进行；</w:t>
      </w:r>
    </w:p>
    <w:p w14:paraId="0B71072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（4）设计变更和工程量增加；</w:t>
      </w:r>
    </w:p>
    <w:p w14:paraId="616A25D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（5）一周内非承包人原因停水、停电、停气造成停工累计超过8小时；</w:t>
      </w:r>
    </w:p>
    <w:p w14:paraId="2A3A637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（6）不可抗力；</w:t>
      </w:r>
    </w:p>
    <w:p w14:paraId="0AC2A14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（7）专用条款中约定或工程师同意工期顺延的其他情况。</w:t>
      </w:r>
    </w:p>
    <w:p w14:paraId="4EF9951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13.2承包人在13.1款情况发生后14天内，就延误的工期以书面形式向工程师提出报告。工程师在收到报告后14天内予以确认，逾期不予确认也不提出修改意见，视为同意顺延工期。</w:t>
      </w:r>
    </w:p>
    <w:p w14:paraId="59AE65E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14、工程竣工</w:t>
      </w:r>
    </w:p>
    <w:p w14:paraId="67ECD2C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14.1承包人必须按照协议书约定的竣工日期或工程师同意顺延的工期竣工。</w:t>
      </w:r>
    </w:p>
    <w:p w14:paraId="6954FF5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14.2因承包人原因不能按照协议书约定的竣工日期或工程师同意顺延的工期竣工的，承包人承担违约责任。</w:t>
      </w:r>
    </w:p>
    <w:p w14:paraId="4B88190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134CFAD4">
      <w:pPr>
        <w:spacing w:line="360" w:lineRule="auto"/>
        <w:ind w:firstLine="482" w:firstLineChars="200"/>
        <w:outlineLvl w:val="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四、质量与检验</w:t>
      </w:r>
    </w:p>
    <w:p w14:paraId="61155FD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15、工程质量</w:t>
      </w:r>
    </w:p>
    <w:p w14:paraId="5BE7D33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14:paraId="11FFD61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15.2双方对工程质量有争议，由双方同意的工程质量检测机构鉴定，所需费用及因此造成的损失，由责任方承担。双方均有责任，由双方根据其责任分别承担。</w:t>
      </w:r>
    </w:p>
    <w:p w14:paraId="12A2221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16、检查和返工</w:t>
      </w:r>
    </w:p>
    <w:p w14:paraId="2C03E21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16.1承包人应认真按照标准、规范和设计图纸要求以及工程师依据合同发出的指令施工，随时接受工程师的检查检验，为检查检验提供便利条件。</w:t>
      </w:r>
    </w:p>
    <w:p w14:paraId="3DC6178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861A37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5358DE9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16.4因工程师指令失误或其他非承包人原因发生的追加合同价款，由发包人承担。</w:t>
      </w:r>
    </w:p>
    <w:p w14:paraId="3A69A73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17、隐蔽工程和中间验收</w:t>
      </w:r>
    </w:p>
    <w:p w14:paraId="59653A3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EBBCDB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CAC148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17.3经工程师验收，工程质量符合标准、规范和设计图纸等要求，验收24小时后，工程师不在验收记录上签字，视为工程师已经认可验收记录，承包人可进行隐蔽或继续施工。</w:t>
      </w:r>
    </w:p>
    <w:p w14:paraId="33F7F86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18、重新检验</w:t>
      </w:r>
    </w:p>
    <w:p w14:paraId="7547C47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B89944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19、工程试车</w:t>
      </w:r>
    </w:p>
    <w:p w14:paraId="7DE56F0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19.1双方约定需要试车的，试车内容应与承包人承包的安装范围相一致。</w:t>
      </w:r>
    </w:p>
    <w:p w14:paraId="1E50AEB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C4EC7C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19.3工程师不能按时参加试车，须在开始试车前24小时以书面形式向承包人提出延期要求，延期不能超过48小时。工程师未能按以上时间提出延期要求，不参加试车，应承认试车记录。</w:t>
      </w:r>
    </w:p>
    <w:p w14:paraId="1B9CEAB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17EDA7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19.5双方责任</w:t>
      </w:r>
    </w:p>
    <w:p w14:paraId="0930457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69BF6FA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BA98C2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（3）由于承包人施工原因试车达不到验收要求，承包人按工程师要求重新安装和试车，并承担重新安装和试车的费用，工期不予顺延。</w:t>
      </w:r>
    </w:p>
    <w:p w14:paraId="0E543A0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（4）试车费用除已包括在合同价款之内或专用条款另有约定外，均由发包人承担。</w:t>
      </w:r>
    </w:p>
    <w:p w14:paraId="21CA65C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（5）工程师在试车合格后不在试车记录上签字，试车结束24小时后，视为工程师已经认可试车记录，承包人可继续施工或办理竣工手续。</w:t>
      </w:r>
    </w:p>
    <w:p w14:paraId="3728E12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19.6投料试车应在工程竣工验收后由发包人负责，如发包人要求在工程竣工验收前进行或需要承包人配合时，应征得承包人同意，另行签订补充协议。</w:t>
      </w:r>
    </w:p>
    <w:p w14:paraId="7968F2BD">
      <w:pPr>
        <w:spacing w:line="360" w:lineRule="auto"/>
        <w:ind w:firstLine="482" w:firstLineChars="200"/>
        <w:outlineLvl w:val="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五、安全防护、文明施工</w:t>
      </w:r>
    </w:p>
    <w:p w14:paraId="07EB304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20、发包人责任</w:t>
      </w:r>
    </w:p>
    <w:p w14:paraId="524D451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20.1发包人应遵守安全防护和文明施工的规定，督促承包人落实安全防护、文明施工措施，并按规定支付安全防护、文明施工措施费。</w:t>
      </w:r>
    </w:p>
    <w:p w14:paraId="02C02FD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20.2发包人应对其在施工现场人员进行安全防护、文明施工教育，并对他们的安全负责。</w:t>
      </w:r>
    </w:p>
    <w:p w14:paraId="4E19B17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E6F9AF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20.4发包人违反上述规定或由于发包人原因导致安全事故的，由发包人承担相应责任和费用，顺延延误的工期。</w:t>
      </w:r>
    </w:p>
    <w:p w14:paraId="74F0CA8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21、承包人责任</w:t>
      </w:r>
    </w:p>
    <w:p w14:paraId="0D85DA3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21.1承包人应遵守安全防护和文明施工的规定，建立健全安全防护和文明施工的制度，对其在施工现场人员进行安全防护、文明施工教育，并对他们的安全负责。</w:t>
      </w:r>
    </w:p>
    <w:p w14:paraId="34EF345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21.2完善安全防护和文明施工条件，严格按照安全防护和文明施工的规定组织施工，采取必要的安全防护措施，消除事故隐患，自觉接受和配合依法实施的监督检查。</w:t>
      </w:r>
    </w:p>
    <w:p w14:paraId="1C2DDA9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BAA96B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21.4应按规定的范围使用安全文明措施费，保证专款专用，不得挪作它用。</w:t>
      </w:r>
    </w:p>
    <w:p w14:paraId="2085A59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21.5承包人对合同工程的安全施工负责，并应及时、如实报告生产安全事故。承包人违反上述规定或由于承包人原因造成的安全事故，由承包人承担相应责任和费用，工期不予顺延。</w:t>
      </w:r>
    </w:p>
    <w:p w14:paraId="61ADEE6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39073F5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10A30FC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24、事故处理</w:t>
      </w:r>
    </w:p>
    <w:p w14:paraId="39EFDB6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24.1发生伤亡及其他安全事故，承包人应按有关规定立即上报有关部门并通知工程师，同时按政府有关部门要求处理，由事故责任方承担发生的费用。</w:t>
      </w:r>
    </w:p>
    <w:p w14:paraId="5B8EDA7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24.2发包人承包人对事故责任有争议时，应按政府有关部门的认定处理。</w:t>
      </w:r>
    </w:p>
    <w:p w14:paraId="714B8FC4">
      <w:pPr>
        <w:spacing w:line="360" w:lineRule="auto"/>
        <w:ind w:firstLine="482" w:firstLineChars="200"/>
        <w:outlineLvl w:val="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六、合同价款</w:t>
      </w:r>
    </w:p>
    <w:p w14:paraId="10E5E4F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25、工程的计量规则和计价办法以《陕西省建设工程工程量清单计价规则》及相关规定为准，工程师应按照合同约定，依据上述规定进行工程计量和计价。</w:t>
      </w:r>
    </w:p>
    <w:p w14:paraId="0F0021D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26、合同价款约定</w:t>
      </w:r>
    </w:p>
    <w:p w14:paraId="0479194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26.1招标工程的合同价款由发包人承包人依据中标通知书中的中标价格在协议书内约定。非招标工程的合同价款由发包人承包人依据双方确认的工程预算书在协议书内约定。</w:t>
      </w:r>
    </w:p>
    <w:p w14:paraId="0EB7BCD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26.2合同价款在协议书内约定后，任何一方不得擅自改变。下列三种确定合同价款的方式，双方可在专用条款内约定采用其中一种：</w:t>
      </w:r>
    </w:p>
    <w:p w14:paraId="24126DF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（1）固定总价合同。合同工期较短且工程合同总价较低的工程，可以采用固定总价合同方式。</w:t>
      </w:r>
    </w:p>
    <w:p w14:paraId="79ED6F0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7755E18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（3）可调价格合同。可调价格包括可调综合单价和措施项目费用等，双方应在专用条款内约定综合单价和措施项目费的调整方法。</w:t>
      </w:r>
    </w:p>
    <w:p w14:paraId="7E58A00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27、合同价款调整</w:t>
      </w:r>
    </w:p>
    <w:p w14:paraId="2581A89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27.1价格中工程量、综合单价、措施项目费用的调整因素包括：</w:t>
      </w:r>
    </w:p>
    <w:p w14:paraId="4D9524A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（1）法律、行政法规和国家有关政策变化影响合同价款；</w:t>
      </w:r>
    </w:p>
    <w:p w14:paraId="60EA7DE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（2）工程造价管理机构的价格调整；</w:t>
      </w:r>
    </w:p>
    <w:p w14:paraId="62457A8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（3）经批准的设计变更；</w:t>
      </w:r>
    </w:p>
    <w:p w14:paraId="3AD0C4A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（4）发包人更改经审定批准的施工组织设计（修正错误除外）造成费用变化；</w:t>
      </w:r>
    </w:p>
    <w:p w14:paraId="4D1CDF9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（5）工程量清单的工程数量与实际工程量不符，按实际工程量进行调整计算；</w:t>
      </w:r>
    </w:p>
    <w:p w14:paraId="67F2CDC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（6）费用索赔事件或发包人负责的其他情况；</w:t>
      </w:r>
    </w:p>
    <w:p w14:paraId="7AA0AFE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（7）双方在专用条款中约定的其他因素。</w:t>
      </w:r>
    </w:p>
    <w:p w14:paraId="063DEEC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B9DBFA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28、工程预付款</w:t>
      </w:r>
    </w:p>
    <w:p w14:paraId="635D60F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73D2E4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28.2安全防护和文明施工措施费应在专用条款中约定预付方式。合同工期在一年以内的，预付比例不得低于总额的70%；合同工期在一年以上的（含一年），预付比例不得低于总额的50%。</w:t>
      </w:r>
    </w:p>
    <w:p w14:paraId="211BF04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29、已完工程量确认</w:t>
      </w:r>
    </w:p>
    <w:p w14:paraId="4578B36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8008F6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242AAA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29.3对承包人超出设计图纸（含设计变更）范围和因承包人原因造成返工的工程量，工程师不予计量。</w:t>
      </w:r>
    </w:p>
    <w:p w14:paraId="751F8EE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30、工程进度款结算与支付</w:t>
      </w:r>
    </w:p>
    <w:p w14:paraId="52C0E55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30.1双方应在专用条款内约定工程进度款结算支付方式。结算支付方式分为按月结算支付与分阶段结算支付。</w:t>
      </w:r>
    </w:p>
    <w:p w14:paraId="28746E3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30.2在确认计量结果后14天内，发包人应向承包人支付不低于应付款额75%、不高于应付款额90%的工程进度款。按约定时间发包人应扣回的预付款，与工程进度款同期结算抵扣。</w:t>
      </w:r>
    </w:p>
    <w:p w14:paraId="79E652C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30.3本通用条款第27条确定调整的合同价款，第35条工程变更调整的合同价款及其他条款中约定的追加合同价款，应与工程进度款同期调整支付。</w:t>
      </w:r>
    </w:p>
    <w:p w14:paraId="0B2BDF3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6480B6A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30.5发包人不按合同约定支付工程进度款，双方又未达成延期付款协议，导致施工无法进行，承包人可停止施工，由发包人承担违约责任。</w:t>
      </w:r>
    </w:p>
    <w:p w14:paraId="08E4E443">
      <w:pPr>
        <w:spacing w:line="360" w:lineRule="auto"/>
        <w:ind w:firstLine="482" w:firstLineChars="200"/>
        <w:outlineLvl w:val="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七、材料设备供应</w:t>
      </w:r>
    </w:p>
    <w:p w14:paraId="0626B93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31、发包人供应材料设备</w:t>
      </w:r>
    </w:p>
    <w:p w14:paraId="1B47D6D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0471389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002AFC4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6612ED3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31.4发包人供应的材料设备与一览表不符时，发包人承担有关责任。发包人应承担责任的具体内容，双方根据下列情况在专用条款内约定：</w:t>
      </w:r>
    </w:p>
    <w:p w14:paraId="715853E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（1）材料设备单价与一览表不符，由发包人承担所有价差；</w:t>
      </w:r>
    </w:p>
    <w:p w14:paraId="6C21E77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（2）材料设备的品种、规格、型号、质量等级与一览表不符，承包人可拒绝接收保管，由发包人运出施工场地并重新采购；</w:t>
      </w:r>
    </w:p>
    <w:p w14:paraId="5964708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（3）发包人供应的材料规格、型号与一览表不符，经发包人同意，承包人可代为调剂串换，由发包人承担相应费用；</w:t>
      </w:r>
    </w:p>
    <w:p w14:paraId="2477A1D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（4）到货地点与一览表不符，由发包人负责运至一览表指定地点；</w:t>
      </w:r>
    </w:p>
    <w:p w14:paraId="4C0E0FC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（5）供应数量少于一览表约定的数量时，由发包人补齐，多于一览表约定数量时，发包人负责将多出部分运出施工场地；</w:t>
      </w:r>
    </w:p>
    <w:p w14:paraId="19BC11E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（6）到货时间早于一览表约定时间，由发包人承担因此发生的保管费用；到货时间迟于一览表约定的供应时间，发包人赔偿由此造成的承包人损失，造成工期延误的，相应顺延工期；</w:t>
      </w:r>
    </w:p>
    <w:p w14:paraId="5D8CC28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31.5发包人供应的材料设备使用前，由承包人负责检验或试验，不合格的不得使用，检验或试验费用由发包人承担。</w:t>
      </w:r>
    </w:p>
    <w:p w14:paraId="011B113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31.6发包人供应材料设备的结算方法，双方在专用条款内约定。</w:t>
      </w:r>
    </w:p>
    <w:p w14:paraId="383DB45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32、承包人采购材料设备</w:t>
      </w:r>
    </w:p>
    <w:p w14:paraId="12F51A5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32.1承包人负责采购材料设备的，应按照专用条款约定及设计和有关标准要求采购，并提供产品合格证明，对材料设备质量负责。承包人在材料设备到货前24小时通知工程师清点。</w:t>
      </w:r>
    </w:p>
    <w:p w14:paraId="3554A38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32.2承包人采购的材料设备与设计标准要求不符时，承包人应按工程师要求的时间运出施工场地，重新采购符合要求的产品，承担由此发生的费用，由此延误的工期不予顺延。</w:t>
      </w:r>
    </w:p>
    <w:p w14:paraId="7EB1A7A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32.3承包人采购的材料设备在使用前，承包人应按工程师的要求进行检验或试验，不合格的不得使用，检验或试验费用由承包人承担。</w:t>
      </w:r>
    </w:p>
    <w:p w14:paraId="349DDE7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32.4工程师发现承包人采购并使用不符合设计和标准要求的材料设备时，应要求承包人负责修复、拆除或重新采购，由承包人承担发生的费用，由此延误的工期不予顺延。</w:t>
      </w:r>
    </w:p>
    <w:p w14:paraId="47E89C2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32.5承包人需要使用代用材料时，应经工程师认可后才能使用，由此增减的合同价款双方以书面形式议定。</w:t>
      </w:r>
    </w:p>
    <w:p w14:paraId="14CE148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32.6由承包人采购的材料设备，发包人不得指定生产厂或供应商。</w:t>
      </w:r>
    </w:p>
    <w:p w14:paraId="6B51A425">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八、工程变更</w:t>
      </w:r>
    </w:p>
    <w:p w14:paraId="4B38B75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33、工程设计变更</w:t>
      </w:r>
    </w:p>
    <w:p w14:paraId="7DFA58F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084E107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（1）更改工程有关部分的标高、基线、位置和尺寸；</w:t>
      </w:r>
    </w:p>
    <w:p w14:paraId="2FD5863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（2）增减合同中约定的工程量；</w:t>
      </w:r>
    </w:p>
    <w:p w14:paraId="58AAF24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（3）改变有关工程的施工时间和顺序；</w:t>
      </w:r>
    </w:p>
    <w:p w14:paraId="4771701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（4）其他有关工程变更需要的附加工作。</w:t>
      </w:r>
    </w:p>
    <w:p w14:paraId="2AED1FD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因变更导致合同价款的增减及造成的承包人损失，由发包人承担，延误的工期相应顺延。</w:t>
      </w:r>
    </w:p>
    <w:p w14:paraId="79E07E7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33.2施工中承包人不得对原工程设计进行变更。因承包人擅自变更设计发生的费用和由此导致发包人的直接损失，由承包人承担，延误的工期不予顺延。</w:t>
      </w:r>
    </w:p>
    <w:p w14:paraId="39E6FA3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31EE947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34、其他变更</w:t>
      </w:r>
    </w:p>
    <w:p w14:paraId="3CCCE86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合同履行中发包人要求变更工程质量标准及发生其他实质性变更，由双方协商解决。</w:t>
      </w:r>
    </w:p>
    <w:p w14:paraId="71AFC32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35、确定变更价款</w:t>
      </w:r>
    </w:p>
    <w:p w14:paraId="2BC488A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35.1承包人在工程变更确定后14天内，提出变更工程价款的报告，经工程师确认后调整合同价款。变更合同价款按下列方法进行：</w:t>
      </w:r>
    </w:p>
    <w:p w14:paraId="464BE73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（1）合同中已有适用于变更工程的综合单价或价格，按合同已有的综合单价或价格变更合同价款；</w:t>
      </w:r>
    </w:p>
    <w:p w14:paraId="2422EDD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（2）合同中只有类似于变更工程的综合单价或价格，可以参照类似综合单价或价格变更合同价款；</w:t>
      </w:r>
    </w:p>
    <w:p w14:paraId="1C20EC2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（3）合同中没有适用或类似于变更工程的综合单价或价格，由承包人或发包人提出综合单价或价格，经双方确认后执行。</w:t>
      </w:r>
    </w:p>
    <w:p w14:paraId="6895A74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35.2承包人在双方确定变更后14天内应向工程师提出变更工程价款报告，否则发包人可根据所掌握的资料决定是否调整合同价款和调整的具体金额，并书面通知承包人。</w:t>
      </w:r>
    </w:p>
    <w:p w14:paraId="11DA7A6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60FFE83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35.4发承包双方对变更价款不能达成一致时，按本通用条款第41条关于争议的约定处理。</w:t>
      </w:r>
    </w:p>
    <w:p w14:paraId="337F758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35.5因承包人自身原因导致的工程变更，承包人无权要求追加合同价款。</w:t>
      </w:r>
    </w:p>
    <w:p w14:paraId="10F249F2">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九、竣工验收与结算</w:t>
      </w:r>
    </w:p>
    <w:p w14:paraId="36669C6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36、竣工验收</w:t>
      </w:r>
    </w:p>
    <w:p w14:paraId="62F814E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2069D8E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36.2发包人收到竣工验收报告后28天内组织有关单位验收，并在验收后14天内给予认可或提出修改意见。承包人按要求修改，并承担由自身原因造成修改的费用。</w:t>
      </w:r>
    </w:p>
    <w:p w14:paraId="49FDA46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36.3发包人收到承包人送交的竣工验收报告后28天内不组织验收，或验收后14天内不提出修改意见，视为竣工验收报告已被认可。</w:t>
      </w:r>
    </w:p>
    <w:p w14:paraId="430B91A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36.4工程竣工验收通过，承包人送交竣工验收报告的日期为实际竣工日期。工程按发包人要求修改后通过竣工验收的，实际竣工日期为承包人修改后提请发包人验收的日期。</w:t>
      </w:r>
    </w:p>
    <w:p w14:paraId="47CABF4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36.5发包人收到承包人竣工验收报告后28天内不组织验收，从第29天起承担工程保管及一切意外责任。</w:t>
      </w:r>
    </w:p>
    <w:p w14:paraId="2F194FA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36.6中间交工工程的范围和竣工时间，双方在专用条款内约定，其验收程序按本通用条款36.1款至36.4款办理。</w:t>
      </w:r>
    </w:p>
    <w:p w14:paraId="4B84E7C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36.7因特殊原因，发包人要求部分单位工程或工程部位甩项竣工的，双方另行签订甩项竣工协议，明确双方责任和工程价款的支付方法。</w:t>
      </w:r>
    </w:p>
    <w:p w14:paraId="600156A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36.8工程未经竣工验收或竣工验收未通过的，发包人不得使用。发包人强行使用时，由此发生的质量及其他问题，由发包人承担责任。</w:t>
      </w:r>
    </w:p>
    <w:p w14:paraId="7A02C1F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37、竣工结算</w:t>
      </w:r>
    </w:p>
    <w:p w14:paraId="411DC53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37.1工程竣工结算分为单位工程竣工结算、单项工程竣工结算和建设项目竣工总结算。</w:t>
      </w:r>
    </w:p>
    <w:p w14:paraId="31FDE40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BFC4B8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建设项目总结算在最后一个单项工程竣工结算审查确认后，一般在15天以内向发包人提交竣工结算汇总资料。</w:t>
      </w:r>
    </w:p>
    <w:p w14:paraId="68B7620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59CE48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37.4承包人收到竣工结算价款后14天内将竣工工程交付发包人。</w:t>
      </w:r>
    </w:p>
    <w:p w14:paraId="599280B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37.5发包人收到承包人建设项目竣工总结算汇总资料后30天内，审查完成。</w:t>
      </w:r>
    </w:p>
    <w:p w14:paraId="71443BE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37.6发包人收到竣工结算报告及结算资料后，在本条规定期限内对结算报告及资料没有提出意见则视同认可。</w:t>
      </w:r>
    </w:p>
    <w:p w14:paraId="356333C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C2125E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3B96880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37.9发包人承包人对工程竣工结算价款发生争议时，按本通用条款第41条关于争议的约定处理。</w:t>
      </w:r>
    </w:p>
    <w:p w14:paraId="66A23C1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38、质量保证</w:t>
      </w:r>
    </w:p>
    <w:p w14:paraId="041D36E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38.1承包人应按法律、行政法规或国家关于工程质量保修的有关规定，对交付发包人使用的工程在质量保修期内承担质量保修责任。</w:t>
      </w:r>
    </w:p>
    <w:p w14:paraId="59A6676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38.2质量保修工作的实施。承包人与发包人签订质量保修书，作为本合同附件（附件3）。发包人应明确保证金预留、返还等内容，并与承包人在合同条款中对涉及保证金的下列事项进行约定：</w:t>
      </w:r>
    </w:p>
    <w:p w14:paraId="4913FB1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（1）保证金预留、返还方式；</w:t>
      </w:r>
    </w:p>
    <w:p w14:paraId="7E9E7EE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（2）保证金预留比例、期限；</w:t>
      </w:r>
    </w:p>
    <w:p w14:paraId="7EAE327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（3）保证金是否计付利息，如计利息，利息的计算方式；</w:t>
      </w:r>
    </w:p>
    <w:p w14:paraId="4A4ECC8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（4）缺陷责任期的期限及计算方式；</w:t>
      </w:r>
    </w:p>
    <w:p w14:paraId="4E0DF67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（5）保证金预留、返还及工程维修质量、费用等争议的处理程序；</w:t>
      </w:r>
    </w:p>
    <w:p w14:paraId="2E9B7AB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（6）缺陷责任期内出现缺陷的索赔方式。</w:t>
      </w:r>
    </w:p>
    <w:p w14:paraId="3AAE562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38.3质量保修书的主要内容包括：</w:t>
      </w:r>
    </w:p>
    <w:p w14:paraId="250384D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（1）质量保修项目内容及范围；</w:t>
      </w:r>
    </w:p>
    <w:p w14:paraId="609200B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（2）质量保修期；</w:t>
      </w:r>
    </w:p>
    <w:p w14:paraId="1598833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（3）质量保修责任；</w:t>
      </w:r>
    </w:p>
    <w:p w14:paraId="5AD1FBE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（4）质量保修金的支付方法。</w:t>
      </w:r>
    </w:p>
    <w:p w14:paraId="07E6C82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38.4质量保证金按工程价款结算总额5%以内的比例预留。</w:t>
      </w:r>
    </w:p>
    <w:p w14:paraId="793DC972">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十、违约、索赔和争议</w:t>
      </w:r>
    </w:p>
    <w:p w14:paraId="7297E9A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39、违约</w:t>
      </w:r>
    </w:p>
    <w:p w14:paraId="1160F24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39.1发包人违约。当发生下列情况时：</w:t>
      </w:r>
    </w:p>
    <w:p w14:paraId="30BAEEE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（1）本通用条款第28.1款提到的发包人不按时支付工程预付款；</w:t>
      </w:r>
    </w:p>
    <w:p w14:paraId="30FBEE0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（2）本通用条款第30.5款提到的发包人不按合同约定支付工程款，导致施工无法进行；</w:t>
      </w:r>
    </w:p>
    <w:p w14:paraId="089A112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（3）本通用条款第37.6款提到的发包人无正当理由不支付工程竣工结算价款；</w:t>
      </w:r>
    </w:p>
    <w:p w14:paraId="433B8C3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（4）发包人不履行合同义务或不按合同约定履行义务的其他情况。</w:t>
      </w:r>
    </w:p>
    <w:p w14:paraId="5C52566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4F01DC6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39.2承包人违约。当发生下列情况时：</w:t>
      </w:r>
    </w:p>
    <w:p w14:paraId="2B67ED9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（1）本通用条款第14.2款提到的因承包人原因不能按照协议书约定的竣工日期或工程师同意顺延的工期竣工；</w:t>
      </w:r>
    </w:p>
    <w:p w14:paraId="084FBE7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（2）本通用条款第15.1款提到的因承包人原因工程质量达不到协议书约定的质量标准；</w:t>
      </w:r>
    </w:p>
    <w:p w14:paraId="5F32624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（3）承包人不履行合同义务或不按合同约定履行义务的其他情况。</w:t>
      </w:r>
    </w:p>
    <w:p w14:paraId="5834105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承包人承担违约责任，赔偿因其违约给发包人造成的损失。双方在专用条款内约定承包人赔偿发包人损失的计算方法或者承包人应当支付违约金的数额和计算方法。</w:t>
      </w:r>
    </w:p>
    <w:p w14:paraId="7D8EED0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39.3一方违约后，另一方要求违约方继续履行合同时，违约方承担上述违约责任后仍应继续履行合同。</w:t>
      </w:r>
    </w:p>
    <w:p w14:paraId="1B01A5C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40、索赔</w:t>
      </w:r>
    </w:p>
    <w:p w14:paraId="2295FCD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40.1当一方向另一方提出索赔时，要有正当索赔理由，且有索赔事件发生时的有效证据。</w:t>
      </w:r>
    </w:p>
    <w:p w14:paraId="41212E4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40C77F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（1）索赔事件发生后28天内，向工程师发出索赔意向通知；</w:t>
      </w:r>
    </w:p>
    <w:p w14:paraId="269284F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（2）发出索赔意向通知后28天内，向工程师提出延长工期和（或）补偿经济损失的索赔报告及有关资料；</w:t>
      </w:r>
    </w:p>
    <w:p w14:paraId="1B88FAE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（3）工程师在收到承包人送交的索赔报告和有关资料后，于28天内给予答复，或要求承包人进一步补充索赔理由和证据；</w:t>
      </w:r>
    </w:p>
    <w:p w14:paraId="33E4D20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（4）工程师在收到承包人送交的索赔报告和有关资料后28天内未予答复或未对承包人作进一步要求，视为该项索赔已经认可；</w:t>
      </w:r>
    </w:p>
    <w:p w14:paraId="21DC3BB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14:paraId="112DB72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40.3承包人未能按合同约定履行自己的各项义务或发生错误，给发包人造成经济损失，发包人可按40.2款确定的时限向承包人提出索赔。</w:t>
      </w:r>
    </w:p>
    <w:p w14:paraId="0CACE9B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41、争议</w:t>
      </w:r>
    </w:p>
    <w:p w14:paraId="5012ADE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7D59FF6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41.2发生争议后，除非出现下列情况的，双方都应继续履行合同，保持施工连续，保护好已完工程：</w:t>
      </w:r>
    </w:p>
    <w:p w14:paraId="68DEFBD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（1）单方违约导致合同确已无法履行，双方协议停止施工；</w:t>
      </w:r>
    </w:p>
    <w:p w14:paraId="41EFA3A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（2）调解要求停止施工，且为双方接受；</w:t>
      </w:r>
    </w:p>
    <w:p w14:paraId="4B81D23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（3）仲裁机构要求停止施工；</w:t>
      </w:r>
    </w:p>
    <w:p w14:paraId="3FB4B75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（4）法院要求停止施工。</w:t>
      </w:r>
    </w:p>
    <w:p w14:paraId="44A28B0D">
      <w:pPr>
        <w:spacing w:line="36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十一、其他</w:t>
      </w:r>
    </w:p>
    <w:p w14:paraId="6D742C5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42、工程分包</w:t>
      </w:r>
    </w:p>
    <w:p w14:paraId="369EE7B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42.1承包人需要将专业工程或劳务进行分包的，应分包给具有相应资质的专业或劳务企业，并与分包企业签订分包合同。</w:t>
      </w:r>
    </w:p>
    <w:p w14:paraId="775D96A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42.2承包人不得将其承包的工程转包给他人，也不得将其承包的工程以分包的名义转包给他人。</w:t>
      </w:r>
    </w:p>
    <w:p w14:paraId="55BD59A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713C52A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42.4分包工程价款由承包人与分包单位结算。发包人未经承包人同意不得以任何形式向分包单位支付各种工程款项。</w:t>
      </w:r>
    </w:p>
    <w:p w14:paraId="3AEF5BF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42.5承包人应按时支付分包工程款及劳务费。若承包人不能按时支付时，发包人可将此部分款项从向承包人支付的工程款中扣出并直接支付给分包人和劳务人员。</w:t>
      </w:r>
    </w:p>
    <w:p w14:paraId="5F07EB1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43、不可抗力</w:t>
      </w:r>
    </w:p>
    <w:p w14:paraId="5690D65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43.1不可抗力包括因战争、动乱、空中飞行物体坠落或其他非发包人承包人责任造成的爆炸、火灾，以及专用条款约定的风、雨、雪、洪、震等自然灾害。</w:t>
      </w:r>
    </w:p>
    <w:p w14:paraId="287A5BA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4F37A2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43.3因不可抗力事件导致的费用及延误的工期由双方按以下方法分别承担：</w:t>
      </w:r>
    </w:p>
    <w:p w14:paraId="580C7B5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（1）工程本身的损害、因工程损害导致第三人人员伤亡和财产损失以及运至施工场地用于施工的材料和待安装的设备的损害，由发包人承担；</w:t>
      </w:r>
    </w:p>
    <w:p w14:paraId="1A89492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（2）发包人承包人人员伤亡由其所在单位负责，并承担相应费用；</w:t>
      </w:r>
    </w:p>
    <w:p w14:paraId="3CA70B0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（3）承包人机械设备损坏及停工损失，由承包人承担；</w:t>
      </w:r>
    </w:p>
    <w:p w14:paraId="7953892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（4）停工期间，承包人应工程师要求留在施工场地的必要的管理人员及保卫人员的费用由发包人承担；</w:t>
      </w:r>
    </w:p>
    <w:p w14:paraId="4D82F3E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（5）工程所需清理、修复费用，由发包人承担；</w:t>
      </w:r>
    </w:p>
    <w:p w14:paraId="784D5AC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（6）延误的工期相应顺延。</w:t>
      </w:r>
    </w:p>
    <w:p w14:paraId="5ABDB16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43.4因合同一方迟延履行合同后发生不可抗力的，不能免除迟延履行方的相应责任。</w:t>
      </w:r>
    </w:p>
    <w:p w14:paraId="1BBEEC6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44、保险</w:t>
      </w:r>
    </w:p>
    <w:p w14:paraId="02EE6D3C">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44.1工程开工前，发包人为建设工程和施工现场内的自有人员及第三人人员生命财产办理保险，支付保险费用。</w:t>
      </w:r>
    </w:p>
    <w:p w14:paraId="349B4C6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44.2发包人供应的运至施工场地内用于工程的材料设备，由发包人办理保险，并支付保险费用。</w:t>
      </w:r>
    </w:p>
    <w:p w14:paraId="487982A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44.3发包人可以将有关保险事项委托承包人办理，费用由发包人承担。</w:t>
      </w:r>
    </w:p>
    <w:p w14:paraId="112C6C5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44.4承包人必须为施工场地内施工人员办理意外伤害保险和工伤保险，并为施工场地内的施工机械设备办理财产保险，支付保险费用。</w:t>
      </w:r>
    </w:p>
    <w:p w14:paraId="478A217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44.5保险事故发生时，发包人承包人有责任尽力采取必要的措施，防止或者减少损失。</w:t>
      </w:r>
    </w:p>
    <w:p w14:paraId="3B6D65F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44.6具体投保内容和相关责任，发包人承包人在专用条款中约定。</w:t>
      </w:r>
    </w:p>
    <w:p w14:paraId="7D79B45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45、担保</w:t>
      </w:r>
    </w:p>
    <w:p w14:paraId="4137BF8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45.1发包人承包人为了全面履行合同，应互相提供以下担保：</w:t>
      </w:r>
    </w:p>
    <w:p w14:paraId="293F9B67">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（1）发包人向承包人提供支付担保，按合同约定支付工程价款及履行合同约定的其他义务。</w:t>
      </w:r>
    </w:p>
    <w:p w14:paraId="66EAE70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（2）承包人向发包人提供履约担保，按合同约定履行自己的各项义务。</w:t>
      </w:r>
    </w:p>
    <w:p w14:paraId="30643E8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45.2一方违约后，另一方可要求提供担保的第三人承担相应责任。</w:t>
      </w:r>
    </w:p>
    <w:p w14:paraId="34A7BE0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45.3提供担保的内容、方式和相关责任，发包人承包人除在专用条款中约定外，被担保方与担保方还应签订担保合同，作为本合同附件。</w:t>
      </w:r>
    </w:p>
    <w:p w14:paraId="2EA393E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46、专利技术及特殊工艺</w:t>
      </w:r>
    </w:p>
    <w:p w14:paraId="27F289DB">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6EAE8C4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46.2擅自使用专利技术侵犯他人专利权的，责任者依法承担相应责任。</w:t>
      </w:r>
    </w:p>
    <w:p w14:paraId="0F4861E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47、文物和地下障碍物</w:t>
      </w:r>
    </w:p>
    <w:p w14:paraId="49B7C5D5">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049DD7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如发现后隐瞒不报，致使文物遭受破坏，责任者依法承担相应责任。</w:t>
      </w:r>
    </w:p>
    <w:p w14:paraId="0BF147C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6624CF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所发现的地下障碍物有归属单位时，发包人应报请有关部门协同处置。</w:t>
      </w:r>
    </w:p>
    <w:p w14:paraId="4EDC463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48、合同解除</w:t>
      </w:r>
    </w:p>
    <w:p w14:paraId="6938657A">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48.1发包人承包人协商一致，可以解除合同。</w:t>
      </w:r>
    </w:p>
    <w:p w14:paraId="13DE2631">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48.2发生本通用条款第30.5款情况，停止施工超过56天，发包人仍不支付工程款（进度款），承包人有权解除合同。</w:t>
      </w:r>
    </w:p>
    <w:p w14:paraId="754B9DF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48.3发生本通用条款第42.2款禁止的情况，发包人有权解除合同。</w:t>
      </w:r>
    </w:p>
    <w:p w14:paraId="79DD6C0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48.4有下列情形之一的，发包人承包人可以解除合同：</w:t>
      </w:r>
    </w:p>
    <w:p w14:paraId="493FC7F6">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（1）因不可抗力致使合同无法履行；</w:t>
      </w:r>
    </w:p>
    <w:p w14:paraId="3ABEC178">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（2）因一方违约（包括因发包人原因造成工程停建或缓建）致使合同无法履行。</w:t>
      </w:r>
    </w:p>
    <w:p w14:paraId="5CDCFF7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510810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D35599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48.7合同解除后，不影响双方在合同中约定的结算和清理条款的效力。</w:t>
      </w:r>
    </w:p>
    <w:p w14:paraId="7AC8013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49、合同生效与终止</w:t>
      </w:r>
    </w:p>
    <w:p w14:paraId="7AF30FC3">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49.1双方在协议书中约定合同生效方式。</w:t>
      </w:r>
    </w:p>
    <w:p w14:paraId="6E5EB8E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49.2除本通用条款第38条外，发包人承包人履行合同全部义务，竣工结算价款支付完毕，承包人向发包人交付竣工工程后，本合同即告终止。</w:t>
      </w:r>
    </w:p>
    <w:p w14:paraId="3E0451B9">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49.3合同的权利义务终止后，发包人承包人应当遵循诚实信用原则，履行通知、协助、保密等义务。</w:t>
      </w:r>
    </w:p>
    <w:p w14:paraId="4E9DE35E">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50、合同份数</w:t>
      </w:r>
    </w:p>
    <w:p w14:paraId="60C4B6C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50.1本合同正本两份，具有同等效力，由发包人承包人分别保存一份。</w:t>
      </w:r>
    </w:p>
    <w:p w14:paraId="43B670B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50.2本合同副本份数，由双方根据需要在专用条款内约定。</w:t>
      </w:r>
    </w:p>
    <w:p w14:paraId="3608AECF">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51、补充条款</w:t>
      </w:r>
    </w:p>
    <w:p w14:paraId="1E777244">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双方根据有关法律、行政法规规定，结合工程实际经协商一致后，可对本通用条款内容具体化、补充或修改，在专用条款内约定。</w:t>
      </w:r>
    </w:p>
    <w:p w14:paraId="4BA5F0F6">
      <w:pPr>
        <w:pStyle w:val="2"/>
        <w:keepNext w:val="0"/>
        <w:keepLines w:val="0"/>
        <w:jc w:val="center"/>
        <w:rPr>
          <w:rFonts w:hint="eastAsia" w:asciiTheme="minorEastAsia" w:hAnsiTheme="minorEastAsia" w:eastAsiaTheme="minorEastAsia" w:cstheme="minorEastAsia"/>
          <w:color w:val="auto"/>
          <w:sz w:val="24"/>
          <w:szCs w:val="24"/>
          <w:highlight w:val="none"/>
        </w:rPr>
      </w:pPr>
    </w:p>
    <w:p w14:paraId="657349D7">
      <w:pPr>
        <w:rPr>
          <w:rFonts w:hint="eastAsia" w:asciiTheme="minorEastAsia" w:hAnsiTheme="minorEastAsia" w:eastAsiaTheme="minorEastAsia" w:cstheme="minorEastAsia"/>
          <w:color w:val="auto"/>
          <w:sz w:val="24"/>
          <w:szCs w:val="24"/>
          <w:highlight w:val="none"/>
        </w:rPr>
      </w:pPr>
    </w:p>
    <w:p w14:paraId="14DEA905">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p>
    <w:p w14:paraId="5E487E9E">
      <w:pPr>
        <w:pStyle w:val="2"/>
        <w:keepNext w:val="0"/>
        <w:keepLines w:val="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第三部分  专用条款</w:t>
      </w:r>
    </w:p>
    <w:p w14:paraId="478E5502">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一、词语定义及合同文件</w:t>
      </w:r>
    </w:p>
    <w:p w14:paraId="07724FE9">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2、合同文件及解释顺序</w:t>
      </w:r>
    </w:p>
    <w:p w14:paraId="79C33330">
      <w:pPr>
        <w:spacing w:line="360" w:lineRule="auto"/>
        <w:ind w:firstLine="480" w:firstLineChars="20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合同文件组成及解释顺序：</w:t>
      </w:r>
      <w:r>
        <w:rPr>
          <w:rFonts w:hint="eastAsia" w:asciiTheme="minorEastAsia" w:hAnsiTheme="minorEastAsia" w:eastAsiaTheme="minorEastAsia" w:cstheme="minorEastAsia"/>
          <w:color w:val="auto"/>
          <w:sz w:val="24"/>
          <w:szCs w:val="24"/>
          <w:highlight w:val="none"/>
          <w:u w:val="single"/>
        </w:rPr>
        <w:t>（1）本合同协议书 （2）本合同专用条款 （3）本合同通用条款 （4）</w:t>
      </w:r>
      <w:r>
        <w:rPr>
          <w:rFonts w:hint="eastAsia" w:asciiTheme="minorEastAsia" w:hAnsiTheme="minorEastAsia" w:eastAsiaTheme="minorEastAsia" w:cstheme="minorEastAsia"/>
          <w:color w:val="auto"/>
          <w:sz w:val="24"/>
          <w:szCs w:val="24"/>
          <w:highlight w:val="none"/>
          <w:u w:val="single"/>
          <w:lang w:eastAsia="zh-CN"/>
        </w:rPr>
        <w:t>中标通知书</w:t>
      </w:r>
      <w:r>
        <w:rPr>
          <w:rFonts w:hint="eastAsia" w:asciiTheme="minorEastAsia" w:hAnsiTheme="minorEastAsia" w:eastAsiaTheme="minorEastAsia" w:cstheme="minorEastAsia"/>
          <w:color w:val="auto"/>
          <w:sz w:val="24"/>
          <w:szCs w:val="24"/>
          <w:highlight w:val="none"/>
          <w:u w:val="single"/>
        </w:rPr>
        <w:t>（5）</w:t>
      </w:r>
      <w:r>
        <w:rPr>
          <w:rFonts w:hint="eastAsia" w:asciiTheme="minorEastAsia" w:hAnsiTheme="minorEastAsia" w:cstheme="minorEastAsia"/>
          <w:color w:val="auto"/>
          <w:sz w:val="24"/>
          <w:szCs w:val="24"/>
          <w:highlight w:val="none"/>
          <w:u w:val="single"/>
          <w:lang w:eastAsia="zh-CN"/>
        </w:rPr>
        <w:t>响应文件</w:t>
      </w:r>
      <w:r>
        <w:rPr>
          <w:rFonts w:hint="eastAsia" w:asciiTheme="minorEastAsia" w:hAnsiTheme="minorEastAsia" w:eastAsiaTheme="minorEastAsia" w:cstheme="minorEastAsia"/>
          <w:color w:val="auto"/>
          <w:sz w:val="24"/>
          <w:szCs w:val="24"/>
          <w:highlight w:val="none"/>
          <w:u w:val="single"/>
        </w:rPr>
        <w:t>、工程报价单或已标价工程量清单及其附件（6）</w:t>
      </w:r>
      <w:r>
        <w:rPr>
          <w:rFonts w:hint="eastAsia" w:asciiTheme="minorEastAsia" w:hAnsiTheme="minorEastAsia" w:cstheme="minorEastAsia"/>
          <w:color w:val="auto"/>
          <w:sz w:val="24"/>
          <w:szCs w:val="24"/>
          <w:highlight w:val="none"/>
          <w:u w:val="single"/>
          <w:lang w:eastAsia="zh-CN"/>
        </w:rPr>
        <w:t>采购文件</w:t>
      </w:r>
      <w:r>
        <w:rPr>
          <w:rFonts w:hint="eastAsia" w:asciiTheme="minorEastAsia" w:hAnsiTheme="minorEastAsia" w:eastAsiaTheme="minorEastAsia" w:cstheme="minorEastAsia"/>
          <w:color w:val="auto"/>
          <w:sz w:val="24"/>
          <w:szCs w:val="24"/>
          <w:highlight w:val="none"/>
          <w:u w:val="single"/>
        </w:rPr>
        <w:t>、答疑纪要及工程量清单（7）图纸 （8）标准、规范及有关技术文件。</w:t>
      </w:r>
    </w:p>
    <w:p w14:paraId="49154953">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u w:val="single"/>
        </w:rPr>
        <w:t>双方为履行本合同的有关洽商、变更等书面协议、文件，视为本合同的组成部分。</w:t>
      </w:r>
    </w:p>
    <w:p w14:paraId="31363C66">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3、语言文字和适用法律、标准及规范</w:t>
      </w:r>
    </w:p>
    <w:p w14:paraId="6E9F01BA">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3.1 本合同除使用汉语外，还使用</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语言文字。</w:t>
      </w:r>
    </w:p>
    <w:p w14:paraId="7378694D">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3.2 适用法律和法规</w:t>
      </w:r>
    </w:p>
    <w:p w14:paraId="52C62C76">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需要明示的法律、行政法规：</w:t>
      </w:r>
      <w:r>
        <w:rPr>
          <w:rFonts w:hint="eastAsia" w:asciiTheme="minorEastAsia" w:hAnsiTheme="minorEastAsia" w:eastAsiaTheme="minorEastAsia" w:cstheme="minorEastAsia"/>
          <w:color w:val="auto"/>
          <w:sz w:val="24"/>
          <w:szCs w:val="24"/>
          <w:highlight w:val="none"/>
          <w:u w:val="single"/>
        </w:rPr>
        <w:t>《中华人民共和国建筑法》、《中华人民共和国民法典》、《中华人民共和国招投标法》、《中华人民共和国政府采购法》、</w:t>
      </w:r>
      <w:r>
        <w:rPr>
          <w:rFonts w:hint="eastAsia" w:asciiTheme="minorEastAsia" w:hAnsiTheme="minorEastAsia" w:eastAsiaTheme="minorEastAsia" w:cstheme="minorEastAsia"/>
          <w:color w:val="auto"/>
          <w:spacing w:val="3"/>
          <w:sz w:val="24"/>
          <w:szCs w:val="24"/>
          <w:highlight w:val="none"/>
          <w:u w:val="single"/>
        </w:rPr>
        <w:t>《中华人民共和国安全生产法》、</w:t>
      </w:r>
      <w:r>
        <w:rPr>
          <w:rFonts w:hint="eastAsia" w:asciiTheme="minorEastAsia" w:hAnsiTheme="minorEastAsia" w:eastAsiaTheme="minorEastAsia" w:cstheme="minorEastAsia"/>
          <w:color w:val="auto"/>
          <w:sz w:val="24"/>
          <w:szCs w:val="24"/>
          <w:highlight w:val="none"/>
          <w:u w:val="single"/>
        </w:rPr>
        <w:t>《建设工程质量管理条例》、</w:t>
      </w:r>
      <w:r>
        <w:rPr>
          <w:rFonts w:hint="eastAsia" w:asciiTheme="minorEastAsia" w:hAnsiTheme="minorEastAsia" w:eastAsiaTheme="minorEastAsia" w:cstheme="minorEastAsia"/>
          <w:color w:val="auto"/>
          <w:spacing w:val="3"/>
          <w:sz w:val="24"/>
          <w:szCs w:val="24"/>
          <w:highlight w:val="none"/>
          <w:u w:val="single"/>
        </w:rPr>
        <w:t>《建设工程安全生产管理条例》、</w:t>
      </w:r>
      <w:r>
        <w:rPr>
          <w:rFonts w:hint="eastAsia" w:asciiTheme="minorEastAsia" w:hAnsiTheme="minorEastAsia" w:eastAsiaTheme="minorEastAsia" w:cstheme="minorEastAsia"/>
          <w:color w:val="auto"/>
          <w:sz w:val="24"/>
          <w:szCs w:val="24"/>
          <w:highlight w:val="none"/>
          <w:u w:val="single"/>
        </w:rPr>
        <w:t>《房屋建筑工程质量保修办法》及其他有关法律、行政法规。</w:t>
      </w:r>
    </w:p>
    <w:p w14:paraId="5088DD87">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3.3 适用标准、规范</w:t>
      </w:r>
    </w:p>
    <w:p w14:paraId="3E378DFB">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适用标准、规范的名称：</w:t>
      </w:r>
      <w:r>
        <w:rPr>
          <w:rFonts w:hint="eastAsia" w:asciiTheme="minorEastAsia" w:hAnsiTheme="minorEastAsia" w:eastAsiaTheme="minorEastAsia" w:cstheme="minorEastAsia"/>
          <w:color w:val="auto"/>
          <w:sz w:val="24"/>
          <w:szCs w:val="24"/>
          <w:highlight w:val="none"/>
          <w:u w:val="single"/>
        </w:rPr>
        <w:t xml:space="preserve">见设计图纸  </w:t>
      </w:r>
    </w:p>
    <w:p w14:paraId="2F3498A5">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发包人提供标准、规范的时间：</w:t>
      </w:r>
      <w:r>
        <w:rPr>
          <w:rFonts w:hint="eastAsia" w:asciiTheme="minorEastAsia" w:hAnsiTheme="minorEastAsia" w:eastAsiaTheme="minorEastAsia" w:cstheme="minorEastAsia"/>
          <w:color w:val="auto"/>
          <w:sz w:val="24"/>
          <w:szCs w:val="24"/>
          <w:highlight w:val="none"/>
          <w:u w:val="single"/>
        </w:rPr>
        <w:t xml:space="preserve"> 不提供  </w:t>
      </w:r>
    </w:p>
    <w:p w14:paraId="31EC587A">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国内没有相应标准、规范时的约定：</w:t>
      </w:r>
      <w:r>
        <w:rPr>
          <w:rFonts w:hint="eastAsia" w:asciiTheme="minorEastAsia" w:hAnsiTheme="minorEastAsia" w:eastAsiaTheme="minorEastAsia" w:cstheme="minorEastAsia"/>
          <w:color w:val="auto"/>
          <w:sz w:val="24"/>
          <w:szCs w:val="24"/>
          <w:highlight w:val="none"/>
          <w:u w:val="single"/>
        </w:rPr>
        <w:t>按生产企业在技术监督局的备案标准、并经监理工程师和业主同意。</w:t>
      </w:r>
    </w:p>
    <w:p w14:paraId="095356A0">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4、图纸</w:t>
      </w:r>
    </w:p>
    <w:p w14:paraId="56053D6C">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4.1 发包人向承包人提供图纸日期和套数：</w:t>
      </w:r>
      <w:r>
        <w:rPr>
          <w:rFonts w:hint="eastAsia" w:asciiTheme="minorEastAsia" w:hAnsiTheme="minorEastAsia" w:eastAsiaTheme="minorEastAsia" w:cstheme="minorEastAsia"/>
          <w:color w:val="auto"/>
          <w:sz w:val="24"/>
          <w:szCs w:val="24"/>
          <w:highlight w:val="none"/>
          <w:u w:val="single"/>
        </w:rPr>
        <w:t>承包人根据项目情况提前5个工作日向发包人提出所需要图纸的要求及套数</w:t>
      </w:r>
    </w:p>
    <w:p w14:paraId="395C0BE6">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发包人对图纸的保密要求：</w:t>
      </w:r>
      <w:r>
        <w:rPr>
          <w:rFonts w:hint="eastAsia" w:asciiTheme="minorEastAsia" w:hAnsiTheme="minorEastAsia" w:eastAsiaTheme="minorEastAsia" w:cstheme="minorEastAsia"/>
          <w:color w:val="auto"/>
          <w:sz w:val="24"/>
          <w:szCs w:val="24"/>
          <w:highlight w:val="none"/>
          <w:u w:val="single"/>
        </w:rPr>
        <w:t xml:space="preserve"> 用后交回,不得转让 </w:t>
      </w:r>
    </w:p>
    <w:p w14:paraId="0BF1AF26">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使用国外图纸的要求及费用承担：</w:t>
      </w:r>
      <w:r>
        <w:rPr>
          <w:rFonts w:hint="eastAsia" w:asciiTheme="minorEastAsia" w:hAnsiTheme="minorEastAsia" w:eastAsiaTheme="minorEastAsia" w:cstheme="minorEastAsia"/>
          <w:color w:val="auto"/>
          <w:sz w:val="24"/>
          <w:szCs w:val="24"/>
          <w:highlight w:val="none"/>
          <w:u w:val="single"/>
        </w:rPr>
        <w:t xml:space="preserve">  无   </w:t>
      </w:r>
    </w:p>
    <w:p w14:paraId="6E83A27A">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二、双方一般权利和义务</w:t>
      </w:r>
    </w:p>
    <w:p w14:paraId="49DE3135">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5、工程师</w:t>
      </w:r>
    </w:p>
    <w:p w14:paraId="1809733A">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5.2 监理单位委派的工程师</w:t>
      </w:r>
    </w:p>
    <w:p w14:paraId="0E7A8F1A">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thick"/>
        </w:rPr>
      </w:pPr>
      <w:r>
        <w:rPr>
          <w:rFonts w:hint="eastAsia" w:asciiTheme="minorEastAsia" w:hAnsiTheme="minorEastAsia" w:eastAsiaTheme="minorEastAsia" w:cstheme="minorEastAsia"/>
          <w:color w:val="auto"/>
          <w:sz w:val="24"/>
          <w:szCs w:val="24"/>
          <w:highlight w:val="none"/>
        </w:rPr>
        <w:t>姓名：</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 xml:space="preserve">       职务：</w:t>
      </w:r>
      <w:r>
        <w:rPr>
          <w:rFonts w:hint="eastAsia" w:asciiTheme="minorEastAsia" w:hAnsiTheme="minorEastAsia" w:eastAsiaTheme="minorEastAsia" w:cstheme="minorEastAsia"/>
          <w:color w:val="auto"/>
          <w:sz w:val="24"/>
          <w:szCs w:val="24"/>
          <w:highlight w:val="none"/>
          <w:u w:val="single"/>
        </w:rPr>
        <w:t>总监理工程师</w:t>
      </w:r>
      <w:r>
        <w:rPr>
          <w:rFonts w:hint="eastAsia" w:asciiTheme="minorEastAsia" w:hAnsiTheme="minorEastAsia" w:eastAsiaTheme="minorEastAsia" w:cstheme="minorEastAsia"/>
          <w:color w:val="auto"/>
          <w:sz w:val="24"/>
          <w:szCs w:val="24"/>
          <w:highlight w:val="none"/>
        </w:rPr>
        <w:t>。</w:t>
      </w:r>
    </w:p>
    <w:p w14:paraId="0FF8F507">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发包人委托的职权：</w:t>
      </w:r>
      <w:r>
        <w:rPr>
          <w:rFonts w:hint="eastAsia" w:asciiTheme="minorEastAsia" w:hAnsiTheme="minorEastAsia" w:eastAsiaTheme="minorEastAsia" w:cstheme="minorEastAsia"/>
          <w:color w:val="auto"/>
          <w:sz w:val="24"/>
          <w:szCs w:val="24"/>
          <w:highlight w:val="none"/>
          <w:u w:val="single"/>
        </w:rPr>
        <w:t>按《建设工程委托监理合同》及《监理规范》的要求进行质量、进度、投资、安全控制及合同管理，进行现场各方面协调工作。</w:t>
      </w:r>
    </w:p>
    <w:p w14:paraId="6F5205F8">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需要取得发包人批准才能行使的职权：</w:t>
      </w:r>
      <w:r>
        <w:rPr>
          <w:rFonts w:hint="eastAsia" w:asciiTheme="minorEastAsia" w:hAnsiTheme="minorEastAsia" w:eastAsiaTheme="minorEastAsia" w:cstheme="minorEastAsia"/>
          <w:color w:val="auto"/>
          <w:sz w:val="24"/>
          <w:szCs w:val="24"/>
          <w:highlight w:val="none"/>
          <w:u w:val="single"/>
        </w:rPr>
        <w:t>涉及工程价款方面的变动或批准,需与发包人协商后共同确定。</w:t>
      </w:r>
    </w:p>
    <w:p w14:paraId="01CFCE2B">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5.4 发包人派驻的工程师</w:t>
      </w:r>
    </w:p>
    <w:p w14:paraId="201C9589">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姓名：</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 xml:space="preserve">      职务：</w:t>
      </w:r>
      <w:r>
        <w:rPr>
          <w:rFonts w:hint="eastAsia" w:asciiTheme="minorEastAsia" w:hAnsiTheme="minorEastAsia" w:eastAsiaTheme="minorEastAsia" w:cstheme="minorEastAsia"/>
          <w:color w:val="auto"/>
          <w:sz w:val="24"/>
          <w:szCs w:val="24"/>
          <w:highlight w:val="none"/>
          <w:u w:val="single"/>
        </w:rPr>
        <w:t xml:space="preserve"> 甲方代表 。</w:t>
      </w:r>
    </w:p>
    <w:p w14:paraId="45914D60">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职权：</w:t>
      </w:r>
      <w:r>
        <w:rPr>
          <w:rFonts w:hint="eastAsia" w:asciiTheme="minorEastAsia" w:hAnsiTheme="minorEastAsia" w:eastAsiaTheme="minorEastAsia" w:cstheme="minorEastAsia"/>
          <w:color w:val="auto"/>
          <w:sz w:val="24"/>
          <w:szCs w:val="24"/>
          <w:highlight w:val="none"/>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6FE48015">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7、项目经理</w:t>
      </w:r>
    </w:p>
    <w:p w14:paraId="2D37A520">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7.1 姓名：</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职务：</w:t>
      </w:r>
      <w:r>
        <w:rPr>
          <w:rFonts w:hint="eastAsia" w:asciiTheme="minorEastAsia" w:hAnsiTheme="minorEastAsia" w:eastAsiaTheme="minorEastAsia" w:cstheme="minorEastAsia"/>
          <w:color w:val="auto"/>
          <w:sz w:val="24"/>
          <w:szCs w:val="24"/>
          <w:highlight w:val="none"/>
          <w:u w:val="single"/>
        </w:rPr>
        <w:t xml:space="preserve">  项目经理  </w:t>
      </w:r>
      <w:r>
        <w:rPr>
          <w:rFonts w:hint="eastAsia" w:asciiTheme="minorEastAsia" w:hAnsiTheme="minorEastAsia" w:eastAsiaTheme="minorEastAsia" w:cstheme="minorEastAsia"/>
          <w:color w:val="auto"/>
          <w:sz w:val="24"/>
          <w:szCs w:val="24"/>
          <w:highlight w:val="none"/>
        </w:rPr>
        <w:t>。</w:t>
      </w:r>
    </w:p>
    <w:p w14:paraId="28459C4E">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8、发包人工作</w:t>
      </w:r>
    </w:p>
    <w:p w14:paraId="55590C37">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8.1 发包人应按约定的时间和要求完成以下工作：</w:t>
      </w:r>
    </w:p>
    <w:p w14:paraId="44680B48">
      <w:pPr>
        <w:autoSpaceDE w:val="0"/>
        <w:autoSpaceDN w:val="0"/>
        <w:adjustRightInd w:val="0"/>
        <w:spacing w:line="360" w:lineRule="auto"/>
        <w:ind w:right="23"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（1）施工场地具备施工条件的要求及完成的时间：</w:t>
      </w:r>
      <w:r>
        <w:rPr>
          <w:rFonts w:hint="eastAsia" w:asciiTheme="minorEastAsia" w:hAnsiTheme="minorEastAsia" w:eastAsiaTheme="minorEastAsia" w:cstheme="minorEastAsia"/>
          <w:color w:val="auto"/>
          <w:sz w:val="24"/>
          <w:szCs w:val="24"/>
          <w:highlight w:val="none"/>
          <w:u w:val="single"/>
        </w:rPr>
        <w:t xml:space="preserve">发包人将根据施工的需要将施工现场（不包括因施工需要而临时租用的场地）交付承包人  </w:t>
      </w:r>
      <w:r>
        <w:rPr>
          <w:rFonts w:hint="eastAsia" w:asciiTheme="minorEastAsia" w:hAnsiTheme="minorEastAsia" w:eastAsiaTheme="minorEastAsia" w:cstheme="minorEastAsia"/>
          <w:color w:val="auto"/>
          <w:sz w:val="24"/>
          <w:szCs w:val="24"/>
          <w:highlight w:val="none"/>
        </w:rPr>
        <w:t>。</w:t>
      </w:r>
    </w:p>
    <w:p w14:paraId="5DAB80EF">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2）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57AEF1D1">
      <w:pPr>
        <w:autoSpaceDE w:val="0"/>
        <w:autoSpaceDN w:val="0"/>
        <w:adjustRightInd w:val="0"/>
        <w:spacing w:line="360" w:lineRule="auto"/>
        <w:ind w:left="4" w:right="23"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（3）施工场地与公共道路开通时间和要求：</w:t>
      </w:r>
      <w:r>
        <w:rPr>
          <w:rFonts w:hint="eastAsia" w:asciiTheme="minorEastAsia" w:hAnsiTheme="minorEastAsia" w:eastAsiaTheme="minorEastAsia" w:cstheme="minorEastAsia"/>
          <w:color w:val="auto"/>
          <w:sz w:val="24"/>
          <w:szCs w:val="24"/>
          <w:highlight w:val="none"/>
          <w:u w:val="single"/>
        </w:rPr>
        <w:t>通往现场已有通道，投标期间承包人已经仔细踏勘施工现场</w:t>
      </w:r>
      <w:r>
        <w:rPr>
          <w:rFonts w:hint="eastAsia" w:asciiTheme="minorEastAsia" w:hAnsiTheme="minorEastAsia" w:eastAsiaTheme="minorEastAsia" w:cstheme="minorEastAsia"/>
          <w:color w:val="auto"/>
          <w:sz w:val="24"/>
          <w:szCs w:val="24"/>
          <w:highlight w:val="none"/>
        </w:rPr>
        <w:t xml:space="preserve"> 。</w:t>
      </w:r>
    </w:p>
    <w:p w14:paraId="7666F38D">
      <w:pPr>
        <w:autoSpaceDE w:val="0"/>
        <w:autoSpaceDN w:val="0"/>
        <w:adjustRightInd w:val="0"/>
        <w:spacing w:line="360" w:lineRule="auto"/>
        <w:ind w:left="4" w:right="23"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（4）工程地质和地下管线资料的提供时间：</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 xml:space="preserve">  </w:t>
      </w:r>
    </w:p>
    <w:p w14:paraId="4B6D8CB0">
      <w:pPr>
        <w:autoSpaceDE w:val="0"/>
        <w:autoSpaceDN w:val="0"/>
        <w:adjustRightInd w:val="0"/>
        <w:spacing w:line="360" w:lineRule="auto"/>
        <w:ind w:left="4" w:right="23" w:firstLine="42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（5）由发包人办理的施工所需证件、批件的名称和完成时间：</w:t>
      </w:r>
      <w:r>
        <w:rPr>
          <w:rFonts w:hint="eastAsia" w:asciiTheme="minorEastAsia" w:hAnsiTheme="minorEastAsia" w:eastAsiaTheme="minorEastAsia" w:cstheme="minorEastAsia"/>
          <w:color w:val="auto"/>
          <w:sz w:val="24"/>
          <w:szCs w:val="24"/>
          <w:highlight w:val="none"/>
          <w:u w:val="single"/>
        </w:rPr>
        <w:t xml:space="preserve"> / </w:t>
      </w:r>
    </w:p>
    <w:p w14:paraId="04A3FA0A">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（6）水准点与座标控制点交验要求：</w:t>
      </w:r>
      <w:r>
        <w:rPr>
          <w:rFonts w:hint="eastAsia" w:asciiTheme="minorEastAsia" w:hAnsiTheme="minorEastAsia" w:eastAsiaTheme="minorEastAsia" w:cstheme="minorEastAsia"/>
          <w:color w:val="auto"/>
          <w:sz w:val="24"/>
          <w:szCs w:val="24"/>
          <w:highlight w:val="none"/>
          <w:u w:val="single"/>
        </w:rPr>
        <w:t>执行《通用条款》8.1.（6）款</w:t>
      </w:r>
    </w:p>
    <w:p w14:paraId="0CD70AFC">
      <w:pPr>
        <w:autoSpaceDE w:val="0"/>
        <w:autoSpaceDN w:val="0"/>
        <w:adjustRightInd w:val="0"/>
        <w:spacing w:line="360" w:lineRule="auto"/>
        <w:ind w:left="4" w:right="23"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（7）图纸会审和设计交底时间：</w:t>
      </w:r>
      <w:r>
        <w:rPr>
          <w:rFonts w:hint="eastAsia" w:asciiTheme="minorEastAsia" w:hAnsiTheme="minorEastAsia" w:eastAsiaTheme="minorEastAsia" w:cstheme="minorEastAsia"/>
          <w:color w:val="auto"/>
          <w:sz w:val="24"/>
          <w:szCs w:val="24"/>
          <w:highlight w:val="none"/>
          <w:u w:val="single"/>
        </w:rPr>
        <w:t xml:space="preserve"> 开工前 </w:t>
      </w:r>
    </w:p>
    <w:p w14:paraId="256756E6">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（8）协调处理施工场地周围地下管线和临近建筑物、构筑物（含文物保护建筑）、古树名木的保护工作：</w:t>
      </w:r>
      <w:r>
        <w:rPr>
          <w:rFonts w:hint="eastAsia" w:asciiTheme="minorEastAsia" w:hAnsiTheme="minorEastAsia" w:eastAsiaTheme="minorEastAsia" w:cstheme="minorEastAsia"/>
          <w:color w:val="auto"/>
          <w:sz w:val="24"/>
          <w:szCs w:val="24"/>
          <w:highlight w:val="none"/>
          <w:u w:val="single"/>
        </w:rPr>
        <w:t>执行《通用条款》8.1.（8）款</w:t>
      </w:r>
    </w:p>
    <w:p w14:paraId="4BCA22DF">
      <w:pPr>
        <w:autoSpaceDE w:val="0"/>
        <w:autoSpaceDN w:val="0"/>
        <w:adjustRightInd w:val="0"/>
        <w:spacing w:line="360" w:lineRule="auto"/>
        <w:ind w:left="4" w:right="23"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（9）双方约定发包人应做的其他工作：</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 xml:space="preserve"> </w:t>
      </w:r>
    </w:p>
    <w:p w14:paraId="5D3352F6">
      <w:pPr>
        <w:autoSpaceDE w:val="0"/>
        <w:autoSpaceDN w:val="0"/>
        <w:adjustRightInd w:val="0"/>
        <w:spacing w:line="360" w:lineRule="auto"/>
        <w:ind w:left="4" w:right="23" w:firstLine="42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8.2 发包人委托承包人办理的工作：</w:t>
      </w:r>
      <w:r>
        <w:rPr>
          <w:rFonts w:hint="eastAsia" w:asciiTheme="minorEastAsia" w:hAnsiTheme="minorEastAsia" w:eastAsiaTheme="minorEastAsia" w:cstheme="minorEastAsia"/>
          <w:color w:val="auto"/>
          <w:sz w:val="24"/>
          <w:szCs w:val="24"/>
          <w:highlight w:val="none"/>
          <w:u w:val="single"/>
        </w:rPr>
        <w:t>见承包人工作相应条款</w:t>
      </w:r>
    </w:p>
    <w:p w14:paraId="11F81BEF">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9、承包人工作</w:t>
      </w:r>
    </w:p>
    <w:p w14:paraId="68D187AB">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9.1 承包人应按约定时间和要求，完成以下工作：</w:t>
      </w:r>
    </w:p>
    <w:p w14:paraId="3C18A2A1">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（1）需由设计资质等级和业务范围允许的承包人完成的设计文件提交时间：</w:t>
      </w:r>
      <w:r>
        <w:rPr>
          <w:rFonts w:hint="eastAsia" w:asciiTheme="minorEastAsia" w:hAnsiTheme="minorEastAsia" w:eastAsiaTheme="minorEastAsia" w:cstheme="minorEastAsia"/>
          <w:color w:val="auto"/>
          <w:sz w:val="24"/>
          <w:szCs w:val="24"/>
          <w:highlight w:val="none"/>
          <w:u w:val="single"/>
        </w:rPr>
        <w:t xml:space="preserve"> / </w:t>
      </w:r>
    </w:p>
    <w:p w14:paraId="15EE0834">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（2）应提供计划、报表的名称及完成时间：</w:t>
      </w:r>
      <w:r>
        <w:rPr>
          <w:rFonts w:hint="eastAsia" w:asciiTheme="minorEastAsia" w:hAnsiTheme="minorEastAsia" w:eastAsiaTheme="minorEastAsia" w:cstheme="minorEastAsia"/>
          <w:color w:val="auto"/>
          <w:sz w:val="24"/>
          <w:szCs w:val="24"/>
          <w:highlight w:val="none"/>
          <w:u w:val="single"/>
        </w:rPr>
        <w:t>【      】</w:t>
      </w:r>
    </w:p>
    <w:p w14:paraId="28E04266">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2"/>
          <w:sz w:val="24"/>
          <w:szCs w:val="24"/>
          <w:highlight w:val="none"/>
          <w:u w:val="single"/>
          <w:lang w:val="en-US" w:eastAsia="zh-CN" w:bidi="ar-SA"/>
        </w:rPr>
      </w:pPr>
      <w:r>
        <w:rPr>
          <w:rFonts w:hint="eastAsia" w:asciiTheme="minorEastAsia" w:hAnsiTheme="minorEastAsia" w:eastAsiaTheme="minorEastAsia" w:cstheme="minorEastAsia"/>
          <w:color w:val="auto"/>
          <w:sz w:val="24"/>
          <w:szCs w:val="24"/>
          <w:highlight w:val="none"/>
        </w:rPr>
        <w:t>（3）承担施工安全保卫工作及非夜间施工照明的责任和要求：</w:t>
      </w:r>
      <w:r>
        <w:rPr>
          <w:rFonts w:hint="eastAsia" w:asciiTheme="minorEastAsia" w:hAnsiTheme="minorEastAsia" w:eastAsiaTheme="minorEastAsia" w:cstheme="minorEastAsia"/>
          <w:color w:val="auto"/>
          <w:sz w:val="24"/>
          <w:szCs w:val="24"/>
          <w:highlight w:val="none"/>
          <w:u w:val="single"/>
        </w:rPr>
        <w:t>执行《通用条款》9.1.（3）款。</w:t>
      </w:r>
      <w:r>
        <w:rPr>
          <w:rFonts w:hint="eastAsia" w:asciiTheme="minorEastAsia" w:hAnsiTheme="minorEastAsia" w:eastAsiaTheme="minorEastAsia" w:cstheme="minorEastAsia"/>
          <w:color w:val="auto"/>
          <w:kern w:val="2"/>
          <w:sz w:val="24"/>
          <w:szCs w:val="24"/>
          <w:highlight w:val="none"/>
          <w:u w:val="single"/>
          <w:lang w:val="en-US" w:eastAsia="zh-CN" w:bidi="ar-SA"/>
        </w:rPr>
        <w:t>费用已包含在合同价款中。</w:t>
      </w:r>
    </w:p>
    <w:p w14:paraId="527B2F54">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（4）向发包人提供的办公和生活房屋及设计的要求：</w:t>
      </w:r>
      <w:r>
        <w:rPr>
          <w:rFonts w:hint="eastAsia" w:asciiTheme="minorEastAsia" w:hAnsiTheme="minorEastAsia" w:eastAsiaTheme="minorEastAsia" w:cstheme="minorEastAsia"/>
          <w:color w:val="auto"/>
          <w:sz w:val="24"/>
          <w:szCs w:val="24"/>
          <w:highlight w:val="none"/>
          <w:u w:val="single"/>
        </w:rPr>
        <w:t xml:space="preserve"> / </w:t>
      </w:r>
    </w:p>
    <w:p w14:paraId="42736740">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2"/>
          <w:sz w:val="24"/>
          <w:szCs w:val="24"/>
          <w:highlight w:val="none"/>
          <w:u w:val="single"/>
          <w:lang w:val="en-US" w:eastAsia="zh-CN" w:bidi="ar-SA"/>
        </w:rPr>
      </w:pPr>
      <w:r>
        <w:rPr>
          <w:rFonts w:hint="eastAsia" w:asciiTheme="minorEastAsia" w:hAnsiTheme="minorEastAsia" w:eastAsiaTheme="minorEastAsia" w:cstheme="minorEastAsia"/>
          <w:color w:val="auto"/>
          <w:sz w:val="24"/>
          <w:szCs w:val="24"/>
          <w:highlight w:val="none"/>
        </w:rPr>
        <w:t>（5）需承包人办理的有关施工场地交通、环卫和施工噪音管理等手续：</w:t>
      </w:r>
      <w:r>
        <w:rPr>
          <w:rFonts w:hint="eastAsia" w:asciiTheme="minorEastAsia" w:hAnsiTheme="minorEastAsia" w:eastAsiaTheme="minorEastAsia" w:cstheme="minorEastAsia"/>
          <w:color w:val="auto"/>
          <w:sz w:val="24"/>
          <w:szCs w:val="24"/>
          <w:highlight w:val="none"/>
          <w:u w:val="single"/>
        </w:rPr>
        <w:t>执行《通用条款》9.1.（5）款。</w:t>
      </w:r>
      <w:r>
        <w:rPr>
          <w:rFonts w:hint="eastAsia" w:asciiTheme="minorEastAsia" w:hAnsiTheme="minorEastAsia" w:eastAsiaTheme="minorEastAsia" w:cstheme="minorEastAsia"/>
          <w:color w:val="auto"/>
          <w:kern w:val="2"/>
          <w:sz w:val="24"/>
          <w:szCs w:val="24"/>
          <w:highlight w:val="none"/>
          <w:u w:val="single"/>
          <w:lang w:val="en-US" w:eastAsia="zh-CN" w:bidi="ar-SA"/>
        </w:rPr>
        <w:t>费用已包含在合同价款中。</w:t>
      </w:r>
    </w:p>
    <w:p w14:paraId="48AD4003">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lang w:eastAsia="zh-CN"/>
        </w:rPr>
      </w:pPr>
      <w:r>
        <w:rPr>
          <w:rFonts w:hint="eastAsia" w:asciiTheme="minorEastAsia" w:hAnsiTheme="minorEastAsia" w:eastAsiaTheme="minorEastAsia" w:cstheme="minorEastAsia"/>
          <w:color w:val="auto"/>
          <w:sz w:val="24"/>
          <w:szCs w:val="24"/>
          <w:highlight w:val="none"/>
        </w:rPr>
        <w:t>（6）已完工程成品保护的特殊要求及费用承担：</w:t>
      </w:r>
      <w:r>
        <w:rPr>
          <w:rFonts w:hint="eastAsia" w:asciiTheme="minorEastAsia" w:hAnsiTheme="minorEastAsia" w:eastAsiaTheme="minorEastAsia" w:cstheme="minorEastAsia"/>
          <w:color w:val="auto"/>
          <w:sz w:val="24"/>
          <w:szCs w:val="24"/>
          <w:highlight w:val="none"/>
          <w:u w:val="single"/>
        </w:rPr>
        <w:t>执行《通用条款》9.1.（6）款，费用已包含在合同价款中</w:t>
      </w:r>
      <w:r>
        <w:rPr>
          <w:rFonts w:hint="eastAsia" w:asciiTheme="minorEastAsia" w:hAnsiTheme="minorEastAsia" w:eastAsiaTheme="minorEastAsia" w:cstheme="minorEastAsia"/>
          <w:color w:val="auto"/>
          <w:sz w:val="24"/>
          <w:szCs w:val="24"/>
          <w:highlight w:val="none"/>
          <w:u w:val="single"/>
          <w:lang w:eastAsia="zh-CN"/>
        </w:rPr>
        <w:t>。</w:t>
      </w:r>
    </w:p>
    <w:p w14:paraId="2F9AA18A">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（7）施工场地周围地下管线和临近建筑物、构筑物（含文物保护建筑）、古树名木的保护要求及费用承担：</w:t>
      </w:r>
      <w:r>
        <w:rPr>
          <w:rFonts w:hint="eastAsia" w:asciiTheme="minorEastAsia" w:hAnsiTheme="minorEastAsia" w:eastAsiaTheme="minorEastAsia" w:cstheme="minorEastAsia"/>
          <w:color w:val="auto"/>
          <w:sz w:val="24"/>
          <w:szCs w:val="24"/>
          <w:highlight w:val="none"/>
          <w:u w:val="single"/>
        </w:rPr>
        <w:t>承包方执行《通用条款》9.1.（7）款，如因施工方法不当造成损失由承包方承担。文物和管网保护费用经监理工程师和甲方项目负责人签订后由甲方承担。</w:t>
      </w:r>
    </w:p>
    <w:p w14:paraId="092EF5BB">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（8）施工场地清洁卫生的要求：</w:t>
      </w:r>
      <w:r>
        <w:rPr>
          <w:rFonts w:hint="eastAsia" w:asciiTheme="minorEastAsia" w:hAnsiTheme="minorEastAsia" w:eastAsiaTheme="minorEastAsia" w:cstheme="minorEastAsia"/>
          <w:color w:val="auto"/>
          <w:sz w:val="24"/>
          <w:szCs w:val="24"/>
          <w:highlight w:val="none"/>
          <w:u w:val="single"/>
        </w:rPr>
        <w:t>执行《通用条款》9.1.（8）款。并按市级文明工地要求组织施工。</w:t>
      </w:r>
    </w:p>
    <w:p w14:paraId="450DA52D">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（9）双方约定承包人应做的其他工作：</w:t>
      </w:r>
    </w:p>
    <w:p w14:paraId="2097B4BF">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u w:val="single"/>
        </w:rPr>
        <w:t>1）任何为本工程正常使用功能和设计寿命所必须的或为本工程适用的任何规范、规程或标准所要求的工作，除在本合同及其它分包合同中明确地约定属于其他分包人的工作以外，此类工作应作为本工程总承包人的责任和义务由承包人承担。</w:t>
      </w:r>
    </w:p>
    <w:p w14:paraId="10F8C3D8">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u w:val="single"/>
        </w:rPr>
        <w:t>2）主动协调、配合其他承/分包人的工作。</w:t>
      </w:r>
    </w:p>
    <w:p w14:paraId="7F439FF5">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u w:val="single"/>
        </w:rPr>
        <w:t>3）确保安全文明施工，创卫达到西安市《施工工地创卫实施标准》。</w:t>
      </w:r>
    </w:p>
    <w:p w14:paraId="288981C9">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u w:val="single"/>
        </w:rPr>
        <w:t>4）遵守发包人现场管理的有关规定及管理办法。</w:t>
      </w:r>
    </w:p>
    <w:p w14:paraId="397D8A93">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u w:val="single"/>
        </w:rPr>
        <w:t>5）承包人施工人员和管理人员不得住在施工场地内，自行解决人员的住宿和费用。</w:t>
      </w:r>
    </w:p>
    <w:p w14:paraId="3CE1C136">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u w:val="single"/>
        </w:rPr>
        <w:t>6）做好原始记录、隐蔽工程记录等，及时按资料规范汇集施工技术和管理资料交建设，保证施工过程资料和验收资料的齐全、完整。后补的施工资料、洽商等资料发包人不予接收。</w:t>
      </w:r>
    </w:p>
    <w:p w14:paraId="5EC5D48F">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u w:val="single"/>
        </w:rPr>
        <w:t>7）不拖欠农民工工资，如发生拖欠和上访事情，同意发包人在其工程款及履约保证金中扣除，带来的不良影响给予发包人合同额1%的经济补偿。</w:t>
      </w:r>
    </w:p>
    <w:p w14:paraId="3C7FAE10">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8）项目施工过程中项目经理不得擅自更换，否则视为承包人违约，处合同总金额 5%的违约金，将在工程结算时予以扣除。并有权解除合同令承包人退场，由此产生的一切损失及后果由承包人承担。如因不可抗力因素需更换项目经理，则需在 15 个日历天之前以书面形式告知发包人，取得发包人书面同意后方可更换。</w:t>
      </w:r>
    </w:p>
    <w:p w14:paraId="3EEB6702">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三、施工组织设计和工期</w:t>
      </w:r>
    </w:p>
    <w:p w14:paraId="63313071">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10、进度计划</w:t>
      </w:r>
    </w:p>
    <w:p w14:paraId="4B3E6E43">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10.1 承包人提供施工组织设计（施工方案）和进度计划的时间：</w:t>
      </w:r>
      <w:r>
        <w:rPr>
          <w:rFonts w:hint="eastAsia" w:asciiTheme="minorEastAsia" w:hAnsiTheme="minorEastAsia" w:eastAsiaTheme="minorEastAsia" w:cstheme="minorEastAsia"/>
          <w:color w:val="auto"/>
          <w:sz w:val="24"/>
          <w:szCs w:val="24"/>
          <w:highlight w:val="none"/>
          <w:u w:val="single"/>
        </w:rPr>
        <w:t>承包人于签订合同后7自然日内，在不低于中标施工组织设计标准的约束条件下，结合发包人的进一步要求，编制详细可行的施工组织设计（施工方案）和进度计划并一式四份。承包人须按批准的进度计划组织施工，接受甲方代表对进度的检查、监督。工程实际进度与计划不符时，乙方应按甲方代表的要求提出改进措施，经甲方代表签认后执行。</w:t>
      </w:r>
    </w:p>
    <w:p w14:paraId="3D3C6ED7">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工程师确认的时间：</w:t>
      </w:r>
      <w:r>
        <w:rPr>
          <w:rFonts w:hint="eastAsia" w:asciiTheme="minorEastAsia" w:hAnsiTheme="minorEastAsia" w:eastAsiaTheme="minorEastAsia" w:cstheme="minorEastAsia"/>
          <w:color w:val="auto"/>
          <w:sz w:val="24"/>
          <w:szCs w:val="24"/>
          <w:highlight w:val="none"/>
          <w:u w:val="single"/>
        </w:rPr>
        <w:t xml:space="preserve">3天内  </w:t>
      </w:r>
    </w:p>
    <w:p w14:paraId="6DC08277">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10.2 群体工程中有关进度计划的要求：</w:t>
      </w:r>
      <w:r>
        <w:rPr>
          <w:rFonts w:hint="eastAsia" w:asciiTheme="minorEastAsia" w:hAnsiTheme="minorEastAsia" w:eastAsiaTheme="minorEastAsia" w:cstheme="minorEastAsia"/>
          <w:color w:val="auto"/>
          <w:sz w:val="24"/>
          <w:szCs w:val="24"/>
          <w:highlight w:val="none"/>
          <w:u w:val="single"/>
        </w:rPr>
        <w:t xml:space="preserve"> / </w:t>
      </w:r>
    </w:p>
    <w:p w14:paraId="261EAC1D">
      <w:pPr>
        <w:adjustRightInd w:val="0"/>
        <w:snapToGrid w:val="0"/>
        <w:spacing w:line="360" w:lineRule="auto"/>
        <w:ind w:firstLine="501" w:firstLineChars="208"/>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13、工期延误</w:t>
      </w:r>
    </w:p>
    <w:p w14:paraId="5BE50224">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13.1 双方约定工期顺延的其他情况：执行《通用条款》13条。</w:t>
      </w:r>
      <w:r>
        <w:rPr>
          <w:rFonts w:hint="eastAsia" w:asciiTheme="minorEastAsia" w:hAnsiTheme="minorEastAsia" w:eastAsiaTheme="minorEastAsia" w:cstheme="minorEastAsia"/>
          <w:color w:val="auto"/>
          <w:sz w:val="24"/>
          <w:szCs w:val="24"/>
          <w:highlight w:val="none"/>
          <w:u w:val="single"/>
        </w:rPr>
        <w:t>工期顺延报告经监理工程师及发包人代表签字确认后方可有效。</w:t>
      </w:r>
    </w:p>
    <w:p w14:paraId="3667C2EF">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四、质量与检验</w:t>
      </w:r>
    </w:p>
    <w:p w14:paraId="147908BC">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17、隐蔽工程和中间验收</w:t>
      </w:r>
    </w:p>
    <w:p w14:paraId="1C28195F">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17.1 双方约定中间验收部位：</w:t>
      </w:r>
      <w:r>
        <w:rPr>
          <w:rFonts w:hint="eastAsia" w:asciiTheme="minorEastAsia" w:hAnsiTheme="minorEastAsia" w:eastAsiaTheme="minorEastAsia" w:cstheme="minorEastAsia"/>
          <w:color w:val="auto"/>
          <w:sz w:val="24"/>
          <w:szCs w:val="24"/>
          <w:highlight w:val="none"/>
          <w:u w:val="single"/>
        </w:rPr>
        <w:t xml:space="preserve">     【】，其他执行《通用条款》17条。     </w:t>
      </w:r>
    </w:p>
    <w:p w14:paraId="5075F371">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19、工程试车</w:t>
      </w:r>
    </w:p>
    <w:p w14:paraId="1329C25F">
      <w:pPr>
        <w:adjustRightInd w:val="0"/>
        <w:snapToGrid w:val="0"/>
        <w:spacing w:line="360" w:lineRule="auto"/>
        <w:ind w:firstLine="499" w:firstLineChars="208"/>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19.5 试车费用的承担：</w:t>
      </w:r>
      <w:r>
        <w:rPr>
          <w:rFonts w:hint="eastAsia" w:asciiTheme="minorEastAsia" w:hAnsiTheme="minorEastAsia" w:eastAsiaTheme="minorEastAsia" w:cstheme="minorEastAsia"/>
          <w:color w:val="auto"/>
          <w:sz w:val="24"/>
          <w:szCs w:val="24"/>
          <w:highlight w:val="none"/>
          <w:u w:val="single"/>
        </w:rPr>
        <w:t>工程调试、验收所用水、电费均由承包人承担。</w:t>
      </w:r>
    </w:p>
    <w:p w14:paraId="22701C24">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五、安全防护、文明施工</w:t>
      </w:r>
    </w:p>
    <w:p w14:paraId="6470FF89">
      <w:pPr>
        <w:adjustRightInd w:val="0"/>
        <w:snapToGrid w:val="0"/>
        <w:spacing w:line="360" w:lineRule="auto"/>
        <w:ind w:firstLine="460" w:firstLineChars="192"/>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u w:val="single"/>
        </w:rPr>
        <w:t>执行《通用条款》第五条全部条款和市级安全文明施工的要求规定。建筑工程安全防护、文明施工措施费用的使用严格遵守中华人民共和国建设部建办［2005］89号文《建筑工程安全防护、文明施工措施费用及使用管理规定》执行。</w:t>
      </w:r>
    </w:p>
    <w:p w14:paraId="0F11740D">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六、合同价款</w:t>
      </w:r>
    </w:p>
    <w:p w14:paraId="392BB757">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26、合同价款约定</w:t>
      </w:r>
    </w:p>
    <w:p w14:paraId="3DDE702C">
      <w:pPr>
        <w:pStyle w:val="25"/>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26.1本合同价款采用 </w:t>
      </w:r>
      <w:r>
        <w:rPr>
          <w:rFonts w:hint="eastAsia" w:asciiTheme="minorEastAsia" w:hAnsiTheme="minorEastAsia" w:eastAsiaTheme="minorEastAsia" w:cstheme="minorEastAsia"/>
          <w:color w:val="auto"/>
          <w:sz w:val="24"/>
          <w:szCs w:val="24"/>
          <w:highlight w:val="none"/>
          <w:u w:val="single"/>
        </w:rPr>
        <w:t xml:space="preserve">  固定综合单价 </w:t>
      </w:r>
      <w:r>
        <w:rPr>
          <w:rFonts w:hint="eastAsia" w:asciiTheme="minorEastAsia" w:hAnsiTheme="minorEastAsia" w:eastAsiaTheme="minorEastAsia" w:cstheme="minorEastAsia"/>
          <w:color w:val="auto"/>
          <w:sz w:val="24"/>
          <w:szCs w:val="24"/>
          <w:highlight w:val="none"/>
        </w:rPr>
        <w:t>方式确定。</w:t>
      </w:r>
    </w:p>
    <w:p w14:paraId="652FF148">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u w:val="single"/>
        </w:rPr>
      </w:pPr>
      <w:r>
        <w:rPr>
          <w:rFonts w:hint="eastAsia" w:asciiTheme="minorEastAsia" w:hAnsiTheme="minorEastAsia" w:eastAsiaTheme="minorEastAsia" w:cstheme="minorEastAsia"/>
          <w:color w:val="auto"/>
          <w:kern w:val="0"/>
          <w:sz w:val="24"/>
          <w:szCs w:val="24"/>
          <w:highlight w:val="none"/>
        </w:rPr>
        <w:t>26.1.1综合单价中包括的风险范围：</w:t>
      </w:r>
      <w:r>
        <w:rPr>
          <w:rFonts w:hint="eastAsia" w:asciiTheme="minorEastAsia" w:hAnsiTheme="minorEastAsia" w:eastAsiaTheme="minorEastAsia" w:cstheme="minorEastAsia"/>
          <w:color w:val="auto"/>
          <w:kern w:val="0"/>
          <w:sz w:val="24"/>
          <w:szCs w:val="24"/>
          <w:highlight w:val="none"/>
          <w:u w:val="single"/>
        </w:rPr>
        <w:t>人工费、材料费、机械费、价格浮动、政策性文件的调整，本合同第43条规定以外发生的自然灾害。</w:t>
      </w:r>
    </w:p>
    <w:p w14:paraId="40703216">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u w:val="single"/>
        </w:rPr>
      </w:pPr>
      <w:r>
        <w:rPr>
          <w:rFonts w:hint="eastAsia" w:asciiTheme="minorEastAsia" w:hAnsiTheme="minorEastAsia" w:eastAsiaTheme="minorEastAsia" w:cstheme="minorEastAsia"/>
          <w:color w:val="auto"/>
          <w:kern w:val="0"/>
          <w:sz w:val="24"/>
          <w:szCs w:val="24"/>
          <w:highlight w:val="none"/>
        </w:rPr>
        <w:t>26.1.2风险范围以外综合单价调整方法：</w:t>
      </w:r>
      <w:r>
        <w:rPr>
          <w:rFonts w:hint="eastAsia" w:asciiTheme="minorEastAsia" w:hAnsiTheme="minorEastAsia" w:eastAsiaTheme="minorEastAsia" w:cstheme="minorEastAsia"/>
          <w:color w:val="auto"/>
          <w:kern w:val="0"/>
          <w:sz w:val="24"/>
          <w:szCs w:val="24"/>
          <w:highlight w:val="none"/>
          <w:u w:val="single"/>
        </w:rPr>
        <w:t>按照合同26.2及27条款执行。</w:t>
      </w:r>
    </w:p>
    <w:p w14:paraId="0100F629">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26.2 变更、签证价款约定</w:t>
      </w:r>
    </w:p>
    <w:p w14:paraId="54252E8E">
      <w:pPr>
        <w:spacing w:line="480" w:lineRule="auto"/>
        <w:ind w:firstLine="480" w:firstLineChars="20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szCs w:val="24"/>
          <w:highlight w:val="none"/>
        </w:rPr>
        <w:t>26.2.1发生设计变更和签证，</w:t>
      </w:r>
      <w:r>
        <w:rPr>
          <w:rFonts w:hint="eastAsia" w:asciiTheme="minorEastAsia" w:hAnsiTheme="minorEastAsia" w:eastAsiaTheme="minorEastAsia" w:cstheme="minorEastAsia"/>
          <w:color w:val="auto"/>
          <w:sz w:val="24"/>
          <w:szCs w:val="24"/>
          <w:highlight w:val="none"/>
        </w:rPr>
        <w:t>增加或减少的工程项目及工程量，其适用的综合单价按以下办法调整：</w:t>
      </w:r>
      <w:r>
        <w:rPr>
          <w:rFonts w:hint="eastAsia" w:asciiTheme="minorEastAsia" w:hAnsiTheme="minorEastAsia" w:eastAsiaTheme="minorEastAsia" w:cstheme="minorEastAsia"/>
          <w:color w:val="auto"/>
          <w:sz w:val="24"/>
          <w:szCs w:val="24"/>
          <w:highlight w:val="none"/>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陕西省建设工程费用规则（2025）、陕西省房屋建筑与装饰工程消耗量定额（2025）、陕西省通用安装工程消耗量定额（2025）、2001《全统修善定额土建工程、安装工程陕西价目表》、陕西省房屋建筑与装饰工程基价表（2025）、陕西省通用安装工程基价表（2025）及相应的费率，经甲方审核确认的价款为该变更签证价款。</w:t>
      </w:r>
    </w:p>
    <w:p w14:paraId="64F98E07">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szCs w:val="24"/>
          <w:highlight w:val="none"/>
        </w:rPr>
        <w:t>26.4</w:t>
      </w:r>
      <w:r>
        <w:rPr>
          <w:rFonts w:hint="eastAsia" w:asciiTheme="minorEastAsia" w:hAnsiTheme="minorEastAsia" w:eastAsiaTheme="minorEastAsia" w:cstheme="minorEastAsia"/>
          <w:color w:val="auto"/>
          <w:sz w:val="24"/>
          <w:szCs w:val="24"/>
          <w:highlight w:val="none"/>
          <w:u w:val="single"/>
        </w:rPr>
        <w:t>竣工结算时，工程量清单的工程数量误差在±3％内（含3％），工程量不调整，仍按招标清单量结算。工程数量误差若超出±3％，超出部分的工程量按相应的综合单价进行。</w:t>
      </w:r>
    </w:p>
    <w:p w14:paraId="581D3674">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27、合同价款调整</w:t>
      </w:r>
    </w:p>
    <w:p w14:paraId="214190DC">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u w:val="single"/>
        </w:rPr>
      </w:pPr>
      <w:r>
        <w:rPr>
          <w:rFonts w:hint="eastAsia" w:asciiTheme="minorEastAsia" w:hAnsiTheme="minorEastAsia" w:eastAsiaTheme="minorEastAsia" w:cstheme="minorEastAsia"/>
          <w:color w:val="auto"/>
          <w:kern w:val="0"/>
          <w:sz w:val="24"/>
          <w:szCs w:val="24"/>
          <w:highlight w:val="none"/>
        </w:rPr>
        <w:t>27.1双方约定合同价款的其他调整因素：</w:t>
      </w:r>
      <w:r>
        <w:rPr>
          <w:rFonts w:hint="eastAsia" w:asciiTheme="minorEastAsia" w:hAnsiTheme="minorEastAsia" w:eastAsiaTheme="minorEastAsia" w:cstheme="minorEastAsia"/>
          <w:color w:val="auto"/>
          <w:kern w:val="0"/>
          <w:sz w:val="24"/>
          <w:szCs w:val="24"/>
          <w:highlight w:val="none"/>
          <w:u w:val="single"/>
        </w:rPr>
        <w:t>工程签证变更由监理及发包人代表根据现场实际情况，对工程签证变更进行初步审核并按照</w:t>
      </w:r>
      <w:r>
        <w:rPr>
          <w:rFonts w:hint="eastAsia" w:asciiTheme="minorEastAsia" w:hAnsiTheme="minorEastAsia" w:eastAsiaTheme="minorEastAsia" w:cstheme="minorEastAsia"/>
          <w:color w:val="auto"/>
          <w:kern w:val="0"/>
          <w:sz w:val="24"/>
          <w:szCs w:val="24"/>
          <w:highlight w:val="none"/>
          <w:u w:val="single"/>
          <w:lang w:eastAsia="zh-CN"/>
        </w:rPr>
        <w:t>甲方</w:t>
      </w:r>
      <w:r>
        <w:rPr>
          <w:rFonts w:hint="eastAsia" w:asciiTheme="minorEastAsia" w:hAnsiTheme="minorEastAsia" w:eastAsiaTheme="minorEastAsia" w:cstheme="minorEastAsia"/>
          <w:color w:val="auto"/>
          <w:kern w:val="0"/>
          <w:sz w:val="24"/>
          <w:szCs w:val="24"/>
          <w:highlight w:val="none"/>
          <w:u w:val="single"/>
        </w:rPr>
        <w:t>相关制度进行审批，资料齐全价款在结算时计入总造价。</w:t>
      </w:r>
    </w:p>
    <w:p w14:paraId="7C0B404B">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29、工程量确认</w:t>
      </w:r>
    </w:p>
    <w:p w14:paraId="389A3AB9">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u w:val="single"/>
        </w:rPr>
      </w:pPr>
      <w:r>
        <w:rPr>
          <w:rFonts w:hint="eastAsia" w:asciiTheme="minorEastAsia" w:hAnsiTheme="minorEastAsia" w:eastAsiaTheme="minorEastAsia" w:cstheme="minorEastAsia"/>
          <w:color w:val="auto"/>
          <w:kern w:val="0"/>
          <w:sz w:val="24"/>
          <w:szCs w:val="24"/>
          <w:highlight w:val="none"/>
        </w:rPr>
        <w:t>29.1 承包人向工程师提交已完工程量报告的时间：</w:t>
      </w:r>
      <w:r>
        <w:rPr>
          <w:rFonts w:hint="eastAsia" w:asciiTheme="minorEastAsia" w:hAnsiTheme="minorEastAsia" w:eastAsiaTheme="minorEastAsia" w:cstheme="minorEastAsia"/>
          <w:color w:val="auto"/>
          <w:kern w:val="0"/>
          <w:sz w:val="24"/>
          <w:szCs w:val="24"/>
          <w:highlight w:val="none"/>
          <w:u w:val="single"/>
        </w:rPr>
        <w:t>【】</w:t>
      </w:r>
    </w:p>
    <w:p w14:paraId="3CE30C3E">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30、工程进度款结算与支付</w:t>
      </w:r>
    </w:p>
    <w:p w14:paraId="46D82537">
      <w:pPr>
        <w:spacing w:line="360" w:lineRule="auto"/>
        <w:ind w:firstLine="480" w:firstLineChars="200"/>
        <w:rPr>
          <w:rFonts w:hint="eastAsia" w:asciiTheme="minorEastAsia" w:hAnsiTheme="minorEastAsia" w:eastAsiaTheme="minorEastAsia" w:cstheme="minorEastAsia"/>
          <w:color w:val="auto"/>
          <w:kern w:val="0"/>
          <w:sz w:val="24"/>
          <w:szCs w:val="24"/>
          <w:highlight w:val="none"/>
          <w:u w:val="single"/>
        </w:rPr>
      </w:pPr>
      <w:r>
        <w:rPr>
          <w:rFonts w:hint="eastAsia" w:asciiTheme="minorEastAsia" w:hAnsiTheme="minorEastAsia" w:eastAsiaTheme="minorEastAsia" w:cstheme="minorEastAsia"/>
          <w:color w:val="auto"/>
          <w:sz w:val="24"/>
          <w:szCs w:val="24"/>
          <w:highlight w:val="none"/>
        </w:rPr>
        <w:t>30.1</w:t>
      </w:r>
      <w:r>
        <w:rPr>
          <w:rFonts w:hint="eastAsia" w:asciiTheme="minorEastAsia" w:hAnsiTheme="minorEastAsia" w:cstheme="minorEastAsia"/>
          <w:color w:val="auto"/>
          <w:sz w:val="24"/>
          <w:szCs w:val="24"/>
          <w:highlight w:val="none"/>
          <w:lang w:eastAsia="zh-CN"/>
        </w:rPr>
        <w:t>工程竣工验收合格经审计后支付至审定金额的100%</w:t>
      </w:r>
      <w:r>
        <w:rPr>
          <w:rFonts w:hint="eastAsia" w:asciiTheme="minorEastAsia" w:hAnsiTheme="minorEastAsia" w:eastAsiaTheme="minorEastAsia" w:cstheme="minorEastAsia"/>
          <w:color w:val="auto"/>
          <w:sz w:val="24"/>
          <w:szCs w:val="24"/>
          <w:highlight w:val="none"/>
        </w:rPr>
        <w:t>。</w:t>
      </w:r>
    </w:p>
    <w:p w14:paraId="135B508D">
      <w:pPr>
        <w:autoSpaceDE w:val="0"/>
        <w:autoSpaceDN w:val="0"/>
        <w:adjustRightInd w:val="0"/>
        <w:spacing w:line="360" w:lineRule="auto"/>
        <w:ind w:firstLine="482" w:firstLineChars="200"/>
        <w:jc w:val="left"/>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七、材料设备供应</w:t>
      </w:r>
    </w:p>
    <w:p w14:paraId="09C2826A">
      <w:pPr>
        <w:autoSpaceDE w:val="0"/>
        <w:autoSpaceDN w:val="0"/>
        <w:adjustRightInd w:val="0"/>
        <w:spacing w:line="360" w:lineRule="auto"/>
        <w:ind w:firstLine="482" w:firstLineChars="200"/>
        <w:jc w:val="left"/>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31、发包人供应材料设备：无</w:t>
      </w:r>
    </w:p>
    <w:p w14:paraId="0D8E2F78">
      <w:pPr>
        <w:autoSpaceDE w:val="0"/>
        <w:autoSpaceDN w:val="0"/>
        <w:adjustRightInd w:val="0"/>
        <w:spacing w:line="360" w:lineRule="auto"/>
        <w:ind w:firstLine="482" w:firstLineChars="200"/>
        <w:jc w:val="left"/>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32、承包人采购材料设备</w:t>
      </w:r>
    </w:p>
    <w:p w14:paraId="646D5CCF">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32.1本工程建筑材料均由承包人采购。</w:t>
      </w:r>
    </w:p>
    <w:p w14:paraId="31165F42">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32.2 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76E5789C">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32.3 承包人购买的材料及设备必须是符合图纸功能及技术要求并且达到国家和行业要求的合格产品。材料价格风险由承包人承担，不因市场价的波动及政府调价文件而调整。</w:t>
      </w:r>
    </w:p>
    <w:p w14:paraId="46B324EC">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p>
    <w:p w14:paraId="23BBBA59">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八、工程变更</w:t>
      </w:r>
    </w:p>
    <w:p w14:paraId="04A354C2">
      <w:pPr>
        <w:adjustRightInd w:val="0"/>
        <w:snapToGrid w:val="0"/>
        <w:spacing w:line="360" w:lineRule="auto"/>
        <w:ind w:firstLine="501" w:firstLineChars="208"/>
        <w:jc w:val="left"/>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35、确定变更价款</w:t>
      </w:r>
    </w:p>
    <w:p w14:paraId="79C6F86F">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35.1 发包人的设计变更，承包人不得以任何理由推诿拒绝执行，否则视为违约。</w:t>
      </w:r>
    </w:p>
    <w:p w14:paraId="0C43D9C5">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35.2 因发包人设计变更引起的新增项目和发包人清单偏差、漏项均按工程变更处理，按本专用条款第26条规定确定变更价款；因承包人漏报的项目不予调整。</w:t>
      </w:r>
    </w:p>
    <w:p w14:paraId="147713D9">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35.3 由监理及发包人根据现场实际情况，对承包人实际完成的工作内容进行签认。变更、签证价款在结算时计入总造价。</w:t>
      </w:r>
    </w:p>
    <w:p w14:paraId="039B132F">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九、竣工验收与结算</w:t>
      </w:r>
    </w:p>
    <w:p w14:paraId="0A1A6659">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36、竣工验收</w:t>
      </w:r>
    </w:p>
    <w:p w14:paraId="3EB9FD67">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thick"/>
        </w:rPr>
      </w:pPr>
      <w:r>
        <w:rPr>
          <w:rFonts w:hint="eastAsia" w:asciiTheme="minorEastAsia" w:hAnsiTheme="minorEastAsia" w:eastAsiaTheme="minorEastAsia" w:cstheme="minorEastAsia"/>
          <w:color w:val="auto"/>
          <w:sz w:val="24"/>
          <w:szCs w:val="24"/>
          <w:highlight w:val="none"/>
        </w:rPr>
        <w:t>36.1 承包人提供竣工图的约定：</w:t>
      </w:r>
      <w:r>
        <w:rPr>
          <w:rFonts w:hint="eastAsia" w:asciiTheme="minorEastAsia" w:hAnsiTheme="minorEastAsia" w:eastAsiaTheme="minorEastAsia" w:cstheme="minorEastAsia"/>
          <w:color w:val="auto"/>
          <w:sz w:val="24"/>
          <w:szCs w:val="24"/>
          <w:highlight w:val="none"/>
          <w:u w:val="single"/>
        </w:rPr>
        <w:t>竣工验收后一个月内，交竣工图及完整资料文件四套。</w:t>
      </w:r>
    </w:p>
    <w:p w14:paraId="6EA79446">
      <w:pPr>
        <w:adjustRightInd w:val="0"/>
        <w:snapToGrid w:val="0"/>
        <w:spacing w:line="360" w:lineRule="auto"/>
        <w:ind w:firstLine="499" w:firstLineChars="208"/>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 xml:space="preserve">36.3 </w:t>
      </w:r>
      <w:r>
        <w:rPr>
          <w:rFonts w:hint="eastAsia" w:asciiTheme="minorEastAsia" w:hAnsiTheme="minorEastAsia" w:eastAsiaTheme="minorEastAsia" w:cstheme="minorEastAsia"/>
          <w:color w:val="auto"/>
          <w:sz w:val="24"/>
          <w:szCs w:val="24"/>
          <w:highlight w:val="none"/>
          <w:u w:val="single"/>
        </w:rPr>
        <w:t>发包人提供相应资料，由承包人完成专项验收（消防、节能、防雷、规划、人防、环保）的全部过程及办理相应手续；完成工程竣工备案相应的所有工作，达到政府主管部门的要求。</w:t>
      </w:r>
    </w:p>
    <w:p w14:paraId="394747FC">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37、竣工结算</w:t>
      </w:r>
    </w:p>
    <w:p w14:paraId="0DC760A9">
      <w:pPr>
        <w:adjustRightInd w:val="0"/>
        <w:snapToGrid w:val="0"/>
        <w:spacing w:line="360" w:lineRule="auto"/>
        <w:ind w:firstLine="499" w:firstLineChars="208"/>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37.1 承包人报送完整的结算资料经监理及发包人审核后，送审计机构审计确定最终建安造价。承包人应积极配合审核、审计工作。</w:t>
      </w:r>
    </w:p>
    <w:p w14:paraId="02652987">
      <w:pPr>
        <w:adjustRightInd w:val="0"/>
        <w:snapToGrid w:val="0"/>
        <w:spacing w:line="360" w:lineRule="auto"/>
        <w:ind w:firstLine="499" w:firstLineChars="208"/>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37.3</w:t>
      </w:r>
      <w:r>
        <w:rPr>
          <w:rFonts w:hint="eastAsia" w:asciiTheme="minorEastAsia" w:hAnsiTheme="minorEastAsia" w:eastAsiaTheme="minorEastAsia" w:cstheme="minorEastAsia"/>
          <w:b/>
          <w:bCs/>
          <w:color w:val="auto"/>
          <w:sz w:val="24"/>
          <w:szCs w:val="24"/>
          <w:highlight w:val="none"/>
        </w:rPr>
        <w:t>工程竣工后10天内向</w:t>
      </w:r>
      <w:r>
        <w:rPr>
          <w:rFonts w:hint="eastAsia" w:asciiTheme="minorEastAsia" w:hAnsiTheme="minorEastAsia" w:eastAsiaTheme="minorEastAsia" w:cstheme="minorEastAsia"/>
          <w:b/>
          <w:bCs/>
          <w:color w:val="auto"/>
          <w:sz w:val="24"/>
          <w:szCs w:val="24"/>
          <w:highlight w:val="none"/>
          <w:lang w:val="en-US" w:eastAsia="zh-CN"/>
        </w:rPr>
        <w:t>甲方</w:t>
      </w:r>
      <w:r>
        <w:rPr>
          <w:rFonts w:hint="eastAsia" w:asciiTheme="minorEastAsia" w:hAnsiTheme="minorEastAsia" w:eastAsiaTheme="minorEastAsia" w:cstheme="minorEastAsia"/>
          <w:b/>
          <w:bCs/>
          <w:color w:val="auto"/>
          <w:sz w:val="24"/>
          <w:szCs w:val="24"/>
          <w:highlight w:val="none"/>
        </w:rPr>
        <w:t>报送结算审计资料。</w:t>
      </w:r>
      <w:r>
        <w:rPr>
          <w:rFonts w:hint="eastAsia" w:asciiTheme="minorEastAsia" w:hAnsiTheme="minorEastAsia" w:eastAsiaTheme="minorEastAsia" w:cstheme="minorEastAsia"/>
          <w:color w:val="auto"/>
          <w:sz w:val="24"/>
          <w:szCs w:val="24"/>
          <w:highlight w:val="none"/>
        </w:rPr>
        <w:t>若由于承包人原因逾期报送，每延迟一天按送审工程造价的1‰罚款在审计中扣除。</w:t>
      </w:r>
    </w:p>
    <w:p w14:paraId="6CC102D5">
      <w:pPr>
        <w:adjustRightInd w:val="0"/>
        <w:snapToGrid w:val="0"/>
        <w:spacing w:line="360" w:lineRule="auto"/>
        <w:ind w:firstLine="499" w:firstLineChars="208"/>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37.4承包人应在审计意见提出后5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27DEBCD4">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十、违约、索赔和争议</w:t>
      </w:r>
    </w:p>
    <w:p w14:paraId="731145E0">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39、违约</w:t>
      </w:r>
    </w:p>
    <w:p w14:paraId="61C2213F">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39.1 本合同中关于发包人违约的具体责任如下：</w:t>
      </w:r>
    </w:p>
    <w:p w14:paraId="70755271">
      <w:pPr>
        <w:adjustRightInd w:val="0"/>
        <w:snapToGrid w:val="0"/>
        <w:spacing w:line="360" w:lineRule="auto"/>
        <w:ind w:firstLine="499" w:firstLineChars="208"/>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本合同通用条款第28.1条约定发包人违约应承担的违约责任：</w:t>
      </w:r>
      <w:r>
        <w:rPr>
          <w:rFonts w:hint="eastAsia" w:asciiTheme="minorEastAsia" w:hAnsiTheme="minorEastAsia" w:eastAsiaTheme="minorEastAsia" w:cstheme="minorEastAsia"/>
          <w:color w:val="auto"/>
          <w:sz w:val="24"/>
          <w:szCs w:val="24"/>
          <w:highlight w:val="none"/>
          <w:u w:val="single"/>
        </w:rPr>
        <w:t>参照《通用条款》第28.1条。</w:t>
      </w:r>
    </w:p>
    <w:p w14:paraId="4366E8CC">
      <w:pPr>
        <w:adjustRightInd w:val="0"/>
        <w:snapToGrid w:val="0"/>
        <w:spacing w:line="360" w:lineRule="auto"/>
        <w:ind w:firstLine="499" w:firstLineChars="208"/>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本合同通用条款第30.5款约定发包人违约应承担的违约责任：</w:t>
      </w:r>
      <w:r>
        <w:rPr>
          <w:rFonts w:hint="eastAsia" w:asciiTheme="minorEastAsia" w:hAnsiTheme="minorEastAsia" w:eastAsiaTheme="minorEastAsia" w:cstheme="minorEastAsia"/>
          <w:color w:val="auto"/>
          <w:sz w:val="24"/>
          <w:szCs w:val="24"/>
          <w:highlight w:val="none"/>
          <w:u w:val="single"/>
        </w:rPr>
        <w:t>参照《通用条款》第30.5条。</w:t>
      </w:r>
    </w:p>
    <w:p w14:paraId="2A6CD001">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本合同通用条款第37.6款约定发包人违约应承担的违约责任：</w:t>
      </w:r>
      <w:r>
        <w:rPr>
          <w:rFonts w:hint="eastAsia" w:asciiTheme="minorEastAsia" w:hAnsiTheme="minorEastAsia" w:eastAsiaTheme="minorEastAsia" w:cstheme="minorEastAsia"/>
          <w:color w:val="auto"/>
          <w:sz w:val="24"/>
          <w:szCs w:val="24"/>
          <w:highlight w:val="none"/>
          <w:u w:val="single"/>
        </w:rPr>
        <w:t xml:space="preserve">   按约定双方协商解决     </w:t>
      </w:r>
    </w:p>
    <w:p w14:paraId="4EE69202">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双方约定的发包人其他违约责任：</w:t>
      </w:r>
      <w:r>
        <w:rPr>
          <w:rFonts w:hint="eastAsia" w:asciiTheme="minorEastAsia" w:hAnsiTheme="minorEastAsia" w:eastAsiaTheme="minorEastAsia" w:cstheme="minorEastAsia"/>
          <w:color w:val="auto"/>
          <w:sz w:val="24"/>
          <w:szCs w:val="24"/>
          <w:highlight w:val="none"/>
          <w:u w:val="single"/>
        </w:rPr>
        <w:t xml:space="preserve">  按约定双方协商解决   </w:t>
      </w:r>
    </w:p>
    <w:p w14:paraId="1F82FE86">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39.2 本合同中关于承包人违约的具体责任如下：</w:t>
      </w:r>
    </w:p>
    <w:p w14:paraId="202B78AC">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本合同通用条款第14.2款约定承包人违约承担的违约责任：</w:t>
      </w:r>
      <w:r>
        <w:rPr>
          <w:rFonts w:hint="eastAsia" w:asciiTheme="minorEastAsia" w:hAnsiTheme="minorEastAsia" w:eastAsiaTheme="minorEastAsia" w:cstheme="minorEastAsia"/>
          <w:color w:val="auto"/>
          <w:sz w:val="24"/>
          <w:szCs w:val="24"/>
          <w:highlight w:val="none"/>
          <w:u w:val="single"/>
        </w:rPr>
        <w:t>工期延误每天按1000元支付违约金。</w:t>
      </w:r>
    </w:p>
    <w:p w14:paraId="66574243">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本合同通用条款第15.1款约定承包人违约应承担的违约责任：</w:t>
      </w:r>
      <w:r>
        <w:rPr>
          <w:rFonts w:hint="eastAsia" w:asciiTheme="minorEastAsia" w:hAnsiTheme="minorEastAsia" w:eastAsiaTheme="minorEastAsia" w:cstheme="minorEastAsia"/>
          <w:color w:val="auto"/>
          <w:sz w:val="24"/>
          <w:szCs w:val="24"/>
          <w:highlight w:val="none"/>
          <w:u w:val="single"/>
        </w:rPr>
        <w:t>承包方按合同价的20%承担违约金外，另按国务院279号令有关规定处理。承包人承担不符合质量标准的工程检验、修复费用，并无条件返工直至达到质量要求，工期不予顺延。</w:t>
      </w:r>
    </w:p>
    <w:p w14:paraId="5E75ABB3">
      <w:pPr>
        <w:adjustRightInd w:val="0"/>
        <w:snapToGrid w:val="0"/>
        <w:spacing w:line="360" w:lineRule="auto"/>
        <w:ind w:firstLine="499" w:firstLineChars="208"/>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双方约定的承包人其他违约责任：</w:t>
      </w:r>
      <w:r>
        <w:rPr>
          <w:rFonts w:hint="eastAsia" w:asciiTheme="minorEastAsia" w:hAnsiTheme="minorEastAsia" w:eastAsiaTheme="minorEastAsia" w:cstheme="minorEastAsia"/>
          <w:color w:val="auto"/>
          <w:sz w:val="24"/>
          <w:szCs w:val="24"/>
          <w:highlight w:val="none"/>
          <w:u w:val="single"/>
        </w:rPr>
        <w:t>创卫、文明施工的要求，每检查不合格一次，处以10000元违约金。承包人各项违约所发生的费用，可直接从承包人当期应付款项中直接扣除。</w:t>
      </w:r>
    </w:p>
    <w:p w14:paraId="286A89A4">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41、争议</w:t>
      </w:r>
    </w:p>
    <w:p w14:paraId="52F9E5F8">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41.1 双方当事人约定，在履行合同过程中产生争议时：</w:t>
      </w:r>
    </w:p>
    <w:p w14:paraId="638CFED8">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p>
    <w:p w14:paraId="4C845D43">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（2）采取第</w:t>
      </w:r>
      <w:r>
        <w:rPr>
          <w:rFonts w:hint="eastAsia" w:asciiTheme="minorEastAsia" w:hAnsiTheme="minorEastAsia" w:eastAsiaTheme="minorEastAsia" w:cstheme="minorEastAsia"/>
          <w:color w:val="auto"/>
          <w:sz w:val="24"/>
          <w:szCs w:val="24"/>
          <w:highlight w:val="none"/>
          <w:u w:val="single"/>
        </w:rPr>
        <w:t>（1）</w:t>
      </w:r>
      <w:r>
        <w:rPr>
          <w:rFonts w:hint="eastAsia" w:asciiTheme="minorEastAsia" w:hAnsiTheme="minorEastAsia" w:eastAsiaTheme="minorEastAsia" w:cstheme="minorEastAsia"/>
          <w:color w:val="auto"/>
          <w:sz w:val="24"/>
          <w:szCs w:val="24"/>
          <w:highlight w:val="none"/>
        </w:rPr>
        <w:t xml:space="preserve">种方式解决，并约定向 </w:t>
      </w:r>
      <w:r>
        <w:rPr>
          <w:rFonts w:hint="eastAsia" w:asciiTheme="minorEastAsia" w:hAnsiTheme="minorEastAsia" w:eastAsiaTheme="minorEastAsia" w:cstheme="minorEastAsia"/>
          <w:color w:val="auto"/>
          <w:sz w:val="24"/>
          <w:szCs w:val="24"/>
          <w:highlight w:val="none"/>
          <w:u w:val="single"/>
        </w:rPr>
        <w:t xml:space="preserve"> 西安 </w:t>
      </w:r>
      <w:r>
        <w:rPr>
          <w:rFonts w:hint="eastAsia" w:asciiTheme="minorEastAsia" w:hAnsiTheme="minorEastAsia" w:eastAsiaTheme="minorEastAsia" w:cstheme="minorEastAsia"/>
          <w:color w:val="auto"/>
          <w:sz w:val="24"/>
          <w:szCs w:val="24"/>
          <w:highlight w:val="none"/>
        </w:rPr>
        <w:t>仲裁委员会提请仲裁。</w:t>
      </w:r>
    </w:p>
    <w:p w14:paraId="6D0162D8">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十一、其他</w:t>
      </w:r>
    </w:p>
    <w:p w14:paraId="47DE7295">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42、工程分包</w:t>
      </w:r>
    </w:p>
    <w:p w14:paraId="71E1E772">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thick"/>
        </w:rPr>
      </w:pPr>
      <w:r>
        <w:rPr>
          <w:rFonts w:hint="eastAsia" w:asciiTheme="minorEastAsia" w:hAnsiTheme="minorEastAsia" w:eastAsiaTheme="minorEastAsia" w:cstheme="minorEastAsia"/>
          <w:color w:val="auto"/>
          <w:sz w:val="24"/>
          <w:szCs w:val="24"/>
          <w:highlight w:val="none"/>
        </w:rPr>
        <w:t>42.1 本工程发包人同意承包人分包的工程：</w:t>
      </w:r>
      <w:r>
        <w:rPr>
          <w:rFonts w:hint="eastAsia" w:asciiTheme="minorEastAsia" w:hAnsiTheme="minorEastAsia" w:eastAsiaTheme="minorEastAsia" w:cstheme="minorEastAsia"/>
          <w:color w:val="auto"/>
          <w:sz w:val="24"/>
          <w:szCs w:val="24"/>
          <w:highlight w:val="none"/>
          <w:u w:val="single"/>
        </w:rPr>
        <w:t xml:space="preserve"> 无  </w:t>
      </w:r>
    </w:p>
    <w:p w14:paraId="0B73E88F">
      <w:pPr>
        <w:adjustRightInd w:val="0"/>
        <w:snapToGrid w:val="0"/>
        <w:spacing w:line="360" w:lineRule="auto"/>
        <w:ind w:firstLine="499" w:firstLineChars="208"/>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 xml:space="preserve">42.2 </w:t>
      </w:r>
      <w:r>
        <w:rPr>
          <w:rFonts w:hint="eastAsia" w:asciiTheme="minorEastAsia" w:hAnsiTheme="minorEastAsia" w:eastAsiaTheme="minorEastAsia" w:cstheme="minorEastAsia"/>
          <w:color w:val="auto"/>
          <w:sz w:val="24"/>
          <w:szCs w:val="24"/>
          <w:highlight w:val="none"/>
          <w:u w:val="single"/>
        </w:rPr>
        <w:t>承包人不得擅自将合同转让或分包。</w:t>
      </w:r>
    </w:p>
    <w:p w14:paraId="3A460D27">
      <w:pPr>
        <w:adjustRightInd w:val="0"/>
        <w:snapToGrid w:val="0"/>
        <w:spacing w:line="360" w:lineRule="auto"/>
        <w:ind w:firstLine="499" w:firstLineChars="208"/>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承包人的专业分包项目，开工前应向招标人和监理人提供分包单位明细名单，并须经发包人及监理工程师对分包单位资质审核确认后，方可签署分包合同。</w:t>
      </w:r>
    </w:p>
    <w:p w14:paraId="7DB60491">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43、不可抗力</w:t>
      </w:r>
    </w:p>
    <w:p w14:paraId="1477CCA9">
      <w:pPr>
        <w:adjustRightInd w:val="0"/>
        <w:snapToGrid w:val="0"/>
        <w:spacing w:line="360" w:lineRule="auto"/>
        <w:ind w:firstLine="499" w:firstLineChars="208"/>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43.1 双方关于不可抗力的约定：</w:t>
      </w:r>
      <w:r>
        <w:rPr>
          <w:rFonts w:hint="eastAsia" w:asciiTheme="minorEastAsia" w:hAnsiTheme="minorEastAsia" w:eastAsiaTheme="minorEastAsia" w:cstheme="minorEastAsia"/>
          <w:color w:val="auto"/>
          <w:sz w:val="24"/>
          <w:szCs w:val="24"/>
          <w:highlight w:val="none"/>
          <w:u w:val="single"/>
        </w:rPr>
        <w:t>执行《通用条款》第43条。</w:t>
      </w:r>
    </w:p>
    <w:p w14:paraId="4A9EEA35">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44、保险</w:t>
      </w:r>
    </w:p>
    <w:p w14:paraId="5F720F5C">
      <w:pPr>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44.6 本工程双方约定投保内容如下：</w:t>
      </w:r>
    </w:p>
    <w:p w14:paraId="72A7792C">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（1）发包人投保内容：</w:t>
      </w:r>
      <w:r>
        <w:rPr>
          <w:rFonts w:hint="eastAsia" w:asciiTheme="minorEastAsia" w:hAnsiTheme="minorEastAsia" w:eastAsiaTheme="minorEastAsia" w:cstheme="minorEastAsia"/>
          <w:color w:val="auto"/>
          <w:sz w:val="24"/>
          <w:szCs w:val="24"/>
          <w:highlight w:val="none"/>
          <w:u w:val="single"/>
        </w:rPr>
        <w:t>执行《通用条款》44.1 44.2条.</w:t>
      </w:r>
    </w:p>
    <w:p w14:paraId="3D553E5A">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发包人委托承包人办理的保险事项：</w:t>
      </w:r>
      <w:r>
        <w:rPr>
          <w:rFonts w:hint="eastAsia" w:asciiTheme="minorEastAsia" w:hAnsiTheme="minorEastAsia" w:eastAsiaTheme="minorEastAsia" w:cstheme="minorEastAsia"/>
          <w:color w:val="auto"/>
          <w:sz w:val="24"/>
          <w:szCs w:val="24"/>
          <w:highlight w:val="none"/>
          <w:u w:val="single"/>
        </w:rPr>
        <w:t xml:space="preserve"> 失业、医疗、工伤、残疾人就业保险已含在合同价款中，承包人必须按规定上缴有关部门。 </w:t>
      </w:r>
    </w:p>
    <w:p w14:paraId="0D3526EF">
      <w:pPr>
        <w:spacing w:line="36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（2）承包人投保内容：</w:t>
      </w:r>
      <w:r>
        <w:rPr>
          <w:rFonts w:hint="eastAsia" w:asciiTheme="minorEastAsia" w:hAnsiTheme="minorEastAsia" w:eastAsiaTheme="minorEastAsia" w:cstheme="minorEastAsia"/>
          <w:color w:val="auto"/>
          <w:sz w:val="24"/>
          <w:szCs w:val="24"/>
          <w:highlight w:val="none"/>
          <w:u w:val="single"/>
        </w:rPr>
        <w:t>执行《通用条款》44.4条</w:t>
      </w:r>
    </w:p>
    <w:p w14:paraId="185E2DCA">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50、合同份数</w:t>
      </w:r>
    </w:p>
    <w:p w14:paraId="3E0EA32E">
      <w:pPr>
        <w:spacing w:line="360" w:lineRule="auto"/>
        <w:ind w:firstLine="480" w:firstLineChars="20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50.2 双方约定合同副本份数：双方约定合同副本份数：</w:t>
      </w:r>
      <w:r>
        <w:rPr>
          <w:rFonts w:hint="eastAsia" w:asciiTheme="minorEastAsia" w:hAnsiTheme="minorEastAsia" w:eastAsiaTheme="minorEastAsia" w:cstheme="minorEastAsia"/>
          <w:color w:val="auto"/>
          <w:sz w:val="24"/>
          <w:szCs w:val="24"/>
          <w:highlight w:val="none"/>
          <w:u w:val="single"/>
        </w:rPr>
        <w:t>本合同一式【】份，甲方执【】份，乙方执【】份。</w:t>
      </w:r>
    </w:p>
    <w:p w14:paraId="21C5DCE3">
      <w:pPr>
        <w:spacing w:line="360" w:lineRule="auto"/>
        <w:ind w:firstLine="482"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51、补充条款</w:t>
      </w:r>
    </w:p>
    <w:p w14:paraId="1202BB29">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51.1本工程竣工后，应免费将施工现场周围和施工单位生活区周围施工现场清除干净；无建筑材料、无建筑设备、无临时垃圾、无坑池渠沟、无掩埋的硬化道路和垃圾，场地整洁。否则发包人不予支付工程款。</w:t>
      </w:r>
    </w:p>
    <w:p w14:paraId="70FB5A40">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51.2严格按照安全、文明工地的要求组织施工，设立专用垃圾场，不得在施工区内任意堆放或乱倒垃圾，定期将建筑垃圾清理外运。</w:t>
      </w:r>
    </w:p>
    <w:p w14:paraId="3123CF07">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51.3凡因承包人违规作业或赶工而夜间施工造成的市容、环保、城管等部门的罚款由承包人自己承担。</w:t>
      </w:r>
    </w:p>
    <w:p w14:paraId="6D73E356">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3AB52040">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51.5施工过程中，资料和工程进度必须同步。监理工程师及发包人代表对施工进度和资料进行检查，出现问题限期整改。在工程竣工验收前，承包人要按规定将竣工资料交监理验收，由监理出据相应证明后，发包人方可组织验收。</w:t>
      </w:r>
    </w:p>
    <w:p w14:paraId="18C22EBD">
      <w:pPr>
        <w:autoSpaceDE w:val="0"/>
        <w:autoSpaceDN w:val="0"/>
        <w:adjustRightInd w:val="0"/>
        <w:spacing w:line="36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51.6安全管理人员必须持证上岗，并负责检查现场和施工人员安全情况，如监理工程师和发包管理人员发现有不安全因素存在，经指出仍未纠正的予以罚款5000元/次；出现安全事故，承包人自负。</w:t>
      </w:r>
    </w:p>
    <w:p w14:paraId="340EFCF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51.7现场用电必须按照发包人要求，三相五线制，一机一闸必须带漏电保护，不允许用电炉。如施工现场出现用电漏电或短路跳闸，造成停电、影响发包人用电，予以罚款2000元/次。</w:t>
      </w:r>
    </w:p>
    <w:p w14:paraId="3FADD8AA">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p>
    <w:p w14:paraId="4A2F113E">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附件1：已标价工程量清单</w:t>
      </w:r>
    </w:p>
    <w:p w14:paraId="5A4E3258">
      <w:pPr>
        <w:rPr>
          <w:rFonts w:hint="eastAsia" w:asciiTheme="minorEastAsia" w:hAnsiTheme="minorEastAsia" w:eastAsiaTheme="minorEastAsia" w:cstheme="minorEastAsia"/>
          <w:color w:val="auto"/>
          <w:sz w:val="24"/>
          <w:szCs w:val="24"/>
          <w:highlight w:val="none"/>
        </w:rPr>
      </w:pPr>
    </w:p>
    <w:p w14:paraId="7B993BAD">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p>
    <w:p w14:paraId="7ECEF4AD">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附件2：工程质量保修书</w:t>
      </w:r>
    </w:p>
    <w:p w14:paraId="3CA6E418">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工程质量保修书</w:t>
      </w:r>
    </w:p>
    <w:p w14:paraId="27B394CF">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发包人（全称）：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eastAsia="zh-CN"/>
        </w:rPr>
        <w:t>西安市雁塔区长延堡街道办事处</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14:paraId="2DEACD49">
      <w:pP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承包人（全称）：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14:paraId="5BD2DDFF">
      <w:pPr>
        <w:spacing w:line="440" w:lineRule="exact"/>
        <w:rPr>
          <w:rFonts w:hint="eastAsia" w:asciiTheme="minorEastAsia" w:hAnsiTheme="minorEastAsia" w:eastAsiaTheme="minorEastAsia" w:cstheme="minorEastAsia"/>
          <w:color w:val="auto"/>
          <w:sz w:val="24"/>
          <w:szCs w:val="24"/>
          <w:highlight w:val="none"/>
        </w:rPr>
      </w:pPr>
    </w:p>
    <w:p w14:paraId="7B6D9E69">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发包人和承包人根据《中华人民共和国建筑法》和《建设工程质量管理条例》，经协商一致就</w:t>
      </w:r>
      <w:r>
        <w:rPr>
          <w:rFonts w:hint="eastAsia" w:asciiTheme="minorEastAsia" w:hAnsiTheme="minorEastAsia" w:eastAsiaTheme="minorEastAsia" w:cstheme="minorEastAsia"/>
          <w:color w:val="auto"/>
          <w:kern w:val="2"/>
          <w:sz w:val="24"/>
          <w:szCs w:val="24"/>
          <w:highlight w:val="none"/>
          <w:u w:val="single"/>
          <w:lang w:val="en-US" w:eastAsia="zh-CN" w:bidi="ar-SA"/>
        </w:rPr>
        <w:t xml:space="preserve"> 西安市雁塔区长延堡街道办事处电视塔社区及城管中队办公用房改造装修项目</w:t>
      </w:r>
      <w:r>
        <w:rPr>
          <w:rFonts w:hint="eastAsia" w:asciiTheme="minorEastAsia" w:hAnsiTheme="minorEastAsia" w:eastAsiaTheme="minorEastAsia" w:cstheme="minorEastAsia"/>
          <w:color w:val="auto"/>
          <w:kern w:val="2"/>
          <w:sz w:val="24"/>
          <w:szCs w:val="24"/>
          <w:highlight w:val="none"/>
          <w:u w:val="none"/>
          <w:lang w:val="en-US" w:eastAsia="zh-CN" w:bidi="ar-SA"/>
        </w:rPr>
        <w:t>（</w:t>
      </w:r>
      <w:r>
        <w:rPr>
          <w:rFonts w:hint="eastAsia" w:asciiTheme="minorEastAsia" w:hAnsiTheme="minorEastAsia" w:eastAsiaTheme="minorEastAsia" w:cstheme="minorEastAsia"/>
          <w:color w:val="auto"/>
          <w:sz w:val="24"/>
          <w:szCs w:val="24"/>
          <w:highlight w:val="none"/>
          <w:u w:val="none"/>
        </w:rPr>
        <w:t>工程全称）</w:t>
      </w:r>
      <w:r>
        <w:rPr>
          <w:rFonts w:hint="eastAsia" w:asciiTheme="minorEastAsia" w:hAnsiTheme="minorEastAsia" w:eastAsiaTheme="minorEastAsia" w:cstheme="minorEastAsia"/>
          <w:color w:val="auto"/>
          <w:sz w:val="24"/>
          <w:szCs w:val="24"/>
          <w:highlight w:val="none"/>
        </w:rPr>
        <w:t>签订工程质量保修书。</w:t>
      </w:r>
    </w:p>
    <w:p w14:paraId="05A1E31A">
      <w:pPr>
        <w:spacing w:line="360" w:lineRule="auto"/>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一、工程质量保修范围和内容</w:t>
      </w:r>
    </w:p>
    <w:p w14:paraId="1BE83622">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承包人在质量保修期内，按照有关法律规定和合同约定，承担工程质量保修责任。</w:t>
      </w:r>
    </w:p>
    <w:p w14:paraId="5B9334CD">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EB23A7C">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w:t>
      </w:r>
      <w:r>
        <w:rPr>
          <w:rFonts w:hint="eastAsia" w:asciiTheme="minorEastAsia" w:hAnsiTheme="minorEastAsia" w:eastAsiaTheme="minorEastAsia" w:cstheme="minorEastAsia"/>
          <w:color w:val="auto"/>
          <w:sz w:val="24"/>
          <w:szCs w:val="24"/>
          <w:highlight w:val="none"/>
          <w:u w:val="single"/>
        </w:rPr>
        <w:t xml:space="preserve"> 本工程的施工图纸、工程量清单、</w:t>
      </w:r>
      <w:r>
        <w:rPr>
          <w:rFonts w:hint="eastAsia" w:asciiTheme="minorEastAsia" w:hAnsiTheme="minorEastAsia" w:cstheme="minorEastAsia"/>
          <w:color w:val="auto"/>
          <w:sz w:val="24"/>
          <w:szCs w:val="24"/>
          <w:highlight w:val="none"/>
          <w:u w:val="single"/>
          <w:lang w:eastAsia="zh-CN"/>
        </w:rPr>
        <w:t>采购文件</w:t>
      </w:r>
      <w:r>
        <w:rPr>
          <w:rFonts w:hint="eastAsia" w:asciiTheme="minorEastAsia" w:hAnsiTheme="minorEastAsia" w:eastAsiaTheme="minorEastAsia" w:cstheme="minorEastAsia"/>
          <w:color w:val="auto"/>
          <w:sz w:val="24"/>
          <w:szCs w:val="24"/>
          <w:highlight w:val="none"/>
          <w:u w:val="single"/>
        </w:rPr>
        <w:t xml:space="preserve">及答疑文件涵盖的全部内容 </w:t>
      </w:r>
      <w:r>
        <w:rPr>
          <w:rFonts w:hint="eastAsia" w:asciiTheme="minorEastAsia" w:hAnsiTheme="minorEastAsia" w:eastAsiaTheme="minorEastAsia" w:cstheme="minorEastAsia"/>
          <w:color w:val="auto"/>
          <w:sz w:val="24"/>
          <w:szCs w:val="24"/>
          <w:highlight w:val="none"/>
        </w:rPr>
        <w:t>。</w:t>
      </w:r>
    </w:p>
    <w:p w14:paraId="2C1C7735">
      <w:pPr>
        <w:spacing w:line="360" w:lineRule="auto"/>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color w:val="auto"/>
          <w:sz w:val="24"/>
          <w:szCs w:val="24"/>
          <w:highlight w:val="none"/>
        </w:rPr>
        <w:t>　　</w:t>
      </w:r>
      <w:r>
        <w:rPr>
          <w:rFonts w:hint="eastAsia" w:asciiTheme="minorEastAsia" w:hAnsiTheme="minorEastAsia" w:eastAsiaTheme="minorEastAsia" w:cstheme="minorEastAsia"/>
          <w:color w:val="auto"/>
          <w:sz w:val="24"/>
          <w:szCs w:val="24"/>
          <w:highlight w:val="none"/>
        </w:rPr>
        <w:t>二、质量保修期</w:t>
      </w:r>
    </w:p>
    <w:p w14:paraId="65C7928D">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根据《建设工程质量管理条例》及有关规定，工程的质量保修期如下：</w:t>
      </w:r>
    </w:p>
    <w:p w14:paraId="536277D0">
      <w:pPr>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1．地基基础工程和主体结构工程为设计文件规定的工程合理使用年限；</w:t>
      </w:r>
    </w:p>
    <w:p w14:paraId="0B5095E2">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2．屋面防水工程、有防水要求的卫生间、房间和外墙面的防渗为</w:t>
      </w:r>
      <w:r>
        <w:rPr>
          <w:rFonts w:hint="eastAsia" w:asciiTheme="minorEastAsia" w:hAnsiTheme="minorEastAsia" w:eastAsiaTheme="minorEastAsia" w:cstheme="minorEastAsia"/>
          <w:color w:val="auto"/>
          <w:sz w:val="24"/>
          <w:szCs w:val="24"/>
          <w:highlight w:val="none"/>
          <w:u w:val="single"/>
        </w:rPr>
        <w:t xml:space="preserve">        5</w:t>
      </w:r>
      <w:r>
        <w:rPr>
          <w:rFonts w:hint="eastAsia" w:asciiTheme="minorEastAsia" w:hAnsiTheme="minorEastAsia" w:eastAsiaTheme="minorEastAsia" w:cstheme="minorEastAsia"/>
          <w:color w:val="auto"/>
          <w:sz w:val="24"/>
          <w:szCs w:val="24"/>
          <w:highlight w:val="none"/>
        </w:rPr>
        <w:t>年；</w:t>
      </w:r>
    </w:p>
    <w:p w14:paraId="49CD4C69">
      <w:pPr>
        <w:spacing w:line="360" w:lineRule="auto"/>
        <w:ind w:left="420" w:leftChars="200" w:firstLine="120" w:firstLineChars="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3．装修工程为</w:t>
      </w:r>
      <w:r>
        <w:rPr>
          <w:rFonts w:hint="eastAsia" w:asciiTheme="minorEastAsia" w:hAnsiTheme="minorEastAsia" w:eastAsiaTheme="minorEastAsia" w:cstheme="minorEastAsia"/>
          <w:color w:val="auto"/>
          <w:sz w:val="24"/>
          <w:szCs w:val="24"/>
          <w:highlight w:val="none"/>
          <w:u w:val="single"/>
        </w:rPr>
        <w:t xml:space="preserve">    2     </w:t>
      </w:r>
      <w:r>
        <w:rPr>
          <w:rFonts w:hint="eastAsia" w:asciiTheme="minorEastAsia" w:hAnsiTheme="minorEastAsia" w:eastAsiaTheme="minorEastAsia" w:cstheme="minorEastAsia"/>
          <w:color w:val="auto"/>
          <w:sz w:val="24"/>
          <w:szCs w:val="24"/>
          <w:highlight w:val="none"/>
        </w:rPr>
        <w:t>年；</w:t>
      </w:r>
    </w:p>
    <w:p w14:paraId="28A7985A">
      <w:pPr>
        <w:spacing w:line="360" w:lineRule="auto"/>
        <w:ind w:left="420" w:leftChars="200" w:firstLine="120" w:firstLineChars="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4．电气管线、给排水管道、设备安装工程为</w:t>
      </w:r>
      <w:r>
        <w:rPr>
          <w:rFonts w:hint="eastAsia" w:asciiTheme="minorEastAsia" w:hAnsiTheme="minorEastAsia" w:eastAsiaTheme="minorEastAsia" w:cstheme="minorEastAsia"/>
          <w:color w:val="auto"/>
          <w:sz w:val="24"/>
          <w:szCs w:val="24"/>
          <w:highlight w:val="none"/>
          <w:u w:val="single"/>
        </w:rPr>
        <w:t xml:space="preserve">    2     </w:t>
      </w:r>
      <w:r>
        <w:rPr>
          <w:rFonts w:hint="eastAsia" w:asciiTheme="minorEastAsia" w:hAnsiTheme="minorEastAsia" w:eastAsiaTheme="minorEastAsia" w:cstheme="minorEastAsia"/>
          <w:color w:val="auto"/>
          <w:sz w:val="24"/>
          <w:szCs w:val="24"/>
          <w:highlight w:val="none"/>
        </w:rPr>
        <w:t>年；</w:t>
      </w:r>
    </w:p>
    <w:p w14:paraId="51018716">
      <w:pPr>
        <w:spacing w:line="360" w:lineRule="auto"/>
        <w:ind w:left="420" w:leftChars="200" w:firstLine="120" w:firstLineChars="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5．供热与供冷系统为</w:t>
      </w:r>
      <w:r>
        <w:rPr>
          <w:rFonts w:hint="eastAsia" w:asciiTheme="minorEastAsia" w:hAnsiTheme="minorEastAsia" w:eastAsiaTheme="minorEastAsia" w:cstheme="minorEastAsia"/>
          <w:color w:val="auto"/>
          <w:sz w:val="24"/>
          <w:szCs w:val="24"/>
          <w:highlight w:val="none"/>
          <w:u w:val="single"/>
        </w:rPr>
        <w:t xml:space="preserve">     2    </w:t>
      </w:r>
      <w:r>
        <w:rPr>
          <w:rFonts w:hint="eastAsia" w:asciiTheme="minorEastAsia" w:hAnsiTheme="minorEastAsia" w:eastAsiaTheme="minorEastAsia" w:cstheme="minorEastAsia"/>
          <w:color w:val="auto"/>
          <w:sz w:val="24"/>
          <w:szCs w:val="24"/>
          <w:highlight w:val="none"/>
        </w:rPr>
        <w:t>个采暖期、供冷期；</w:t>
      </w:r>
    </w:p>
    <w:p w14:paraId="0460DFD9">
      <w:pPr>
        <w:spacing w:line="360" w:lineRule="auto"/>
        <w:ind w:left="420" w:leftChars="200" w:firstLine="120" w:firstLineChars="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6．住宅小区内的给排水设施、道路等配套工程为</w:t>
      </w:r>
      <w:r>
        <w:rPr>
          <w:rFonts w:hint="eastAsia" w:asciiTheme="minorEastAsia" w:hAnsiTheme="minorEastAsia" w:eastAsiaTheme="minorEastAsia" w:cstheme="minorEastAsia"/>
          <w:color w:val="auto"/>
          <w:sz w:val="24"/>
          <w:szCs w:val="24"/>
          <w:highlight w:val="none"/>
          <w:u w:val="single"/>
        </w:rPr>
        <w:t xml:space="preserve">    2     </w:t>
      </w:r>
      <w:r>
        <w:rPr>
          <w:rFonts w:hint="eastAsia" w:asciiTheme="minorEastAsia" w:hAnsiTheme="minorEastAsia" w:eastAsiaTheme="minorEastAsia" w:cstheme="minorEastAsia"/>
          <w:color w:val="auto"/>
          <w:sz w:val="24"/>
          <w:szCs w:val="24"/>
          <w:highlight w:val="none"/>
        </w:rPr>
        <w:t>年；</w:t>
      </w:r>
    </w:p>
    <w:p w14:paraId="5FDCF0D7">
      <w:pPr>
        <w:spacing w:line="360" w:lineRule="auto"/>
        <w:ind w:left="420" w:leftChars="200" w:firstLine="120" w:firstLineChars="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7．其他项目保修期限约定如下：</w:t>
      </w:r>
    </w:p>
    <w:p w14:paraId="7FF6DFA5">
      <w:pPr>
        <w:spacing w:line="360" w:lineRule="auto"/>
        <w:ind w:firstLine="480" w:firstLineChars="20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u w:val="single"/>
        </w:rPr>
        <w:t>质保期：竣工验收合格之日起    个月。</w:t>
      </w:r>
    </w:p>
    <w:p w14:paraId="5DDB0384">
      <w:pPr>
        <w:spacing w:line="36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响应时效：即时响应（包括电话响应）；电话响应无法解决5小时内到达现场。修复时间12小时内解决；如12小时内无法修复，应提供相应解决方案。</w:t>
      </w:r>
    </w:p>
    <w:p w14:paraId="102DC680">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质量保修期自工程竣工验收合格之日起计算。</w:t>
      </w:r>
    </w:p>
    <w:p w14:paraId="31328962">
      <w:pPr>
        <w:spacing w:line="360" w:lineRule="auto"/>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三、质量保修责任</w:t>
      </w:r>
    </w:p>
    <w:p w14:paraId="48345E45">
      <w:pPr>
        <w:spacing w:line="360" w:lineRule="auto"/>
        <w:ind w:left="105" w:leftChars="50" w:firstLine="491" w:firstLineChars="205"/>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1．属于保修范围、内容的项目，承包人应当在接到保修通知之日起7天内派人保修。承包人不在约定期限内派人保修的，发包人可以委托他人修理。</w:t>
      </w:r>
    </w:p>
    <w:p w14:paraId="5770DF10">
      <w:pPr>
        <w:spacing w:line="360" w:lineRule="auto"/>
        <w:ind w:left="105" w:leftChars="50" w:firstLine="491" w:firstLineChars="205"/>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2．发生紧急事故需抢修的，承包人在接到事故通知后，应当立即到达事故现场抢修。</w:t>
      </w:r>
    </w:p>
    <w:p w14:paraId="2E7BDCFE">
      <w:pPr>
        <w:spacing w:line="360" w:lineRule="auto"/>
        <w:ind w:left="105" w:leftChars="50" w:firstLine="491" w:firstLineChars="205"/>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DE528DB">
      <w:pPr>
        <w:spacing w:line="360" w:lineRule="auto"/>
        <w:ind w:left="420" w:leftChars="200" w:firstLine="120" w:firstLineChars="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4．质量保修完成后，由发包人组织验收。</w:t>
      </w:r>
    </w:p>
    <w:p w14:paraId="11CBBE25">
      <w:pPr>
        <w:spacing w:line="360" w:lineRule="auto"/>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四、保修费用</w:t>
      </w:r>
    </w:p>
    <w:p w14:paraId="44032F30">
      <w:pPr>
        <w:spacing w:line="360" w:lineRule="auto"/>
        <w:ind w:firstLine="6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保修费用由造成质量缺陷的责任方承担。</w:t>
      </w:r>
    </w:p>
    <w:p w14:paraId="26883108">
      <w:pPr>
        <w:spacing w:line="360" w:lineRule="auto"/>
        <w:ind w:firstLine="480" w:firstLineChars="200"/>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五、质量保修金的支付方法</w:t>
      </w:r>
    </w:p>
    <w:p w14:paraId="0F2A023F">
      <w:pPr>
        <w:spacing w:line="360" w:lineRule="auto"/>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本项目不预留质保金。</w:t>
      </w:r>
    </w:p>
    <w:p w14:paraId="6466E5A1">
      <w:pPr>
        <w:spacing w:line="360" w:lineRule="auto"/>
        <w:ind w:firstLine="600"/>
        <w:jc w:val="left"/>
        <w:outlineLvl w:val="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六、双方约定的其他工程质量保修事项：</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w:t>
      </w:r>
    </w:p>
    <w:p w14:paraId="3710E1A8">
      <w:pPr>
        <w:spacing w:line="360" w:lineRule="auto"/>
        <w:ind w:firstLine="456" w:firstLineChars="19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工程质量保修书由发包人、承包人在工程竣工验收前共同签署，作为施工合同附件，其有效期限至保修期满。</w:t>
      </w:r>
    </w:p>
    <w:p w14:paraId="5A8CB064">
      <w:pPr>
        <w:spacing w:line="360" w:lineRule="auto"/>
        <w:ind w:firstLine="420"/>
        <w:rPr>
          <w:rFonts w:hint="eastAsia" w:asciiTheme="minorEastAsia" w:hAnsiTheme="minorEastAsia" w:eastAsiaTheme="minorEastAsia" w:cstheme="minorEastAsia"/>
          <w:color w:val="auto"/>
          <w:sz w:val="24"/>
          <w:szCs w:val="24"/>
          <w:highlight w:val="none"/>
        </w:rPr>
      </w:pPr>
    </w:p>
    <w:p w14:paraId="49D5DEBE">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发包人(公章)：</w:t>
      </w:r>
      <w:r>
        <w:rPr>
          <w:rFonts w:hint="eastAsia" w:asciiTheme="minorEastAsia" w:hAnsiTheme="minorEastAsia" w:eastAsiaTheme="minorEastAsia" w:cstheme="minorEastAsia"/>
          <w:color w:val="auto"/>
          <w:sz w:val="24"/>
          <w:szCs w:val="24"/>
          <w:highlight w:val="none"/>
          <w:u w:val="single"/>
        </w:rPr>
        <w:t xml:space="preserve">        </w:t>
      </w:r>
      <w:r>
        <w:rPr>
          <w:rFonts w:hint="eastAsia" w:asciiTheme="minorEastAsia" w:hAnsiTheme="minorEastAsia" w:eastAsiaTheme="minorEastAsia" w:cstheme="minorEastAsia"/>
          <w:color w:val="auto"/>
          <w:sz w:val="24"/>
          <w:szCs w:val="24"/>
          <w:highlight w:val="none"/>
        </w:rPr>
        <w:t xml:space="preserve"> 承包人(公章)：</w:t>
      </w:r>
      <w:r>
        <w:rPr>
          <w:rFonts w:hint="eastAsia" w:asciiTheme="minorEastAsia" w:hAnsiTheme="minorEastAsia" w:eastAsiaTheme="minorEastAsia" w:cstheme="minorEastAsia"/>
          <w:color w:val="auto"/>
          <w:sz w:val="24"/>
          <w:szCs w:val="24"/>
          <w:highlight w:val="none"/>
          <w:u w:val="single"/>
        </w:rPr>
        <w:t xml:space="preserve">           </w:t>
      </w:r>
    </w:p>
    <w:p w14:paraId="55728E14">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 xml:space="preserve"> 地  址：</w:t>
      </w:r>
      <w:r>
        <w:rPr>
          <w:rFonts w:hint="eastAsia" w:asciiTheme="minorEastAsia" w:hAnsiTheme="minorEastAsia" w:eastAsiaTheme="minorEastAsia" w:cstheme="minorEastAsia"/>
          <w:color w:val="auto"/>
          <w:sz w:val="24"/>
          <w:szCs w:val="24"/>
          <w:highlight w:val="none"/>
          <w:u w:val="single"/>
        </w:rPr>
        <w:t xml:space="preserve">       </w:t>
      </w:r>
    </w:p>
    <w:p w14:paraId="0362D31C">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法定代表人(签字)：</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法定代表人(签字)：</w:t>
      </w:r>
      <w:r>
        <w:rPr>
          <w:rFonts w:hint="eastAsia" w:asciiTheme="minorEastAsia" w:hAnsiTheme="minorEastAsia" w:eastAsiaTheme="minorEastAsia" w:cstheme="minorEastAsia"/>
          <w:color w:val="auto"/>
          <w:sz w:val="24"/>
          <w:szCs w:val="24"/>
          <w:highlight w:val="none"/>
          <w:u w:val="single"/>
        </w:rPr>
        <w:t xml:space="preserve">       </w:t>
      </w:r>
    </w:p>
    <w:p w14:paraId="3312CE57">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委托代理人(签字)：</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委托代理人(签字)：</w:t>
      </w:r>
      <w:r>
        <w:rPr>
          <w:rFonts w:hint="eastAsia" w:asciiTheme="minorEastAsia" w:hAnsiTheme="minorEastAsia" w:eastAsiaTheme="minorEastAsia" w:cstheme="minorEastAsia"/>
          <w:color w:val="auto"/>
          <w:sz w:val="24"/>
          <w:szCs w:val="24"/>
          <w:highlight w:val="none"/>
          <w:u w:val="single"/>
        </w:rPr>
        <w:t xml:space="preserve">       </w:t>
      </w:r>
    </w:p>
    <w:p w14:paraId="42443DCF">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  话：</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电  话：</w:t>
      </w:r>
      <w:r>
        <w:rPr>
          <w:rFonts w:hint="eastAsia" w:asciiTheme="minorEastAsia" w:hAnsiTheme="minorEastAsia" w:eastAsiaTheme="minorEastAsia" w:cstheme="minorEastAsia"/>
          <w:color w:val="auto"/>
          <w:sz w:val="24"/>
          <w:szCs w:val="24"/>
          <w:highlight w:val="none"/>
          <w:u w:val="single"/>
        </w:rPr>
        <w:t xml:space="preserve">     </w:t>
      </w:r>
    </w:p>
    <w:p w14:paraId="2F220B17">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传  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传  真：</w:t>
      </w:r>
      <w:r>
        <w:rPr>
          <w:rFonts w:hint="eastAsia" w:asciiTheme="minorEastAsia" w:hAnsiTheme="minorEastAsia" w:eastAsiaTheme="minorEastAsia" w:cstheme="minorEastAsia"/>
          <w:color w:val="auto"/>
          <w:sz w:val="24"/>
          <w:szCs w:val="24"/>
          <w:highlight w:val="none"/>
          <w:u w:val="single"/>
        </w:rPr>
        <w:t xml:space="preserve">     </w:t>
      </w:r>
    </w:p>
    <w:p w14:paraId="6437DCCC">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开户银行：</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开户银行：</w:t>
      </w:r>
      <w:r>
        <w:rPr>
          <w:rFonts w:hint="eastAsia" w:asciiTheme="minorEastAsia" w:hAnsiTheme="minorEastAsia" w:eastAsiaTheme="minorEastAsia" w:cstheme="minorEastAsia"/>
          <w:color w:val="auto"/>
          <w:sz w:val="24"/>
          <w:szCs w:val="24"/>
          <w:highlight w:val="none"/>
          <w:u w:val="single"/>
        </w:rPr>
        <w:t xml:space="preserve">   </w:t>
      </w:r>
    </w:p>
    <w:p w14:paraId="53035C8B">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账  号：</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 xml:space="preserve">  账  号：</w:t>
      </w:r>
      <w:r>
        <w:rPr>
          <w:rFonts w:hint="eastAsia" w:asciiTheme="minorEastAsia" w:hAnsiTheme="minorEastAsia" w:eastAsiaTheme="minorEastAsia" w:cstheme="minorEastAsia"/>
          <w:color w:val="auto"/>
          <w:sz w:val="24"/>
          <w:szCs w:val="24"/>
          <w:highlight w:val="none"/>
          <w:u w:val="single"/>
        </w:rPr>
        <w:t xml:space="preserve">     </w:t>
      </w:r>
    </w:p>
    <w:p w14:paraId="01786897">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邮政编码：</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 xml:space="preserve"> 邮政编码：</w:t>
      </w:r>
      <w:r>
        <w:rPr>
          <w:rFonts w:hint="eastAsia" w:asciiTheme="minorEastAsia" w:hAnsiTheme="minorEastAsia" w:eastAsiaTheme="minorEastAsia" w:cstheme="minorEastAsia"/>
          <w:color w:val="auto"/>
          <w:sz w:val="24"/>
          <w:szCs w:val="24"/>
          <w:highlight w:val="none"/>
          <w:u w:val="single"/>
        </w:rPr>
        <w:t xml:space="preserve">   </w:t>
      </w:r>
    </w:p>
    <w:p w14:paraId="4874AF7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C254E9"/>
    <w:multiLevelType w:val="singleLevel"/>
    <w:tmpl w:val="4DC254E9"/>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3A57CB"/>
    <w:rsid w:val="00070FC8"/>
    <w:rsid w:val="003F4F10"/>
    <w:rsid w:val="01945F0D"/>
    <w:rsid w:val="03695A7E"/>
    <w:rsid w:val="041C0406"/>
    <w:rsid w:val="04F86854"/>
    <w:rsid w:val="056D213B"/>
    <w:rsid w:val="09581E0B"/>
    <w:rsid w:val="09661480"/>
    <w:rsid w:val="0AFC0872"/>
    <w:rsid w:val="0BD54C38"/>
    <w:rsid w:val="0C9E7A33"/>
    <w:rsid w:val="0CCE2B32"/>
    <w:rsid w:val="1262753D"/>
    <w:rsid w:val="13FD6130"/>
    <w:rsid w:val="140E0EC4"/>
    <w:rsid w:val="143A57CB"/>
    <w:rsid w:val="147C5547"/>
    <w:rsid w:val="15705A0C"/>
    <w:rsid w:val="188B3505"/>
    <w:rsid w:val="1B253563"/>
    <w:rsid w:val="1D3764AF"/>
    <w:rsid w:val="1D9E4A5B"/>
    <w:rsid w:val="1E463B44"/>
    <w:rsid w:val="1EFA1543"/>
    <w:rsid w:val="1FD837FF"/>
    <w:rsid w:val="2156503C"/>
    <w:rsid w:val="22443F19"/>
    <w:rsid w:val="229E3FE6"/>
    <w:rsid w:val="23841FE2"/>
    <w:rsid w:val="2572590B"/>
    <w:rsid w:val="279D4A03"/>
    <w:rsid w:val="28273A7C"/>
    <w:rsid w:val="2A0F46C9"/>
    <w:rsid w:val="2A59588F"/>
    <w:rsid w:val="2BB30485"/>
    <w:rsid w:val="2BD074BC"/>
    <w:rsid w:val="2DD545E4"/>
    <w:rsid w:val="2E2B7622"/>
    <w:rsid w:val="2F792957"/>
    <w:rsid w:val="316C37E1"/>
    <w:rsid w:val="31AC7601"/>
    <w:rsid w:val="328016EB"/>
    <w:rsid w:val="33255F19"/>
    <w:rsid w:val="33B76E22"/>
    <w:rsid w:val="34072559"/>
    <w:rsid w:val="34580245"/>
    <w:rsid w:val="3529097C"/>
    <w:rsid w:val="359D7DF2"/>
    <w:rsid w:val="35D3262D"/>
    <w:rsid w:val="37384EA6"/>
    <w:rsid w:val="37D746BF"/>
    <w:rsid w:val="37EB63BB"/>
    <w:rsid w:val="38B83436"/>
    <w:rsid w:val="38C51523"/>
    <w:rsid w:val="38E66C78"/>
    <w:rsid w:val="3954329D"/>
    <w:rsid w:val="3A547742"/>
    <w:rsid w:val="3A876CAF"/>
    <w:rsid w:val="3B5C400D"/>
    <w:rsid w:val="3BA4698B"/>
    <w:rsid w:val="3C70268B"/>
    <w:rsid w:val="3D711112"/>
    <w:rsid w:val="3F6842E5"/>
    <w:rsid w:val="3F787D27"/>
    <w:rsid w:val="42843912"/>
    <w:rsid w:val="428471F1"/>
    <w:rsid w:val="434033E5"/>
    <w:rsid w:val="43584653"/>
    <w:rsid w:val="440F052B"/>
    <w:rsid w:val="444E2D35"/>
    <w:rsid w:val="451A4083"/>
    <w:rsid w:val="464F0AA0"/>
    <w:rsid w:val="470E332D"/>
    <w:rsid w:val="47F449BF"/>
    <w:rsid w:val="486A6177"/>
    <w:rsid w:val="48F73E0E"/>
    <w:rsid w:val="4CDE6A97"/>
    <w:rsid w:val="4D2C0C77"/>
    <w:rsid w:val="4D31095B"/>
    <w:rsid w:val="503D5436"/>
    <w:rsid w:val="51BA62F1"/>
    <w:rsid w:val="53AD2C2D"/>
    <w:rsid w:val="5427247B"/>
    <w:rsid w:val="54803B90"/>
    <w:rsid w:val="560D6F51"/>
    <w:rsid w:val="56C86F6D"/>
    <w:rsid w:val="56E122FB"/>
    <w:rsid w:val="5825126E"/>
    <w:rsid w:val="5A581238"/>
    <w:rsid w:val="5BE11727"/>
    <w:rsid w:val="5C66723E"/>
    <w:rsid w:val="5D131446"/>
    <w:rsid w:val="5D1564AC"/>
    <w:rsid w:val="5D572A52"/>
    <w:rsid w:val="5F2B0CC9"/>
    <w:rsid w:val="620852F1"/>
    <w:rsid w:val="639F579F"/>
    <w:rsid w:val="64025AB8"/>
    <w:rsid w:val="64674C53"/>
    <w:rsid w:val="673C6346"/>
    <w:rsid w:val="676F425C"/>
    <w:rsid w:val="67C12E69"/>
    <w:rsid w:val="67DD6BED"/>
    <w:rsid w:val="69F91AE9"/>
    <w:rsid w:val="6A082CE3"/>
    <w:rsid w:val="6C7E2CAC"/>
    <w:rsid w:val="6CEC129F"/>
    <w:rsid w:val="6DD966FB"/>
    <w:rsid w:val="6F36347B"/>
    <w:rsid w:val="6FB5018B"/>
    <w:rsid w:val="6FC935DB"/>
    <w:rsid w:val="7072622A"/>
    <w:rsid w:val="70CD1B9F"/>
    <w:rsid w:val="71EA7315"/>
    <w:rsid w:val="72AC1CC9"/>
    <w:rsid w:val="7312541D"/>
    <w:rsid w:val="741D2E7E"/>
    <w:rsid w:val="753A6D9B"/>
    <w:rsid w:val="76127D2C"/>
    <w:rsid w:val="76193FBE"/>
    <w:rsid w:val="766D75CC"/>
    <w:rsid w:val="774F0B38"/>
    <w:rsid w:val="77C307FF"/>
    <w:rsid w:val="77FA5285"/>
    <w:rsid w:val="788A35B0"/>
    <w:rsid w:val="79F74C45"/>
    <w:rsid w:val="7A0D5D0B"/>
    <w:rsid w:val="7B1B065A"/>
    <w:rsid w:val="7B232107"/>
    <w:rsid w:val="7C0F2859"/>
    <w:rsid w:val="7C4F1CC3"/>
    <w:rsid w:val="7E6E636B"/>
    <w:rsid w:val="7ED57FAF"/>
    <w:rsid w:val="7F0C0D77"/>
    <w:rsid w:val="7F1033A7"/>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7"/>
    <w:autoRedefine/>
    <w:qFormat/>
    <w:uiPriority w:val="0"/>
    <w:pPr>
      <w:keepNext/>
      <w:adjustRightInd w:val="0"/>
      <w:snapToGrid w:val="0"/>
      <w:spacing w:before="50" w:beforeLines="50" w:after="50" w:afterLines="50" w:line="360" w:lineRule="auto"/>
      <w:jc w:val="center"/>
      <w:outlineLvl w:val="0"/>
    </w:pPr>
    <w:rPr>
      <w:rFonts w:ascii="宋体" w:hAnsi="宋体" w:eastAsia="宋体" w:cs="宋体"/>
      <w:b/>
      <w:snapToGrid w:val="0"/>
      <w:color w:val="000000"/>
      <w:kern w:val="0"/>
      <w:sz w:val="32"/>
      <w:szCs w:val="22"/>
      <w:lang w:eastAsia="en-US"/>
    </w:rPr>
  </w:style>
  <w:style w:type="paragraph" w:styleId="3">
    <w:name w:val="heading 2"/>
    <w:basedOn w:val="1"/>
    <w:next w:val="1"/>
    <w:link w:val="15"/>
    <w:autoRedefine/>
    <w:semiHidden/>
    <w:unhideWhenUsed/>
    <w:qFormat/>
    <w:uiPriority w:val="0"/>
    <w:pPr>
      <w:keepNext/>
      <w:keepLines/>
      <w:jc w:val="center"/>
      <w:outlineLvl w:val="1"/>
    </w:pPr>
    <w:rPr>
      <w:rFonts w:ascii="宋体" w:hAnsi="宋体" w:eastAsia="宋体" w:cs="宋体"/>
      <w:b/>
      <w:bCs/>
      <w:color w:val="000000"/>
      <w:kern w:val="0"/>
      <w:sz w:val="30"/>
      <w:szCs w:val="32"/>
      <w:highlight w:val="none"/>
    </w:rPr>
  </w:style>
  <w:style w:type="paragraph" w:styleId="4">
    <w:name w:val="heading 3"/>
    <w:basedOn w:val="1"/>
    <w:next w:val="1"/>
    <w:link w:val="16"/>
    <w:autoRedefine/>
    <w:semiHidden/>
    <w:unhideWhenUsed/>
    <w:qFormat/>
    <w:uiPriority w:val="0"/>
    <w:pPr>
      <w:keepNext/>
      <w:keepLines/>
      <w:spacing w:beforeLines="0" w:beforeAutospacing="0" w:afterLines="0" w:afterAutospacing="0" w:line="360" w:lineRule="auto"/>
      <w:ind w:firstLine="666" w:firstLineChars="200"/>
      <w:jc w:val="left"/>
      <w:outlineLvl w:val="2"/>
    </w:pPr>
    <w:rPr>
      <w:rFonts w:ascii="宋体" w:hAnsi="宋体" w:eastAsia="宋体" w:cs="宋体"/>
      <w:b/>
      <w:sz w:val="28"/>
      <w:szCs w:val="24"/>
    </w:rPr>
  </w:style>
  <w:style w:type="paragraph" w:styleId="5">
    <w:name w:val="heading 4"/>
    <w:basedOn w:val="1"/>
    <w:next w:val="1"/>
    <w:link w:val="20"/>
    <w:autoRedefine/>
    <w:semiHidden/>
    <w:unhideWhenUsed/>
    <w:qFormat/>
    <w:uiPriority w:val="0"/>
    <w:pPr>
      <w:keepNext/>
      <w:keepLines/>
      <w:adjustRightInd w:val="0"/>
      <w:snapToGrid w:val="0"/>
      <w:spacing w:line="360" w:lineRule="auto"/>
      <w:ind w:firstLine="0" w:firstLineChars="0"/>
      <w:jc w:val="left"/>
      <w:outlineLvl w:val="3"/>
    </w:pPr>
    <w:rPr>
      <w:rFonts w:ascii="宋体" w:hAnsi="宋体" w:eastAsia="宋体" w:cs="宋体"/>
      <w:b/>
      <w:bCs/>
      <w:sz w:val="28"/>
      <w:szCs w:val="28"/>
    </w:rPr>
  </w:style>
  <w:style w:type="paragraph" w:styleId="6">
    <w:name w:val="heading 5"/>
    <w:basedOn w:val="1"/>
    <w:next w:val="1"/>
    <w:link w:val="22"/>
    <w:autoRedefine/>
    <w:semiHidden/>
    <w:unhideWhenUsed/>
    <w:qFormat/>
    <w:uiPriority w:val="0"/>
    <w:pPr>
      <w:keepNext/>
      <w:keepLines/>
      <w:adjustRightInd w:val="0"/>
      <w:spacing w:line="360" w:lineRule="auto"/>
      <w:ind w:firstLine="0" w:firstLineChars="0"/>
      <w:jc w:val="left"/>
      <w:textAlignment w:val="baseline"/>
      <w:outlineLvl w:val="4"/>
    </w:pPr>
    <w:rPr>
      <w:rFonts w:ascii="Times New Roman" w:hAnsi="Times New Roman" w:eastAsia="宋体" w:cs="Times New Roman"/>
      <w:b/>
      <w:bCs/>
      <w:kern w:val="0"/>
      <w:sz w:val="28"/>
      <w:szCs w:val="28"/>
    </w:rPr>
  </w:style>
  <w:style w:type="paragraph" w:styleId="7">
    <w:name w:val="heading 6"/>
    <w:basedOn w:val="1"/>
    <w:next w:val="1"/>
    <w:link w:val="21"/>
    <w:semiHidden/>
    <w:unhideWhenUsed/>
    <w:qFormat/>
    <w:uiPriority w:val="0"/>
    <w:pPr>
      <w:keepNext/>
      <w:keepLines/>
      <w:spacing w:before="240" w:beforeLines="0" w:beforeAutospacing="0" w:after="64" w:afterLines="0" w:afterAutospacing="0" w:line="317" w:lineRule="auto"/>
      <w:outlineLvl w:val="5"/>
    </w:pPr>
    <w:rPr>
      <w:rFonts w:ascii="Arial" w:hAnsi="Arial" w:eastAsia="宋体" w:cs="Times New Roman"/>
      <w:b/>
      <w:sz w:val="28"/>
      <w:szCs w:val="24"/>
    </w:rPr>
  </w:style>
  <w:style w:type="paragraph" w:styleId="8">
    <w:name w:val="heading 7"/>
    <w:basedOn w:val="1"/>
    <w:next w:val="1"/>
    <w:semiHidden/>
    <w:unhideWhenUsed/>
    <w:qFormat/>
    <w:uiPriority w:val="0"/>
    <w:pPr>
      <w:keepNext/>
      <w:keepLines/>
      <w:spacing w:before="240" w:beforeLines="0" w:beforeAutospacing="0" w:after="64" w:afterLines="0" w:afterAutospacing="0" w:line="317" w:lineRule="auto"/>
      <w:jc w:val="center"/>
      <w:outlineLvl w:val="6"/>
    </w:pPr>
    <w:rPr>
      <w:rFonts w:asciiTheme="minorAscii" w:hAnsiTheme="minorAscii" w:eastAsiaTheme="minorEastAsia" w:cstheme="minorBidi"/>
      <w:b/>
      <w:sz w:val="24"/>
      <w:szCs w:val="24"/>
    </w:rPr>
  </w:style>
  <w:style w:type="paragraph" w:styleId="9">
    <w:name w:val="heading 8"/>
    <w:basedOn w:val="1"/>
    <w:next w:val="1"/>
    <w:semiHidden/>
    <w:unhideWhenUsed/>
    <w:qFormat/>
    <w:uiPriority w:val="0"/>
    <w:pPr>
      <w:keepNext/>
      <w:keepLines/>
      <w:spacing w:before="240" w:beforeLines="0" w:beforeAutospacing="0" w:after="64" w:afterLines="0" w:afterAutospacing="0" w:line="317" w:lineRule="auto"/>
      <w:outlineLvl w:val="7"/>
    </w:pPr>
    <w:rPr>
      <w:rFonts w:ascii="Arial" w:hAnsi="Arial" w:eastAsia="新宋体" w:cs="Times New Roman"/>
      <w:sz w:val="24"/>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10">
    <w:name w:val="Body Text"/>
    <w:basedOn w:val="1"/>
    <w:next w:val="1"/>
    <w:link w:val="18"/>
    <w:qFormat/>
    <w:uiPriority w:val="0"/>
    <w:pPr>
      <w:adjustRightInd w:val="0"/>
      <w:snapToGrid w:val="0"/>
      <w:spacing w:before="120" w:line="360" w:lineRule="auto"/>
      <w:ind w:left="215" w:firstLine="1044" w:firstLineChars="200"/>
      <w:jc w:val="left"/>
    </w:pPr>
    <w:rPr>
      <w:rFonts w:ascii="宋体" w:hAnsi="宋体" w:cs="宋体"/>
      <w:szCs w:val="28"/>
      <w:lang w:val="zh-CN" w:bidi="zh-CN"/>
    </w:rPr>
  </w:style>
  <w:style w:type="paragraph" w:styleId="11">
    <w:name w:val="toc 1"/>
    <w:basedOn w:val="1"/>
    <w:next w:val="1"/>
    <w:qFormat/>
    <w:uiPriority w:val="0"/>
    <w:rPr>
      <w:rFonts w:asciiTheme="minorAscii" w:hAnsiTheme="minorAscii" w:eastAsiaTheme="minorEastAsia" w:cstheme="minorBidi"/>
      <w:b/>
      <w:sz w:val="28"/>
      <w:szCs w:val="24"/>
    </w:rPr>
  </w:style>
  <w:style w:type="paragraph" w:styleId="12">
    <w:name w:val="toc 2"/>
    <w:basedOn w:val="1"/>
    <w:next w:val="1"/>
    <w:qFormat/>
    <w:uiPriority w:val="0"/>
    <w:pPr>
      <w:ind w:left="420" w:leftChars="200"/>
    </w:pPr>
    <w:rPr>
      <w:rFonts w:asciiTheme="minorAscii" w:hAnsiTheme="minorAscii" w:eastAsiaTheme="minorEastAsia" w:cstheme="minorBidi"/>
      <w:b/>
      <w:szCs w:val="24"/>
    </w:rPr>
  </w:style>
  <w:style w:type="character" w:customStyle="1" w:styleId="15">
    <w:name w:val="标题 2 字符"/>
    <w:link w:val="3"/>
    <w:autoRedefine/>
    <w:qFormat/>
    <w:uiPriority w:val="9"/>
    <w:rPr>
      <w:rFonts w:ascii="宋体" w:hAnsi="宋体" w:eastAsia="宋体" w:cs="宋体"/>
      <w:b/>
      <w:bCs/>
      <w:color w:val="000000"/>
      <w:kern w:val="0"/>
      <w:sz w:val="30"/>
      <w:szCs w:val="32"/>
      <w:highlight w:val="none"/>
      <w:lang w:val="en-US" w:eastAsia="zh-CN" w:bidi="ar-SA"/>
    </w:rPr>
  </w:style>
  <w:style w:type="character" w:customStyle="1" w:styleId="16">
    <w:name w:val="标题 3 字符1"/>
    <w:link w:val="4"/>
    <w:autoRedefine/>
    <w:qFormat/>
    <w:uiPriority w:val="0"/>
    <w:rPr>
      <w:rFonts w:ascii="宋体" w:hAnsi="宋体" w:eastAsia="宋体" w:cs="宋体"/>
      <w:b/>
      <w:sz w:val="28"/>
      <w:szCs w:val="24"/>
    </w:rPr>
  </w:style>
  <w:style w:type="character" w:customStyle="1" w:styleId="17">
    <w:name w:val="标题 1 字符"/>
    <w:link w:val="2"/>
    <w:autoRedefine/>
    <w:qFormat/>
    <w:uiPriority w:val="0"/>
    <w:rPr>
      <w:rFonts w:ascii="宋体" w:hAnsi="宋体" w:eastAsia="宋体" w:cs="宋体"/>
      <w:b/>
      <w:snapToGrid w:val="0"/>
      <w:color w:val="000000"/>
      <w:kern w:val="0"/>
      <w:sz w:val="32"/>
      <w:szCs w:val="22"/>
      <w:lang w:eastAsia="en-US"/>
    </w:rPr>
  </w:style>
  <w:style w:type="character" w:customStyle="1" w:styleId="18">
    <w:name w:val="正文文本 Char"/>
    <w:link w:val="10"/>
    <w:qFormat/>
    <w:uiPriority w:val="0"/>
    <w:rPr>
      <w:rFonts w:ascii="宋体" w:hAnsi="宋体" w:eastAsia="宋体" w:cs="宋体"/>
      <w:sz w:val="24"/>
      <w:szCs w:val="28"/>
      <w:lang w:val="zh-CN" w:bidi="zh-CN"/>
    </w:rPr>
  </w:style>
  <w:style w:type="paragraph" w:customStyle="1" w:styleId="19">
    <w:name w:val="表格"/>
    <w:basedOn w:val="1"/>
    <w:qFormat/>
    <w:uiPriority w:val="0"/>
    <w:pPr>
      <w:adjustRightInd w:val="0"/>
      <w:snapToGrid w:val="0"/>
      <w:spacing w:line="240" w:lineRule="auto"/>
      <w:jc w:val="center"/>
    </w:pPr>
    <w:rPr>
      <w:rFonts w:hint="eastAsia" w:ascii="宋体" w:hAnsi="宋体" w:eastAsia="宋体" w:cs="宋体"/>
      <w:sz w:val="24"/>
      <w:szCs w:val="24"/>
      <w:lang w:val="zh-CN"/>
    </w:rPr>
  </w:style>
  <w:style w:type="character" w:customStyle="1" w:styleId="20">
    <w:name w:val="标题 4 Char"/>
    <w:link w:val="5"/>
    <w:qFormat/>
    <w:uiPriority w:val="0"/>
    <w:rPr>
      <w:rFonts w:ascii="宋体" w:hAnsi="宋体" w:eastAsia="宋体" w:cs="宋体"/>
      <w:b/>
      <w:bCs/>
      <w:kern w:val="2"/>
      <w:sz w:val="28"/>
      <w:szCs w:val="28"/>
    </w:rPr>
  </w:style>
  <w:style w:type="character" w:customStyle="1" w:styleId="21">
    <w:name w:val="标题 6 Char"/>
    <w:link w:val="7"/>
    <w:qFormat/>
    <w:uiPriority w:val="0"/>
    <w:rPr>
      <w:rFonts w:ascii="Arial" w:hAnsi="Arial" w:eastAsia="宋体" w:cs="Times New Roman"/>
      <w:b/>
      <w:bCs/>
      <w:kern w:val="0"/>
      <w:sz w:val="28"/>
      <w:szCs w:val="24"/>
    </w:rPr>
  </w:style>
  <w:style w:type="character" w:customStyle="1" w:styleId="22">
    <w:name w:val="标题 5 Char"/>
    <w:link w:val="6"/>
    <w:qFormat/>
    <w:uiPriority w:val="0"/>
    <w:rPr>
      <w:rFonts w:ascii="Times New Roman" w:hAnsi="Times New Roman" w:eastAsia="宋体" w:cs="Times New Roman"/>
      <w:b/>
      <w:bCs/>
      <w:kern w:val="0"/>
      <w:sz w:val="28"/>
      <w:szCs w:val="28"/>
    </w:rPr>
  </w:style>
  <w:style w:type="paragraph" w:customStyle="1" w:styleId="23">
    <w:name w:val="居中"/>
    <w:basedOn w:val="1"/>
    <w:qFormat/>
    <w:uiPriority w:val="0"/>
    <w:pPr>
      <w:jc w:val="center"/>
    </w:pPr>
    <w:rPr>
      <w:rFonts w:ascii="Times New Roman" w:hAnsi="Times New Roman" w:eastAsia="宋体"/>
      <w:b/>
      <w:sz w:val="28"/>
    </w:rPr>
  </w:style>
  <w:style w:type="paragraph" w:customStyle="1" w:styleId="24">
    <w:name w:val="目录文字"/>
    <w:basedOn w:val="1"/>
    <w:qFormat/>
    <w:uiPriority w:val="0"/>
    <w:pPr>
      <w:widowControl/>
      <w:spacing w:line="480" w:lineRule="auto"/>
      <w:jc w:val="left"/>
    </w:pPr>
    <w:rPr>
      <w:rFonts w:ascii="宋体" w:hAnsi="宋体"/>
      <w:kern w:val="0"/>
      <w:sz w:val="24"/>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43</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2026-01-22T02:53:00Z</dcterms:created>
  <dc:creator>hh</dc:creator>
  <cp:lastModifiedBy>hh</cp:lastModifiedBy>
  <dcterms:modified xsi:type="dcterms:W3CDTF">2026-01-22T02:55:03Z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679319F721F046419397839C16877A8C_11</vt:lpwstr>
  </property>
  <property fmtid="{D5CDD505-2E9C-101B-9397-08002B2CF9AE}" pid="4" name="KSOTemplateDocerSaveRecord">
    <vt:lpwstr>eyJoZGlkIjoiMDE0MWExYzZhN2MyNGJiNTVhNDFjN2I1MzgyYTEyNWYiLCJ1c2VySWQiOiI1NTQxNTg5NzAifQ==</vt:lpwstr>
  </property>
</Properties>
</file>