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cs="仿宋_GB2312"/>
          <w:b/>
          <w:sz w:val="24"/>
          <w:szCs w:val="24"/>
          <w:highlight w:val="none"/>
        </w:rPr>
      </w:pPr>
      <w:r>
        <w:rPr>
          <w:rFonts w:hint="eastAsia" w:ascii="宋体" w:hAnsi="宋体" w:cs="仿宋_GB2312"/>
          <w:b/>
          <w:sz w:val="24"/>
          <w:szCs w:val="24"/>
          <w:highlight w:val="none"/>
        </w:rPr>
        <w:t>（本合同为样稿，具体内容可根据中标人</w:t>
      </w:r>
      <w:r>
        <w:rPr>
          <w:rFonts w:hint="eastAsia" w:ascii="宋体" w:hAnsi="宋体" w:cs="仿宋_GB2312"/>
          <w:b/>
          <w:sz w:val="24"/>
          <w:szCs w:val="24"/>
          <w:highlight w:val="none"/>
          <w:lang w:eastAsia="zh-CN"/>
        </w:rPr>
        <w:t>响应文件</w:t>
      </w:r>
      <w:r>
        <w:rPr>
          <w:rFonts w:hint="eastAsia" w:ascii="宋体" w:hAnsi="宋体" w:cs="仿宋_GB2312"/>
          <w:b/>
          <w:sz w:val="24"/>
          <w:szCs w:val="24"/>
          <w:highlight w:val="none"/>
        </w:rPr>
        <w:t>响应由双方协商后确定）</w:t>
      </w:r>
    </w:p>
    <w:p>
      <w:pPr>
        <w:spacing w:line="360" w:lineRule="auto"/>
        <w:rPr>
          <w:rFonts w:ascii="宋体" w:hAnsi="宋体"/>
          <w:b/>
          <w:sz w:val="32"/>
          <w:szCs w:val="32"/>
          <w:highlight w:val="none"/>
        </w:rPr>
      </w:pPr>
    </w:p>
    <w:p>
      <w:pPr>
        <w:spacing w:line="360" w:lineRule="auto"/>
        <w:rPr>
          <w:rFonts w:ascii="宋体" w:hAnsi="宋体"/>
          <w:b/>
          <w:sz w:val="32"/>
          <w:szCs w:val="32"/>
          <w:highlight w:val="none"/>
        </w:rPr>
      </w:pPr>
      <w:r>
        <w:rPr>
          <w:rFonts w:hint="eastAsia" w:ascii="宋体" w:hAnsi="宋体"/>
          <w:b/>
          <w:sz w:val="32"/>
          <w:szCs w:val="32"/>
          <w:highlight w:val="none"/>
        </w:rPr>
        <w:t>政府采购项目</w:t>
      </w:r>
    </w:p>
    <w:p>
      <w:pPr>
        <w:spacing w:line="360" w:lineRule="auto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合同编号:</w:t>
      </w:r>
    </w:p>
    <w:p>
      <w:pPr>
        <w:spacing w:line="360" w:lineRule="auto"/>
        <w:jc w:val="center"/>
        <w:rPr>
          <w:rFonts w:ascii="宋体" w:hAnsi="宋体"/>
          <w:b/>
          <w:sz w:val="44"/>
          <w:szCs w:val="44"/>
          <w:highlight w:val="none"/>
        </w:rPr>
      </w:pPr>
    </w:p>
    <w:p>
      <w:pPr>
        <w:spacing w:line="360" w:lineRule="auto"/>
        <w:jc w:val="center"/>
        <w:rPr>
          <w:rFonts w:ascii="宋体" w:hAnsi="宋体"/>
          <w:b/>
          <w:sz w:val="44"/>
          <w:szCs w:val="44"/>
          <w:highlight w:val="none"/>
        </w:rPr>
      </w:pPr>
    </w:p>
    <w:p>
      <w:pPr>
        <w:spacing w:line="360" w:lineRule="auto"/>
        <w:jc w:val="center"/>
        <w:rPr>
          <w:rFonts w:hint="eastAsia" w:ascii="宋体" w:hAnsi="宋体" w:eastAsia="宋体"/>
          <w:b/>
          <w:sz w:val="52"/>
          <w:szCs w:val="52"/>
          <w:highlight w:val="none"/>
          <w:lang w:eastAsia="zh-CN"/>
        </w:rPr>
      </w:pPr>
      <w:r>
        <w:rPr>
          <w:rFonts w:hint="eastAsia" w:ascii="宋体" w:hAnsi="宋体" w:eastAsia="宋体"/>
          <w:b/>
          <w:sz w:val="52"/>
          <w:szCs w:val="52"/>
          <w:highlight w:val="none"/>
          <w:lang w:eastAsia="zh-CN"/>
        </w:rPr>
        <w:t>雁塔区政务服务中心新增政务服务外包项目</w:t>
      </w:r>
    </w:p>
    <w:p>
      <w:pPr>
        <w:pStyle w:val="4"/>
        <w:ind w:left="1470" w:right="1470"/>
        <w:rPr>
          <w:highlight w:val="none"/>
        </w:rPr>
      </w:pPr>
    </w:p>
    <w:p>
      <w:pPr>
        <w:spacing w:line="360" w:lineRule="auto"/>
        <w:jc w:val="center"/>
        <w:rPr>
          <w:rFonts w:ascii="宋体" w:hAnsi="宋体"/>
          <w:b/>
          <w:sz w:val="52"/>
          <w:szCs w:val="52"/>
          <w:highlight w:val="none"/>
        </w:rPr>
      </w:pPr>
      <w:r>
        <w:rPr>
          <w:rFonts w:hint="eastAsia" w:ascii="宋体" w:hAnsi="宋体"/>
          <w:b/>
          <w:sz w:val="52"/>
          <w:szCs w:val="52"/>
          <w:highlight w:val="none"/>
        </w:rPr>
        <w:t>服务合同</w:t>
      </w:r>
    </w:p>
    <w:p>
      <w:pPr>
        <w:spacing w:line="360" w:lineRule="auto"/>
        <w:jc w:val="center"/>
        <w:rPr>
          <w:rFonts w:ascii="宋体" w:hAnsi="宋体"/>
          <w:b/>
          <w:sz w:val="32"/>
          <w:szCs w:val="32"/>
          <w:highlight w:val="none"/>
        </w:rPr>
      </w:pPr>
      <w:r>
        <w:rPr>
          <w:rFonts w:hint="eastAsia" w:ascii="宋体" w:hAnsi="宋体"/>
          <w:b/>
          <w:sz w:val="32"/>
          <w:szCs w:val="32"/>
          <w:highlight w:val="none"/>
        </w:rPr>
        <w:t>(参考)</w:t>
      </w:r>
    </w:p>
    <w:p>
      <w:pPr>
        <w:spacing w:line="360" w:lineRule="auto"/>
        <w:rPr>
          <w:highlight w:val="none"/>
        </w:rPr>
      </w:pPr>
    </w:p>
    <w:p>
      <w:pPr>
        <w:spacing w:line="360" w:lineRule="auto"/>
        <w:rPr>
          <w:highlight w:val="none"/>
        </w:rPr>
      </w:pPr>
    </w:p>
    <w:p>
      <w:pPr>
        <w:spacing w:line="360" w:lineRule="auto"/>
        <w:rPr>
          <w:highlight w:val="none"/>
        </w:rPr>
      </w:pPr>
    </w:p>
    <w:p>
      <w:pPr>
        <w:spacing w:line="360" w:lineRule="auto"/>
        <w:rPr>
          <w:highlight w:val="none"/>
        </w:rPr>
      </w:pPr>
    </w:p>
    <w:p>
      <w:pPr>
        <w:pStyle w:val="3"/>
        <w:rPr>
          <w:highlight w:val="none"/>
        </w:rPr>
      </w:pPr>
    </w:p>
    <w:p>
      <w:pPr>
        <w:pStyle w:val="3"/>
        <w:rPr>
          <w:highlight w:val="none"/>
        </w:rPr>
      </w:pPr>
    </w:p>
    <w:p>
      <w:pPr>
        <w:pStyle w:val="3"/>
        <w:rPr>
          <w:highlight w:val="none"/>
        </w:rPr>
      </w:pPr>
    </w:p>
    <w:p>
      <w:pPr>
        <w:spacing w:line="600" w:lineRule="auto"/>
        <w:ind w:firstLine="1920" w:firstLineChars="600"/>
        <w:rPr>
          <w:rFonts w:ascii="宋体" w:hAnsi="宋体" w:cs="宋体"/>
          <w:sz w:val="32"/>
          <w:szCs w:val="32"/>
          <w:highlight w:val="none"/>
        </w:rPr>
      </w:pPr>
      <w:r>
        <w:rPr>
          <w:rFonts w:hint="eastAsia"/>
          <w:sz w:val="32"/>
          <w:szCs w:val="32"/>
          <w:highlight w:val="none"/>
        </w:rPr>
        <w:t>甲方：</w:t>
      </w:r>
    </w:p>
    <w:p>
      <w:pPr>
        <w:spacing w:line="600" w:lineRule="auto"/>
        <w:ind w:firstLine="1920" w:firstLineChars="600"/>
        <w:rPr>
          <w:sz w:val="32"/>
          <w:szCs w:val="32"/>
          <w:highlight w:val="none"/>
        </w:rPr>
      </w:pPr>
      <w:r>
        <w:rPr>
          <w:rFonts w:hint="eastAsia"/>
          <w:sz w:val="32"/>
          <w:szCs w:val="32"/>
          <w:highlight w:val="none"/>
        </w:rPr>
        <w:t>乙方：</w:t>
      </w:r>
    </w:p>
    <w:p>
      <w:pPr>
        <w:spacing w:line="360" w:lineRule="auto"/>
        <w:jc w:val="center"/>
        <w:rPr>
          <w:rFonts w:ascii="宋体" w:hAnsi="宋体"/>
          <w:sz w:val="32"/>
          <w:szCs w:val="32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 </w:t>
      </w:r>
      <w:r>
        <w:rPr>
          <w:rFonts w:hint="eastAsia" w:ascii="宋体" w:hAnsi="宋体"/>
          <w:sz w:val="32"/>
          <w:szCs w:val="32"/>
          <w:highlight w:val="none"/>
        </w:rPr>
        <w:t>年   月   日</w:t>
      </w:r>
    </w:p>
    <w:p>
      <w:pPr>
        <w:spacing w:line="360" w:lineRule="auto"/>
        <w:rPr>
          <w:highlight w:val="none"/>
        </w:rPr>
      </w:pPr>
    </w:p>
    <w:p>
      <w:pPr>
        <w:rPr>
          <w:rFonts w:hint="eastAsia" w:ascii="宋体" w:hAnsi="宋体"/>
          <w:bCs/>
          <w:szCs w:val="21"/>
          <w:highlight w:val="none"/>
          <w:u w:val="single"/>
          <w:lang w:eastAsia="zh-CN"/>
        </w:rPr>
      </w:pPr>
      <w:r>
        <w:rPr>
          <w:rFonts w:hint="eastAsia" w:ascii="宋体" w:hAnsi="宋体"/>
          <w:bCs/>
          <w:szCs w:val="21"/>
          <w:highlight w:val="none"/>
          <w:u w:val="single"/>
          <w:lang w:eastAsia="zh-CN"/>
        </w:rPr>
        <w:br w:type="page"/>
      </w:r>
    </w:p>
    <w:p>
      <w:pPr>
        <w:autoSpaceDE w:val="0"/>
        <w:autoSpaceDN w:val="0"/>
        <w:adjustRightInd w:val="0"/>
        <w:snapToGrid w:val="0"/>
        <w:spacing w:line="360" w:lineRule="auto"/>
        <w:ind w:firstLine="420" w:firstLineChars="200"/>
        <w:rPr>
          <w:rFonts w:ascii="宋体" w:hAnsi="宋体"/>
          <w:bCs/>
          <w:szCs w:val="21"/>
          <w:highlight w:val="none"/>
        </w:rPr>
      </w:pPr>
      <w:r>
        <w:rPr>
          <w:rFonts w:hint="eastAsia" w:ascii="宋体" w:hAnsi="宋体"/>
          <w:bCs/>
          <w:szCs w:val="21"/>
          <w:highlight w:val="none"/>
          <w:u w:val="single"/>
        </w:rPr>
        <w:t>雁塔区政务服务中心新增政务服务外包项目(项目编号：慧科ZX-CG01014BF)</w:t>
      </w:r>
      <w:r>
        <w:rPr>
          <w:rFonts w:hint="eastAsia" w:ascii="宋体" w:hAnsi="宋体"/>
          <w:bCs/>
          <w:szCs w:val="21"/>
          <w:highlight w:val="none"/>
        </w:rPr>
        <w:t>，</w:t>
      </w:r>
      <w:r>
        <w:rPr>
          <w:rFonts w:hint="eastAsia" w:ascii="宋体" w:hAnsi="宋体"/>
          <w:bCs/>
          <w:szCs w:val="21"/>
          <w:highlight w:val="none"/>
          <w:u w:val="single"/>
        </w:rPr>
        <w:t>由</w:t>
      </w:r>
      <w:r>
        <w:rPr>
          <w:rFonts w:hint="eastAsia" w:ascii="宋体" w:hAnsi="宋体"/>
          <w:bCs/>
          <w:szCs w:val="21"/>
          <w:highlight w:val="none"/>
          <w:u w:val="single"/>
          <w:lang w:val="en-US" w:eastAsia="zh-CN"/>
        </w:rPr>
        <w:t>陕西慧科工程管理咨询有限公司</w:t>
      </w:r>
      <w:r>
        <w:rPr>
          <w:rFonts w:hint="eastAsia" w:ascii="宋体" w:hAnsi="宋体"/>
          <w:bCs/>
          <w:szCs w:val="21"/>
          <w:highlight w:val="none"/>
        </w:rPr>
        <w:t>组织公开招标，</w:t>
      </w:r>
      <w:r>
        <w:rPr>
          <w:rFonts w:hint="eastAsia" w:ascii="宋体" w:hAnsi="宋体"/>
          <w:bCs/>
          <w:szCs w:val="21"/>
          <w:highlight w:val="none"/>
          <w:u w:val="single"/>
        </w:rPr>
        <w:t xml:space="preserve"> 西安市雁塔区行政审批服务局 </w:t>
      </w:r>
      <w:r>
        <w:rPr>
          <w:rFonts w:hint="eastAsia" w:ascii="宋体" w:hAnsi="宋体"/>
          <w:bCs/>
          <w:szCs w:val="21"/>
          <w:highlight w:val="none"/>
        </w:rPr>
        <w:t>(以下简称“甲方”)确定</w:t>
      </w:r>
      <w:r>
        <w:rPr>
          <w:rFonts w:hint="eastAsia" w:ascii="宋体" w:hAnsi="宋体"/>
          <w:bCs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/>
          <w:bCs/>
          <w:szCs w:val="21"/>
          <w:highlight w:val="none"/>
        </w:rPr>
        <w:t>（以下简称“乙方”）为该项目的中标人。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20" w:firstLineChars="200"/>
        <w:rPr>
          <w:rFonts w:ascii="宋体" w:hAnsi="宋体"/>
          <w:bCs/>
          <w:szCs w:val="21"/>
          <w:highlight w:val="none"/>
        </w:rPr>
      </w:pPr>
      <w:r>
        <w:rPr>
          <w:rFonts w:hint="eastAsia" w:ascii="宋体" w:hAnsi="宋体"/>
          <w:bCs/>
          <w:szCs w:val="21"/>
          <w:highlight w:val="none"/>
        </w:rPr>
        <w:t>依据《中华人民共和国民法典》和《中华人民共和国政府采购法》之规定，经双方在平等、自愿、互利的基础上，签订本合同，共同信守。</w:t>
      </w:r>
    </w:p>
    <w:p>
      <w:pPr>
        <w:autoSpaceDE w:val="0"/>
        <w:autoSpaceDN w:val="0"/>
        <w:adjustRightInd w:val="0"/>
        <w:spacing w:line="360" w:lineRule="auto"/>
        <w:ind w:firstLine="422" w:firstLineChars="200"/>
        <w:rPr>
          <w:rFonts w:ascii="宋体" w:hAnsi="宋体"/>
          <w:b/>
          <w:bCs/>
          <w:szCs w:val="21"/>
          <w:highlight w:val="none"/>
        </w:rPr>
      </w:pPr>
      <w:r>
        <w:rPr>
          <w:rFonts w:hint="eastAsia" w:ascii="宋体" w:hAnsi="宋体"/>
          <w:b/>
          <w:bCs/>
          <w:szCs w:val="21"/>
          <w:highlight w:val="none"/>
        </w:rPr>
        <w:t>一、合同价款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rPr>
          <w:rFonts w:ascii="宋体" w:hAnsi="宋体"/>
          <w:bCs/>
          <w:szCs w:val="21"/>
          <w:highlight w:val="none"/>
        </w:rPr>
      </w:pPr>
      <w:r>
        <w:rPr>
          <w:rFonts w:hint="eastAsia" w:ascii="宋体" w:hAnsi="宋体"/>
          <w:bCs/>
          <w:szCs w:val="21"/>
          <w:highlight w:val="none"/>
        </w:rPr>
        <w:t>（一）合同总价款为人民币（大写）</w:t>
      </w:r>
      <w:r>
        <w:rPr>
          <w:rFonts w:hint="eastAsia" w:ascii="宋体" w:hAnsi="宋体"/>
          <w:bCs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/>
          <w:bCs/>
          <w:szCs w:val="21"/>
          <w:highlight w:val="none"/>
        </w:rPr>
        <w:t>（￥</w:t>
      </w:r>
      <w:r>
        <w:rPr>
          <w:rFonts w:hint="eastAsia" w:ascii="宋体" w:hAnsi="宋体"/>
          <w:bCs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/>
          <w:bCs/>
          <w:szCs w:val="21"/>
          <w:highlight w:val="none"/>
        </w:rPr>
        <w:t>）。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rPr>
          <w:rFonts w:ascii="宋体" w:hAnsi="宋体"/>
          <w:bCs/>
          <w:szCs w:val="21"/>
          <w:highlight w:val="none"/>
        </w:rPr>
      </w:pPr>
      <w:r>
        <w:rPr>
          <w:rFonts w:hint="eastAsia" w:ascii="宋体" w:hAnsi="宋体"/>
          <w:bCs/>
          <w:szCs w:val="21"/>
          <w:highlight w:val="none"/>
        </w:rPr>
        <w:t>（二）合同总价包括完成本次采购项目的一切费用</w:t>
      </w:r>
      <w:r>
        <w:rPr>
          <w:rFonts w:hint="eastAsia" w:ascii="宋体" w:hAnsi="宋体" w:cs="宋体"/>
          <w:bCs/>
          <w:szCs w:val="21"/>
          <w:highlight w:val="none"/>
        </w:rPr>
        <w:t>。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rPr>
          <w:rFonts w:ascii="宋体" w:hAnsi="宋体"/>
          <w:bCs/>
          <w:szCs w:val="21"/>
          <w:highlight w:val="none"/>
        </w:rPr>
      </w:pPr>
      <w:r>
        <w:rPr>
          <w:rFonts w:hint="eastAsia" w:ascii="宋体" w:hAnsi="宋体"/>
          <w:bCs/>
          <w:szCs w:val="21"/>
          <w:highlight w:val="none"/>
        </w:rPr>
        <w:t>（三）合同总价一次性包死，不受市场价格变化因素的影响。</w:t>
      </w:r>
    </w:p>
    <w:p>
      <w:pPr>
        <w:autoSpaceDE w:val="0"/>
        <w:autoSpaceDN w:val="0"/>
        <w:adjustRightInd w:val="0"/>
        <w:spacing w:line="360" w:lineRule="auto"/>
        <w:ind w:firstLine="422" w:firstLineChars="200"/>
        <w:rPr>
          <w:rFonts w:ascii="宋体" w:hAnsi="宋体"/>
          <w:b/>
          <w:bCs/>
          <w:szCs w:val="21"/>
          <w:highlight w:val="none"/>
        </w:rPr>
      </w:pPr>
      <w:r>
        <w:rPr>
          <w:rFonts w:hint="eastAsia" w:ascii="宋体" w:hAnsi="宋体"/>
          <w:b/>
          <w:bCs/>
          <w:szCs w:val="21"/>
          <w:highlight w:val="none"/>
        </w:rPr>
        <w:t>二、款项结算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宋体" w:hAnsi="宋体"/>
          <w:bCs/>
          <w:szCs w:val="21"/>
          <w:highlight w:val="none"/>
        </w:rPr>
      </w:pPr>
      <w:r>
        <w:rPr>
          <w:rFonts w:hint="eastAsia" w:ascii="宋体" w:hAnsi="宋体"/>
          <w:bCs/>
          <w:szCs w:val="21"/>
          <w:highlight w:val="none"/>
        </w:rPr>
        <w:t>（一）合同款的支付：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宋体" w:hAnsi="宋体"/>
          <w:bCs/>
          <w:szCs w:val="21"/>
          <w:highlight w:val="none"/>
        </w:rPr>
      </w:pPr>
      <w:r>
        <w:rPr>
          <w:rFonts w:hint="eastAsia" w:ascii="宋体" w:hAnsi="宋体"/>
          <w:bCs/>
          <w:szCs w:val="21"/>
          <w:highlight w:val="none"/>
          <w:lang w:val="en-US" w:eastAsia="zh-CN"/>
        </w:rPr>
        <w:t>1、合同签订后按月支付，前十一个月每月按照合同总价的7.9%进行支付，最后一个月按照合同总价的8.1%进行支付。中标供应商于次月5日前开具正式发票给采购人，采购人依据开具的发票向财政部门申请资金，最迟于每月20日前通过银行转账支付上月服务外包费用。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rPr>
          <w:rFonts w:ascii="宋体" w:hAnsi="宋体"/>
          <w:bCs/>
          <w:szCs w:val="21"/>
          <w:highlight w:val="none"/>
        </w:rPr>
      </w:pPr>
      <w:r>
        <w:rPr>
          <w:rFonts w:hint="eastAsia" w:ascii="宋体" w:hAnsi="宋体"/>
          <w:bCs/>
          <w:szCs w:val="21"/>
          <w:highlight w:val="none"/>
          <w:lang w:val="en-US" w:eastAsia="zh-CN"/>
        </w:rPr>
        <w:t>2</w:t>
      </w:r>
      <w:r>
        <w:rPr>
          <w:rFonts w:hint="eastAsia" w:ascii="宋体" w:hAnsi="宋体"/>
          <w:bCs/>
          <w:szCs w:val="21"/>
          <w:highlight w:val="none"/>
        </w:rPr>
        <w:t>、服务期满，经采购人考核验收与绩效评价合格后30天内供</w:t>
      </w:r>
      <w:bookmarkStart w:id="0" w:name="_GoBack"/>
      <w:bookmarkEnd w:id="0"/>
      <w:r>
        <w:rPr>
          <w:rFonts w:hint="eastAsia" w:ascii="宋体" w:hAnsi="宋体"/>
          <w:bCs/>
          <w:szCs w:val="21"/>
          <w:highlight w:val="none"/>
        </w:rPr>
        <w:t>应商开具剩余金额发票交由采购人，采购人一次性支付剩余服务费用。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rPr>
          <w:rFonts w:ascii="宋体" w:hAnsi="宋体"/>
          <w:bCs/>
          <w:szCs w:val="21"/>
          <w:highlight w:val="none"/>
        </w:rPr>
      </w:pPr>
      <w:r>
        <w:rPr>
          <w:rFonts w:hint="eastAsia" w:ascii="宋体" w:hAnsi="宋体"/>
          <w:bCs/>
          <w:szCs w:val="21"/>
          <w:highlight w:val="none"/>
        </w:rPr>
        <w:t>（二）结算方式：银行转账。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rPr>
          <w:rFonts w:ascii="宋体" w:hAnsi="宋体"/>
          <w:bCs/>
          <w:szCs w:val="21"/>
          <w:highlight w:val="none"/>
        </w:rPr>
      </w:pPr>
      <w:r>
        <w:rPr>
          <w:rFonts w:hint="eastAsia" w:ascii="宋体" w:hAnsi="宋体"/>
          <w:bCs/>
          <w:szCs w:val="21"/>
          <w:highlight w:val="none"/>
        </w:rPr>
        <w:t>（三）货款支付方式：</w:t>
      </w:r>
      <w:r>
        <w:rPr>
          <w:rFonts w:hint="eastAsia" w:ascii="宋体" w:hAnsi="宋体"/>
          <w:szCs w:val="21"/>
          <w:highlight w:val="none"/>
          <w:lang w:val="zh-CN"/>
        </w:rPr>
        <w:t>由</w:t>
      </w:r>
      <w:r>
        <w:rPr>
          <w:rFonts w:hint="eastAsia" w:ascii="宋体" w:hAnsi="宋体"/>
          <w:szCs w:val="21"/>
          <w:highlight w:val="none"/>
        </w:rPr>
        <w:t>甲方</w:t>
      </w:r>
      <w:r>
        <w:rPr>
          <w:rFonts w:hint="eastAsia" w:ascii="宋体" w:hAnsi="宋体"/>
          <w:szCs w:val="21"/>
          <w:highlight w:val="none"/>
          <w:lang w:val="zh-CN"/>
        </w:rPr>
        <w:t>负责结算，合同签订后，乙方在接受付款前，开具全额发票给甲方。</w:t>
      </w:r>
    </w:p>
    <w:p>
      <w:pPr>
        <w:autoSpaceDE w:val="0"/>
        <w:autoSpaceDN w:val="0"/>
        <w:adjustRightInd w:val="0"/>
        <w:spacing w:line="360" w:lineRule="auto"/>
        <w:ind w:firstLine="422" w:firstLineChars="200"/>
        <w:rPr>
          <w:rFonts w:ascii="宋体" w:hAnsi="宋体"/>
          <w:b/>
          <w:bCs/>
          <w:szCs w:val="21"/>
          <w:highlight w:val="none"/>
        </w:rPr>
      </w:pPr>
      <w:r>
        <w:rPr>
          <w:rFonts w:hint="eastAsia" w:ascii="宋体" w:hAnsi="宋体"/>
          <w:b/>
          <w:bCs/>
          <w:szCs w:val="21"/>
          <w:highlight w:val="none"/>
        </w:rPr>
        <w:t>三、服务地点及服务期限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rPr>
          <w:rFonts w:ascii="宋体" w:hAnsi="宋体"/>
          <w:bCs/>
          <w:szCs w:val="21"/>
          <w:highlight w:val="none"/>
        </w:rPr>
      </w:pPr>
      <w:r>
        <w:rPr>
          <w:rFonts w:hint="eastAsia" w:ascii="宋体" w:hAnsi="宋体"/>
          <w:bCs/>
          <w:szCs w:val="21"/>
          <w:highlight w:val="none"/>
        </w:rPr>
        <w:t>（一）服务地点：</w:t>
      </w:r>
      <w:r>
        <w:rPr>
          <w:rFonts w:hint="eastAsia" w:ascii="宋体" w:hAnsi="宋体"/>
          <w:bCs/>
          <w:szCs w:val="21"/>
          <w:highlight w:val="none"/>
          <w:lang w:val="en-US" w:eastAsia="zh-CN"/>
        </w:rPr>
        <w:t>采购人指定地点</w:t>
      </w:r>
      <w:r>
        <w:rPr>
          <w:rFonts w:hint="eastAsia" w:ascii="宋体" w:hAnsi="宋体"/>
          <w:bCs/>
          <w:szCs w:val="21"/>
          <w:highlight w:val="none"/>
        </w:rPr>
        <w:t>。</w:t>
      </w:r>
    </w:p>
    <w:p>
      <w:pPr>
        <w:pStyle w:val="5"/>
        <w:spacing w:line="360" w:lineRule="auto"/>
        <w:ind w:firstLine="420" w:firstLineChars="200"/>
        <w:rPr>
          <w:rFonts w:ascii="宋体" w:hAnsi="宋体"/>
          <w:b/>
          <w:bCs/>
          <w:sz w:val="21"/>
          <w:szCs w:val="21"/>
          <w:highlight w:val="none"/>
        </w:rPr>
      </w:pPr>
      <w:r>
        <w:rPr>
          <w:rFonts w:hint="eastAsia" w:ascii="宋体" w:hAnsi="宋体"/>
          <w:bCs/>
          <w:sz w:val="21"/>
          <w:szCs w:val="21"/>
          <w:highlight w:val="none"/>
        </w:rPr>
        <w:t>（二）</w:t>
      </w:r>
      <w:r>
        <w:rPr>
          <w:rFonts w:hint="eastAsia" w:ascii="宋体" w:hAnsi="宋体"/>
          <w:bCs/>
          <w:sz w:val="21"/>
          <w:szCs w:val="21"/>
          <w:highlight w:val="none"/>
          <w:lang w:val="en-US" w:eastAsia="zh-CN"/>
        </w:rPr>
        <w:t>服务期</w:t>
      </w:r>
      <w:r>
        <w:rPr>
          <w:rFonts w:hint="eastAsia" w:ascii="宋体" w:hAnsi="宋体"/>
          <w:bCs/>
          <w:sz w:val="21"/>
          <w:szCs w:val="21"/>
          <w:highlight w:val="none"/>
        </w:rPr>
        <w:t>：</w:t>
      </w:r>
    </w:p>
    <w:p>
      <w:pPr>
        <w:autoSpaceDE w:val="0"/>
        <w:autoSpaceDN w:val="0"/>
        <w:adjustRightInd w:val="0"/>
        <w:snapToGrid w:val="0"/>
        <w:spacing w:line="360" w:lineRule="auto"/>
        <w:ind w:firstLine="422" w:firstLineChars="200"/>
        <w:rPr>
          <w:rFonts w:ascii="宋体" w:hAnsi="宋体"/>
          <w:b/>
          <w:bCs/>
          <w:szCs w:val="21"/>
          <w:highlight w:val="none"/>
        </w:rPr>
      </w:pPr>
      <w:r>
        <w:rPr>
          <w:rFonts w:hint="eastAsia" w:ascii="宋体" w:hAnsi="宋体"/>
          <w:b/>
          <w:bCs/>
          <w:szCs w:val="21"/>
          <w:highlight w:val="none"/>
        </w:rPr>
        <w:t>四、服务内容：详见招标文件</w:t>
      </w:r>
    </w:p>
    <w:p>
      <w:pPr>
        <w:spacing w:line="360" w:lineRule="auto"/>
        <w:ind w:firstLine="422" w:firstLineChars="200"/>
        <w:rPr>
          <w:rFonts w:hint="default" w:eastAsia="宋体"/>
          <w:b/>
          <w:highlight w:val="none"/>
          <w:lang w:val="en-US" w:eastAsia="zh-CN"/>
        </w:rPr>
      </w:pPr>
      <w:r>
        <w:rPr>
          <w:rFonts w:hint="eastAsia"/>
          <w:b/>
          <w:highlight w:val="none"/>
        </w:rPr>
        <w:t>五、双方权利和义务</w:t>
      </w:r>
      <w:r>
        <w:rPr>
          <w:rFonts w:hint="eastAsia"/>
          <w:b/>
          <w:highlight w:val="none"/>
          <w:lang w:eastAsia="zh-CN"/>
        </w:rPr>
        <w:t>：</w:t>
      </w:r>
      <w:r>
        <w:rPr>
          <w:rFonts w:hint="eastAsia"/>
          <w:b/>
          <w:highlight w:val="none"/>
          <w:lang w:val="en-US" w:eastAsia="zh-CN"/>
        </w:rPr>
        <w:t>以最终甲乙双方协商确定为准</w:t>
      </w:r>
    </w:p>
    <w:p>
      <w:pPr>
        <w:spacing w:line="360" w:lineRule="auto"/>
        <w:ind w:firstLine="422" w:firstLineChars="200"/>
        <w:rPr>
          <w:b/>
          <w:highlight w:val="none"/>
        </w:rPr>
      </w:pPr>
      <w:r>
        <w:rPr>
          <w:rFonts w:hint="eastAsia"/>
          <w:b/>
          <w:highlight w:val="none"/>
        </w:rPr>
        <w:t>六、合同变更与终止</w:t>
      </w:r>
      <w:r>
        <w:rPr>
          <w:rFonts w:hint="eastAsia"/>
          <w:b/>
          <w:highlight w:val="none"/>
          <w:lang w:eastAsia="zh-CN"/>
        </w:rPr>
        <w:t>：</w:t>
      </w:r>
      <w:r>
        <w:rPr>
          <w:rFonts w:hint="eastAsia"/>
          <w:b/>
          <w:highlight w:val="none"/>
          <w:lang w:val="en-US" w:eastAsia="zh-CN"/>
        </w:rPr>
        <w:t>以最终甲乙双方协商确定为准</w:t>
      </w:r>
    </w:p>
    <w:p>
      <w:pPr>
        <w:spacing w:line="360" w:lineRule="auto"/>
        <w:ind w:firstLine="422" w:firstLineChars="200"/>
        <w:rPr>
          <w:b/>
          <w:highlight w:val="none"/>
        </w:rPr>
      </w:pPr>
      <w:r>
        <w:rPr>
          <w:rFonts w:hint="eastAsia"/>
          <w:b/>
          <w:highlight w:val="none"/>
        </w:rPr>
        <w:t>七、保密义务</w:t>
      </w:r>
    </w:p>
    <w:p>
      <w:pPr>
        <w:spacing w:line="360" w:lineRule="auto"/>
        <w:ind w:firstLine="420" w:firstLineChars="200"/>
        <w:rPr>
          <w:highlight w:val="none"/>
        </w:rPr>
      </w:pPr>
      <w:r>
        <w:rPr>
          <w:rFonts w:hint="eastAsia"/>
          <w:highlight w:val="none"/>
        </w:rPr>
        <w:t>1、合同任何一方以书面、或者电子邮件等形式提供给另一方的信息或者数据,包括：客户信息、财务数据、双方订立的合同等为保密信息。一方未经对方事先书面同意,不得以任何形式将保密信息的部分或者全部披露、许可给任何第三方。</w:t>
      </w:r>
    </w:p>
    <w:p>
      <w:pPr>
        <w:spacing w:line="360" w:lineRule="auto"/>
        <w:ind w:firstLine="420" w:firstLineChars="200"/>
        <w:rPr>
          <w:highlight w:val="none"/>
        </w:rPr>
      </w:pPr>
      <w:r>
        <w:rPr>
          <w:rFonts w:hint="eastAsia"/>
          <w:highlight w:val="none"/>
        </w:rPr>
        <w:t>2、乙方应对服务外包人员进行保密教育，乙方及服务外包人员应遵守甲方的保密制度。对其他单位查询的资料、档案需按照甲方规定流程和程序予以公开；对其他单位查询的甲方非公开文件、资料、档案及第三方隐私、商业秘密等资料、档案、文件，未经甲方同意不得随意公开。因外包人员或乙方有关人员违反本协议保密义务的，由乙方承担赔偿责任。</w:t>
      </w:r>
    </w:p>
    <w:p>
      <w:pPr>
        <w:spacing w:line="360" w:lineRule="auto"/>
        <w:ind w:firstLine="420" w:firstLineChars="200"/>
        <w:rPr>
          <w:highlight w:val="none"/>
        </w:rPr>
      </w:pPr>
      <w:r>
        <w:rPr>
          <w:rFonts w:hint="eastAsia"/>
          <w:highlight w:val="none"/>
        </w:rPr>
        <w:t>3、保密义务不因本合同的终止而终止。</w:t>
      </w:r>
    </w:p>
    <w:p>
      <w:pPr>
        <w:autoSpaceDE w:val="0"/>
        <w:autoSpaceDN w:val="0"/>
        <w:adjustRightInd w:val="0"/>
        <w:spacing w:line="360" w:lineRule="auto"/>
        <w:ind w:firstLine="422" w:firstLineChars="200"/>
        <w:rPr>
          <w:rFonts w:ascii="宋体" w:hAnsi="宋体"/>
          <w:b/>
          <w:bCs/>
          <w:szCs w:val="21"/>
          <w:highlight w:val="none"/>
        </w:rPr>
      </w:pPr>
      <w:r>
        <w:rPr>
          <w:rFonts w:hint="eastAsia" w:ascii="宋体" w:hAnsi="宋体"/>
          <w:b/>
          <w:bCs/>
          <w:szCs w:val="21"/>
          <w:highlight w:val="none"/>
        </w:rPr>
        <w:t>八、违约责任</w:t>
      </w:r>
    </w:p>
    <w:p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ascii="宋体" w:hAnsi="宋体"/>
          <w:bCs/>
          <w:szCs w:val="21"/>
          <w:highlight w:val="none"/>
        </w:rPr>
      </w:pPr>
      <w:r>
        <w:rPr>
          <w:rFonts w:hint="eastAsia" w:ascii="宋体" w:hAnsi="宋体"/>
          <w:bCs/>
          <w:szCs w:val="21"/>
          <w:highlight w:val="none"/>
        </w:rPr>
        <w:t>（一）按《中华人民共和国民法典》中的相关条款执行。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ascii="宋体" w:hAnsi="宋体"/>
          <w:bCs/>
          <w:szCs w:val="21"/>
          <w:highlight w:val="none"/>
        </w:rPr>
      </w:pPr>
      <w:r>
        <w:rPr>
          <w:rFonts w:hint="eastAsia" w:ascii="宋体" w:hAnsi="宋体"/>
          <w:bCs/>
          <w:szCs w:val="21"/>
          <w:highlight w:val="none"/>
        </w:rPr>
        <w:t>（二）按合同要求提供服务或服务质量不能满足采购技术要求，乙方必须无条件提高技术，完善服务质量，否则，甲方</w:t>
      </w:r>
      <w:r>
        <w:rPr>
          <w:rFonts w:ascii="宋体" w:hAnsi="宋体"/>
          <w:bCs/>
          <w:szCs w:val="21"/>
          <w:highlight w:val="none"/>
        </w:rPr>
        <w:t>会同监督机构、采购代理机构有权终止合同并对</w:t>
      </w:r>
      <w:r>
        <w:rPr>
          <w:rFonts w:hint="eastAsia" w:ascii="宋体" w:hAnsi="宋体"/>
          <w:bCs/>
          <w:szCs w:val="21"/>
          <w:highlight w:val="none"/>
        </w:rPr>
        <w:t>乙</w:t>
      </w:r>
      <w:r>
        <w:rPr>
          <w:rFonts w:ascii="宋体" w:hAnsi="宋体"/>
          <w:bCs/>
          <w:szCs w:val="21"/>
          <w:highlight w:val="none"/>
        </w:rPr>
        <w:t>方违约行为进行追究，同时按政府采购投标人管理办法进行相应的处罚。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ascii="宋体" w:hAnsi="宋体"/>
          <w:bCs/>
          <w:szCs w:val="21"/>
          <w:highlight w:val="none"/>
        </w:rPr>
      </w:pPr>
      <w:r>
        <w:rPr>
          <w:rFonts w:hint="eastAsia" w:ascii="宋体" w:hAnsi="宋体"/>
          <w:bCs/>
          <w:szCs w:val="21"/>
          <w:highlight w:val="none"/>
        </w:rPr>
        <w:t>（三）任何一方因不可抗力原因不能履行协议时，应尽快通知对方，双方均设法补偿。如仍无法履约协议，可协商延缓或撤销协议，双方责任免除。</w:t>
      </w:r>
    </w:p>
    <w:p>
      <w:pPr>
        <w:autoSpaceDE w:val="0"/>
        <w:autoSpaceDN w:val="0"/>
        <w:adjustRightInd w:val="0"/>
        <w:spacing w:line="360" w:lineRule="auto"/>
        <w:ind w:firstLine="422" w:firstLineChars="200"/>
        <w:rPr>
          <w:rFonts w:ascii="宋体" w:hAnsi="宋体"/>
          <w:b/>
          <w:bCs/>
          <w:szCs w:val="21"/>
          <w:highlight w:val="none"/>
        </w:rPr>
      </w:pPr>
      <w:r>
        <w:rPr>
          <w:rFonts w:hint="eastAsia" w:ascii="宋体" w:hAnsi="宋体"/>
          <w:b/>
          <w:bCs/>
          <w:szCs w:val="21"/>
          <w:highlight w:val="none"/>
        </w:rPr>
        <w:t>九、合同争议解决的方式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rPr>
          <w:rFonts w:ascii="宋体" w:hAnsi="宋体"/>
          <w:bCs/>
          <w:szCs w:val="21"/>
          <w:highlight w:val="none"/>
        </w:rPr>
      </w:pPr>
      <w:r>
        <w:rPr>
          <w:rFonts w:hint="eastAsia" w:ascii="宋体" w:hAnsi="宋体"/>
          <w:bCs/>
          <w:szCs w:val="21"/>
          <w:highlight w:val="none"/>
        </w:rPr>
        <w:t>本合同在履行过程中发生的争议，由甲、乙双方当事人协商解决，协商不成的按下列第</w:t>
      </w:r>
      <w:r>
        <w:rPr>
          <w:rFonts w:hint="eastAsia" w:ascii="宋体" w:hAnsi="宋体"/>
          <w:bCs/>
          <w:szCs w:val="21"/>
          <w:highlight w:val="none"/>
          <w:u w:val="single"/>
        </w:rPr>
        <w:t>（二）</w:t>
      </w:r>
      <w:r>
        <w:rPr>
          <w:rFonts w:hint="eastAsia" w:ascii="宋体" w:hAnsi="宋体"/>
          <w:bCs/>
          <w:szCs w:val="21"/>
          <w:highlight w:val="none"/>
        </w:rPr>
        <w:t>种方式解决：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rPr>
          <w:rFonts w:ascii="宋体" w:hAnsi="宋体"/>
          <w:bCs/>
          <w:szCs w:val="21"/>
          <w:highlight w:val="none"/>
        </w:rPr>
      </w:pPr>
      <w:r>
        <w:rPr>
          <w:rFonts w:hint="eastAsia" w:ascii="宋体" w:hAnsi="宋体"/>
          <w:bCs/>
          <w:szCs w:val="21"/>
          <w:highlight w:val="none"/>
        </w:rPr>
        <w:t>（一）提交西安仲裁委员会仲裁；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rPr>
          <w:rFonts w:ascii="宋体" w:hAnsi="宋体"/>
          <w:bCs/>
          <w:szCs w:val="21"/>
          <w:highlight w:val="none"/>
        </w:rPr>
      </w:pPr>
      <w:r>
        <w:rPr>
          <w:rFonts w:hint="eastAsia" w:ascii="宋体" w:hAnsi="宋体"/>
          <w:bCs/>
          <w:szCs w:val="21"/>
          <w:highlight w:val="none"/>
        </w:rPr>
        <w:t>（二）依法向甲方所在地人民法院起诉。</w:t>
      </w:r>
    </w:p>
    <w:p>
      <w:pPr>
        <w:autoSpaceDE w:val="0"/>
        <w:autoSpaceDN w:val="0"/>
        <w:adjustRightInd w:val="0"/>
        <w:spacing w:line="360" w:lineRule="auto"/>
        <w:ind w:firstLine="422" w:firstLineChars="200"/>
        <w:rPr>
          <w:rFonts w:ascii="宋体" w:hAnsi="宋体"/>
          <w:b/>
          <w:bCs/>
          <w:szCs w:val="21"/>
          <w:highlight w:val="none"/>
        </w:rPr>
      </w:pPr>
      <w:r>
        <w:rPr>
          <w:rFonts w:hint="eastAsia" w:ascii="宋体" w:hAnsi="宋体"/>
          <w:b/>
          <w:bCs/>
          <w:szCs w:val="21"/>
          <w:highlight w:val="none"/>
        </w:rPr>
        <w:t>十、合同生效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rPr>
          <w:rFonts w:ascii="宋体" w:hAnsi="宋体"/>
          <w:bCs/>
          <w:szCs w:val="21"/>
          <w:highlight w:val="none"/>
        </w:rPr>
      </w:pPr>
      <w:r>
        <w:rPr>
          <w:rFonts w:hint="eastAsia" w:ascii="宋体" w:hAnsi="宋体"/>
          <w:bCs/>
          <w:szCs w:val="21"/>
          <w:highlight w:val="none"/>
        </w:rPr>
        <w:t>（一）本合同经双方签字盖章后生效。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rPr>
          <w:rFonts w:ascii="宋体" w:hAnsi="宋体"/>
          <w:bCs/>
          <w:szCs w:val="21"/>
          <w:highlight w:val="none"/>
        </w:rPr>
      </w:pPr>
      <w:r>
        <w:rPr>
          <w:rFonts w:hint="eastAsia" w:ascii="宋体" w:hAnsi="宋体"/>
          <w:bCs/>
          <w:szCs w:val="21"/>
          <w:highlight w:val="none"/>
        </w:rPr>
        <w:t>（二）本合同须经甲、乙双方的法定代表人（授权代理人）在合同书上签字并加盖本单位公章后正式生效。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rPr>
          <w:rFonts w:ascii="宋体" w:hAnsi="宋体"/>
          <w:bCs/>
          <w:szCs w:val="21"/>
          <w:highlight w:val="none"/>
        </w:rPr>
      </w:pPr>
      <w:r>
        <w:rPr>
          <w:rFonts w:hint="eastAsia" w:ascii="宋体" w:hAnsi="宋体"/>
          <w:bCs/>
          <w:szCs w:val="21"/>
          <w:highlight w:val="none"/>
        </w:rPr>
        <w:t>（三）合同生效后，甲、乙双方须严格执行本合同条款的规定，全面履行合同，违者按《中华人民共和国民法典》的有关规定承担相应责任。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rPr>
          <w:rFonts w:ascii="宋体" w:hAnsi="宋体"/>
          <w:bCs/>
          <w:szCs w:val="21"/>
          <w:highlight w:val="none"/>
        </w:rPr>
      </w:pPr>
      <w:r>
        <w:rPr>
          <w:rFonts w:hint="eastAsia" w:ascii="宋体" w:hAnsi="宋体"/>
          <w:bCs/>
          <w:szCs w:val="21"/>
          <w:highlight w:val="none"/>
        </w:rPr>
        <w:t>（四）本合同一式</w:t>
      </w:r>
      <w:r>
        <w:rPr>
          <w:rFonts w:hint="eastAsia" w:ascii="宋体" w:hAnsi="宋体"/>
          <w:bCs/>
          <w:szCs w:val="21"/>
          <w:highlight w:val="none"/>
          <w:u w:val="single"/>
        </w:rPr>
        <w:t xml:space="preserve">   </w:t>
      </w:r>
      <w:r>
        <w:rPr>
          <w:rFonts w:hint="eastAsia" w:ascii="宋体" w:hAnsi="宋体"/>
          <w:bCs/>
          <w:szCs w:val="21"/>
          <w:highlight w:val="none"/>
        </w:rPr>
        <w:t>份，甲乙双方各执</w:t>
      </w:r>
      <w:r>
        <w:rPr>
          <w:rFonts w:hint="eastAsia" w:ascii="宋体" w:hAnsi="宋体"/>
          <w:bCs/>
          <w:szCs w:val="21"/>
          <w:highlight w:val="none"/>
          <w:u w:val="single"/>
        </w:rPr>
        <w:t xml:space="preserve">    </w:t>
      </w:r>
      <w:r>
        <w:rPr>
          <w:rFonts w:hint="eastAsia" w:ascii="宋体" w:hAnsi="宋体"/>
          <w:bCs/>
          <w:szCs w:val="21"/>
          <w:highlight w:val="none"/>
        </w:rPr>
        <w:t>份。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rPr>
          <w:rFonts w:ascii="宋体" w:hAnsi="宋体"/>
          <w:bCs/>
          <w:szCs w:val="21"/>
          <w:highlight w:val="none"/>
        </w:rPr>
      </w:pPr>
      <w:r>
        <w:rPr>
          <w:rFonts w:hint="eastAsia" w:ascii="宋体" w:hAnsi="宋体"/>
          <w:bCs/>
          <w:szCs w:val="21"/>
          <w:highlight w:val="none"/>
        </w:rPr>
        <w:t>（五）本合同如有未尽事宜，甲、乙双方协商解决。</w:t>
      </w:r>
    </w:p>
    <w:p>
      <w:pPr>
        <w:spacing w:line="360" w:lineRule="auto"/>
        <w:ind w:firstLine="420" w:firstLineChars="200"/>
        <w:rPr>
          <w:highlight w:val="none"/>
        </w:rPr>
      </w:pPr>
    </w:p>
    <w:p>
      <w:pPr>
        <w:spacing w:line="360" w:lineRule="auto"/>
        <w:ind w:firstLine="420" w:firstLineChars="200"/>
        <w:rPr>
          <w:highlight w:val="none"/>
        </w:rPr>
      </w:pPr>
    </w:p>
    <w:p>
      <w:pPr>
        <w:spacing w:line="360" w:lineRule="auto"/>
        <w:ind w:firstLine="420" w:firstLineChars="200"/>
        <w:rPr>
          <w:highlight w:val="none"/>
        </w:rPr>
      </w:pPr>
      <w:r>
        <w:rPr>
          <w:rFonts w:hint="eastAsia"/>
          <w:highlight w:val="none"/>
        </w:rPr>
        <w:t>甲   方 ：                     乙    方:</w:t>
      </w:r>
    </w:p>
    <w:p>
      <w:pPr>
        <w:spacing w:line="360" w:lineRule="auto"/>
        <w:ind w:firstLine="420" w:firstLineChars="200"/>
        <w:rPr>
          <w:highlight w:val="none"/>
        </w:rPr>
      </w:pPr>
    </w:p>
    <w:p>
      <w:pPr>
        <w:spacing w:line="360" w:lineRule="auto"/>
        <w:ind w:firstLine="420" w:firstLineChars="200"/>
        <w:rPr>
          <w:highlight w:val="none"/>
        </w:rPr>
      </w:pPr>
      <w:r>
        <w:rPr>
          <w:rFonts w:hint="eastAsia"/>
          <w:highlight w:val="none"/>
        </w:rPr>
        <w:t>授权代表:                      授权代表:</w:t>
      </w:r>
    </w:p>
    <w:p>
      <w:pPr>
        <w:spacing w:line="360" w:lineRule="auto"/>
        <w:ind w:firstLine="420" w:firstLineChars="200"/>
        <w:rPr>
          <w:highlight w:val="none"/>
        </w:rPr>
      </w:pPr>
    </w:p>
    <w:p>
      <w:r>
        <w:rPr>
          <w:rFonts w:hint="eastAsia"/>
          <w:highlight w:val="none"/>
        </w:rPr>
        <w:t>日    期:                      日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5E1906"/>
    <w:rsid w:val="165D692E"/>
    <w:rsid w:val="39594123"/>
    <w:rsid w:val="6CA94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line="360" w:lineRule="auto"/>
      <w:jc w:val="center"/>
      <w:outlineLvl w:val="1"/>
    </w:pPr>
    <w:rPr>
      <w:rFonts w:ascii="宋体" w:hAnsi="宋体"/>
      <w:b/>
      <w:sz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ind w:firstLine="420" w:firstLineChars="200"/>
    </w:pPr>
  </w:style>
  <w:style w:type="paragraph" w:styleId="4">
    <w:name w:val="Block Text"/>
    <w:basedOn w:val="1"/>
    <w:semiHidden/>
    <w:qFormat/>
    <w:uiPriority w:val="0"/>
    <w:pPr>
      <w:spacing w:after="120" w:line="312" w:lineRule="auto"/>
      <w:ind w:left="1440" w:leftChars="700" w:right="1440" w:rightChars="700"/>
    </w:pPr>
    <w:rPr>
      <w:szCs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2026-01-21T07:33:00Z</dcterms:created>
  <dc:creator>Administrator</dc:creator>
  <cp:lastModifiedBy>Administrator</cp:lastModifiedBy>
  <dcterms:modified xsi:type="dcterms:W3CDTF">2026-01-22T02:33:19Z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