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jc w:val="center"/>
        <w:rPr>
          <w:rStyle w:val="8"/>
          <w:rFonts w:hint="eastAsia" w:ascii="宋体" w:hAnsi="宋体"/>
          <w:b/>
          <w:sz w:val="30"/>
          <w:szCs w:val="30"/>
          <w:lang w:val="en-US" w:eastAsia="zh-CN"/>
        </w:rPr>
      </w:pPr>
      <w:r>
        <w:rPr>
          <w:rStyle w:val="8"/>
          <w:rFonts w:hint="eastAsia" w:ascii="宋体" w:hAnsi="宋体"/>
          <w:b/>
          <w:sz w:val="30"/>
          <w:szCs w:val="30"/>
          <w:lang w:val="en-US" w:eastAsia="zh-CN"/>
        </w:rPr>
        <w:t>商务和技术响应</w:t>
      </w:r>
    </w:p>
    <w:p>
      <w:pPr>
        <w:snapToGrid w:val="0"/>
        <w:spacing w:line="480" w:lineRule="auto"/>
        <w:ind w:firstLine="411" w:firstLineChars="187"/>
        <w:rPr>
          <w:rStyle w:val="8"/>
          <w:rFonts w:ascii="宋体" w:hAnsi="宋体"/>
          <w:sz w:val="22"/>
          <w:szCs w:val="22"/>
        </w:rPr>
      </w:pPr>
      <w:r>
        <w:rPr>
          <w:rStyle w:val="8"/>
          <w:rFonts w:ascii="宋体" w:hAnsi="宋体"/>
          <w:sz w:val="22"/>
          <w:szCs w:val="22"/>
        </w:rPr>
        <w:t>供应商应按</w:t>
      </w:r>
      <w:r>
        <w:rPr>
          <w:rStyle w:val="8"/>
          <w:rFonts w:hint="eastAsia" w:ascii="宋体" w:hAnsi="宋体"/>
          <w:sz w:val="22"/>
          <w:szCs w:val="22"/>
          <w:lang w:val="en-US" w:eastAsia="zh-CN"/>
        </w:rPr>
        <w:t>招标文件</w:t>
      </w:r>
      <w:r>
        <w:rPr>
          <w:rStyle w:val="8"/>
          <w:rFonts w:ascii="宋体" w:hAnsi="宋体"/>
          <w:sz w:val="22"/>
          <w:szCs w:val="22"/>
        </w:rPr>
        <w:t>要求，根据“</w:t>
      </w:r>
      <w:r>
        <w:rPr>
          <w:rStyle w:val="8"/>
          <w:rFonts w:hint="eastAsia" w:ascii="宋体" w:hAnsi="宋体"/>
          <w:sz w:val="22"/>
          <w:szCs w:val="22"/>
        </w:rPr>
        <w:t>第三章 招标项目技术、服务、商务及其他要求</w:t>
      </w:r>
      <w:r>
        <w:rPr>
          <w:rStyle w:val="8"/>
          <w:rFonts w:ascii="宋体" w:hAnsi="宋体"/>
          <w:sz w:val="22"/>
          <w:szCs w:val="22"/>
        </w:rPr>
        <w:t>”内容作出全面响应，并结合评标办法进行响应。</w:t>
      </w:r>
      <w:r>
        <w:rPr>
          <w:rStyle w:val="8"/>
          <w:rFonts w:hint="eastAsia"/>
          <w:sz w:val="22"/>
          <w:szCs w:val="22"/>
          <w:lang w:val="en-US" w:eastAsia="zh-CN"/>
        </w:rPr>
        <w:t>内容包括但不限于以下几点</w:t>
      </w:r>
      <w:r>
        <w:rPr>
          <w:rStyle w:val="8"/>
          <w:rFonts w:ascii="宋体" w:hAnsi="宋体"/>
          <w:sz w:val="22"/>
          <w:szCs w:val="22"/>
        </w:rPr>
        <w:t>。</w:t>
      </w:r>
    </w:p>
    <w:p>
      <w:pPr>
        <w:pStyle w:val="4"/>
        <w:keepNext w:val="0"/>
        <w:keepLines w:val="0"/>
        <w:pageBreakBefore w:val="0"/>
        <w:shd w:val="clear" w:color="auto" w:fill="FFFFFF"/>
        <w:kinsoku/>
        <w:wordWrap w:val="0"/>
        <w:overflowPunct/>
        <w:topLinePunct w:val="0"/>
        <w:bidi w:val="0"/>
        <w:adjustRightInd w:val="0"/>
        <w:snapToGrid w:val="0"/>
        <w:spacing w:before="0" w:beforeAutospacing="0" w:after="0" w:afterAutospacing="0" w:line="360" w:lineRule="auto"/>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1、投标响应函</w:t>
      </w:r>
    </w:p>
    <w:tbl>
      <w:tblPr>
        <w:tblStyle w:val="5"/>
        <w:tblW w:w="92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1"/>
        <w:gridCol w:w="6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3031" w:type="dxa"/>
            <w:noWrap w:val="0"/>
            <w:vAlign w:val="center"/>
          </w:tcPr>
          <w:p>
            <w:pPr>
              <w:keepNext w:val="0"/>
              <w:keepLines w:val="0"/>
              <w:pageBreakBefore w:val="0"/>
              <w:kinsoku/>
              <w:overflowPunct/>
              <w:topLinePunct w:val="0"/>
              <w:bidi w:val="0"/>
              <w:spacing w:beforeAutospacing="0" w:afterAutospacing="0" w:line="36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服务期</w:t>
            </w:r>
          </w:p>
        </w:tc>
        <w:tc>
          <w:tcPr>
            <w:tcW w:w="6228" w:type="dxa"/>
            <w:noWrap w:val="0"/>
            <w:vAlign w:val="center"/>
          </w:tcPr>
          <w:p>
            <w:pPr>
              <w:keepNext w:val="0"/>
              <w:keepLines w:val="0"/>
              <w:pageBreakBefore w:val="0"/>
              <w:kinsoku/>
              <w:overflowPunct/>
              <w:topLinePunct w:val="0"/>
              <w:bidi w:val="0"/>
              <w:spacing w:beforeAutospacing="0" w:afterAutospacing="0" w:line="360" w:lineRule="auto"/>
              <w:textAlignment w:val="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3031" w:type="dxa"/>
            <w:noWrap w:val="0"/>
            <w:vAlign w:val="center"/>
          </w:tcPr>
          <w:p>
            <w:pPr>
              <w:keepNext w:val="0"/>
              <w:keepLines w:val="0"/>
              <w:pageBreakBefore w:val="0"/>
              <w:kinsoku/>
              <w:overflowPunct/>
              <w:topLinePunct w:val="0"/>
              <w:bidi w:val="0"/>
              <w:spacing w:beforeAutospacing="0" w:afterAutospacing="0" w:line="36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服务地点</w:t>
            </w:r>
          </w:p>
        </w:tc>
        <w:tc>
          <w:tcPr>
            <w:tcW w:w="6228" w:type="dxa"/>
            <w:noWrap w:val="0"/>
            <w:vAlign w:val="center"/>
          </w:tcPr>
          <w:p>
            <w:pPr>
              <w:keepNext w:val="0"/>
              <w:keepLines w:val="0"/>
              <w:pageBreakBefore w:val="0"/>
              <w:kinsoku/>
              <w:overflowPunct/>
              <w:topLinePunct w:val="0"/>
              <w:bidi w:val="0"/>
              <w:spacing w:beforeAutospacing="0" w:afterAutospacing="0" w:line="360" w:lineRule="auto"/>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采购人指定地点</w:t>
            </w:r>
          </w:p>
        </w:tc>
      </w:tr>
    </w:tbl>
    <w:p>
      <w:pPr>
        <w:pStyle w:val="4"/>
        <w:keepNext w:val="0"/>
        <w:keepLines w:val="0"/>
        <w:pageBreakBefore w:val="0"/>
        <w:numPr>
          <w:ilvl w:val="0"/>
          <w:numId w:val="0"/>
        </w:numPr>
        <w:shd w:val="clear" w:color="auto" w:fill="FFFFFF"/>
        <w:kinsoku/>
        <w:wordWrap w:val="0"/>
        <w:overflowPunct/>
        <w:topLinePunct w:val="0"/>
        <w:bidi w:val="0"/>
        <w:adjustRightInd w:val="0"/>
        <w:snapToGrid w:val="0"/>
        <w:spacing w:before="0" w:beforeAutospacing="0" w:after="0" w:afterAutospacing="0" w:line="36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2、技术响应：</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服务方案</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拟投入本项目人员</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档案管理</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应急预案</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质量保证措施</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服务承诺和建议</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业绩</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商务响应偏离表（格式见附件一，本部分包含但不限于附件一）</w:t>
      </w:r>
    </w:p>
    <w:p>
      <w:pPr>
        <w:pStyle w:val="4"/>
        <w:keepNext w:val="0"/>
        <w:keepLines w:val="0"/>
        <w:pageBreakBefore w:val="0"/>
        <w:numPr>
          <w:ilvl w:val="0"/>
          <w:numId w:val="1"/>
        </w:numPr>
        <w:shd w:val="clear" w:color="auto" w:fill="FFFFFF"/>
        <w:kinsoku/>
        <w:wordWrap w:val="0"/>
        <w:overflowPunct/>
        <w:topLinePunct w:val="0"/>
        <w:bidi w:val="0"/>
        <w:adjustRightInd w:val="0"/>
        <w:snapToGrid w:val="0"/>
        <w:spacing w:before="0" w:beforeAutospacing="0" w:after="0" w:afterAutospacing="0" w:line="360" w:lineRule="auto"/>
        <w:ind w:left="425" w:leftChars="0" w:hanging="425"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其他</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br w:type="page"/>
      </w:r>
    </w:p>
    <w:p>
      <w:pPr>
        <w:spacing w:line="360" w:lineRule="auto"/>
        <w:jc w:val="left"/>
        <w:rPr>
          <w:rFonts w:ascii="宋体" w:hAnsi="宋体"/>
          <w:b/>
          <w:szCs w:val="21"/>
        </w:rPr>
      </w:pPr>
      <w:r>
        <w:rPr>
          <w:rFonts w:hint="eastAsia" w:ascii="宋体" w:hAnsi="宋体"/>
          <w:b/>
          <w:szCs w:val="21"/>
        </w:rPr>
        <w:t>附件</w:t>
      </w:r>
      <w:r>
        <w:rPr>
          <w:rFonts w:hint="eastAsia" w:ascii="宋体" w:hAnsi="宋体"/>
          <w:b/>
          <w:szCs w:val="21"/>
          <w:lang w:val="en-US" w:eastAsia="zh-CN"/>
        </w:rPr>
        <w:t>一</w:t>
      </w:r>
      <w:r>
        <w:rPr>
          <w:rFonts w:hint="eastAsia" w:ascii="宋体" w:hAnsi="宋体"/>
          <w:b/>
          <w:szCs w:val="21"/>
        </w:rPr>
        <w:t>：</w:t>
      </w:r>
    </w:p>
    <w:p>
      <w:pPr>
        <w:spacing w:line="360" w:lineRule="auto"/>
        <w:jc w:val="center"/>
        <w:rPr>
          <w:rFonts w:ascii="宋体" w:hAnsi="宋体"/>
          <w:b/>
          <w:sz w:val="24"/>
          <w:szCs w:val="24"/>
        </w:rPr>
      </w:pPr>
      <w:r>
        <w:rPr>
          <w:rFonts w:hint="eastAsia" w:ascii="宋体" w:hAnsi="宋体"/>
          <w:b/>
          <w:sz w:val="24"/>
          <w:szCs w:val="24"/>
          <w:lang w:val="en-US" w:eastAsia="zh-CN"/>
        </w:rPr>
        <w:t>商务响应</w:t>
      </w:r>
      <w:r>
        <w:rPr>
          <w:rFonts w:hint="eastAsia" w:ascii="宋体" w:hAnsi="宋体"/>
          <w:b/>
          <w:sz w:val="24"/>
          <w:szCs w:val="24"/>
        </w:rPr>
        <w:t>偏离表</w:t>
      </w:r>
    </w:p>
    <w:tbl>
      <w:tblPr>
        <w:tblStyle w:val="5"/>
        <w:tblW w:w="85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2817"/>
        <w:gridCol w:w="2019"/>
        <w:gridCol w:w="1391"/>
        <w:gridCol w:w="1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661" w:type="dxa"/>
            <w:vAlign w:val="center"/>
          </w:tcPr>
          <w:p>
            <w:pPr>
              <w:jc w:val="center"/>
              <w:rPr>
                <w:rFonts w:ascii="宋体" w:hAnsi="宋体"/>
                <w:szCs w:val="21"/>
              </w:rPr>
            </w:pPr>
            <w:r>
              <w:rPr>
                <w:rFonts w:hint="eastAsia" w:ascii="宋体" w:hAnsi="宋体"/>
                <w:szCs w:val="21"/>
              </w:rPr>
              <w:t>序号</w:t>
            </w:r>
          </w:p>
        </w:tc>
        <w:tc>
          <w:tcPr>
            <w:tcW w:w="2817" w:type="dxa"/>
            <w:vAlign w:val="center"/>
          </w:tcPr>
          <w:p>
            <w:pPr>
              <w:jc w:val="center"/>
              <w:rPr>
                <w:rFonts w:hint="default" w:ascii="宋体" w:hAnsi="宋体"/>
                <w:szCs w:val="21"/>
                <w:lang w:val="en-US"/>
              </w:rPr>
            </w:pPr>
            <w:r>
              <w:rPr>
                <w:rFonts w:hint="eastAsia" w:ascii="宋体" w:hAnsi="宋体"/>
                <w:szCs w:val="21"/>
                <w:lang w:val="en-US" w:eastAsia="zh-CN"/>
              </w:rPr>
              <w:t>商务要求</w:t>
            </w:r>
          </w:p>
        </w:tc>
        <w:tc>
          <w:tcPr>
            <w:tcW w:w="2019"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商务响应</w:t>
            </w:r>
          </w:p>
        </w:tc>
        <w:tc>
          <w:tcPr>
            <w:tcW w:w="1391" w:type="dxa"/>
            <w:vAlign w:val="center"/>
          </w:tcPr>
          <w:p>
            <w:pPr>
              <w:jc w:val="center"/>
              <w:rPr>
                <w:rFonts w:ascii="宋体" w:hAnsi="宋体"/>
                <w:szCs w:val="21"/>
              </w:rPr>
            </w:pPr>
            <w:r>
              <w:rPr>
                <w:rFonts w:hint="eastAsia" w:ascii="宋体" w:hAnsi="宋体"/>
                <w:szCs w:val="21"/>
              </w:rPr>
              <w:t>偏离说明</w:t>
            </w:r>
          </w:p>
        </w:tc>
        <w:tc>
          <w:tcPr>
            <w:tcW w:w="1677" w:type="dxa"/>
            <w:vAlign w:val="center"/>
          </w:tcPr>
          <w:p>
            <w:pPr>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661" w:type="dxa"/>
          </w:tcPr>
          <w:p>
            <w:pPr>
              <w:spacing w:line="360" w:lineRule="auto"/>
              <w:ind w:firstLine="211"/>
              <w:rPr>
                <w:rFonts w:ascii="宋体" w:hAnsi="宋体"/>
                <w:szCs w:val="21"/>
              </w:rPr>
            </w:pPr>
          </w:p>
        </w:tc>
        <w:tc>
          <w:tcPr>
            <w:tcW w:w="2817" w:type="dxa"/>
          </w:tcPr>
          <w:p>
            <w:pPr>
              <w:spacing w:line="360" w:lineRule="auto"/>
              <w:ind w:firstLine="211"/>
              <w:rPr>
                <w:rFonts w:ascii="宋体" w:hAnsi="宋体"/>
                <w:szCs w:val="21"/>
              </w:rPr>
            </w:pPr>
          </w:p>
        </w:tc>
        <w:tc>
          <w:tcPr>
            <w:tcW w:w="2019" w:type="dxa"/>
          </w:tcPr>
          <w:p>
            <w:pPr>
              <w:spacing w:line="360" w:lineRule="auto"/>
              <w:ind w:firstLine="211"/>
              <w:rPr>
                <w:rFonts w:ascii="宋体" w:hAnsi="宋体"/>
                <w:szCs w:val="21"/>
              </w:rPr>
            </w:pPr>
          </w:p>
        </w:tc>
        <w:tc>
          <w:tcPr>
            <w:tcW w:w="1391" w:type="dxa"/>
          </w:tcPr>
          <w:p>
            <w:pPr>
              <w:spacing w:line="360" w:lineRule="auto"/>
              <w:ind w:firstLine="211"/>
              <w:rPr>
                <w:rFonts w:ascii="宋体" w:hAnsi="宋体"/>
                <w:szCs w:val="21"/>
              </w:rPr>
            </w:pPr>
          </w:p>
        </w:tc>
        <w:tc>
          <w:tcPr>
            <w:tcW w:w="1677" w:type="dxa"/>
          </w:tcPr>
          <w:p>
            <w:pPr>
              <w:spacing w:line="360" w:lineRule="auto"/>
              <w:ind w:firstLine="211"/>
              <w:rPr>
                <w:rFonts w:ascii="宋体" w:hAnsi="宋体"/>
                <w:szCs w:val="21"/>
              </w:rPr>
            </w:pPr>
          </w:p>
        </w:tc>
      </w:tr>
    </w:tbl>
    <w:p>
      <w:pPr>
        <w:spacing w:line="360" w:lineRule="auto"/>
        <w:jc w:val="center"/>
        <w:rPr>
          <w:rFonts w:ascii="宋体" w:hAnsi="宋体"/>
          <w:b/>
          <w:szCs w:val="21"/>
        </w:rPr>
      </w:pPr>
    </w:p>
    <w:p>
      <w:pPr>
        <w:spacing w:line="360" w:lineRule="auto"/>
        <w:ind w:firstLine="420" w:firstLineChars="200"/>
        <w:rPr>
          <w:rFonts w:ascii="宋体" w:hAnsi="宋体"/>
          <w:szCs w:val="21"/>
        </w:rPr>
      </w:pPr>
    </w:p>
    <w:p>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en-US" w:eastAsia="zh-CN"/>
        </w:rPr>
        <w:t>供应商</w:t>
      </w:r>
      <w:r>
        <w:rPr>
          <w:rFonts w:hint="eastAsia" w:ascii="宋体" w:hAnsi="宋体"/>
          <w:szCs w:val="21"/>
          <w:lang w:val="zh-CN"/>
        </w:rPr>
        <w:t>：（盖单位公章）</w:t>
      </w:r>
    </w:p>
    <w:p>
      <w:pPr>
        <w:autoSpaceDE w:val="0"/>
        <w:autoSpaceDN w:val="0"/>
        <w:adjustRightInd w:val="0"/>
        <w:spacing w:line="360" w:lineRule="auto"/>
        <w:jc w:val="right"/>
        <w:rPr>
          <w:rFonts w:ascii="宋体" w:hAnsi="宋体"/>
          <w:szCs w:val="21"/>
          <w:lang w:val="zh-CN"/>
        </w:rPr>
      </w:pPr>
      <w:r>
        <w:rPr>
          <w:rFonts w:hint="eastAsia" w:ascii="宋体" w:hAnsi="宋体"/>
          <w:szCs w:val="21"/>
          <w:lang w:val="zh-CN"/>
        </w:rPr>
        <w:t>年月日</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注：</w:t>
      </w:r>
    </w:p>
    <w:p>
      <w:pPr>
        <w:spacing w:line="360" w:lineRule="auto"/>
        <w:ind w:firstLine="420" w:firstLineChars="200"/>
        <w:rPr>
          <w:rFonts w:hint="default" w:ascii="宋体" w:hAnsi="宋体"/>
          <w:szCs w:val="21"/>
          <w:lang w:val="en-US"/>
        </w:rPr>
      </w:pPr>
      <w:r>
        <w:rPr>
          <w:rFonts w:hint="eastAsia" w:ascii="宋体" w:hAnsi="宋体"/>
          <w:szCs w:val="21"/>
        </w:rPr>
        <w:t>1、供应商</w:t>
      </w:r>
      <w:r>
        <w:rPr>
          <w:rFonts w:hint="eastAsia" w:ascii="宋体" w:hAnsi="宋体"/>
          <w:szCs w:val="21"/>
          <w:lang w:val="en-US" w:eastAsia="zh-CN"/>
        </w:rPr>
        <w:t>须将商务要求</w:t>
      </w:r>
      <w:r>
        <w:rPr>
          <w:rFonts w:hint="eastAsia" w:ascii="宋体" w:hAnsi="宋体"/>
          <w:szCs w:val="21"/>
        </w:rPr>
        <w:t>逐一列出进行响应</w:t>
      </w:r>
      <w:r>
        <w:rPr>
          <w:rFonts w:hint="eastAsia" w:ascii="宋体" w:hAnsi="宋体"/>
          <w:szCs w:val="21"/>
          <w:lang w:val="en-US" w:eastAsia="zh-CN"/>
        </w:rPr>
        <w:t>不得有缺漏，若全部响应可在商务响应出直接列明“完全响应招标文件商务要求”即可</w:t>
      </w:r>
    </w:p>
    <w:p>
      <w:pPr>
        <w:spacing w:line="360" w:lineRule="auto"/>
        <w:ind w:firstLine="420" w:firstLineChars="200"/>
        <w:rPr>
          <w:rFonts w:ascii="宋体" w:hAnsi="宋体"/>
          <w:szCs w:val="21"/>
        </w:rPr>
      </w:pPr>
      <w:r>
        <w:rPr>
          <w:rFonts w:hint="eastAsia" w:ascii="宋体" w:hAnsi="宋体"/>
          <w:szCs w:val="21"/>
        </w:rPr>
        <w:t>2、偏离说明填写：“</w:t>
      </w:r>
      <w:r>
        <w:rPr>
          <w:rFonts w:hint="eastAsia" w:ascii="宋体" w:hAnsi="宋体"/>
          <w:b/>
          <w:szCs w:val="21"/>
        </w:rPr>
        <w:t>响应</w:t>
      </w:r>
      <w:r>
        <w:rPr>
          <w:rFonts w:hint="eastAsia" w:ascii="宋体" w:hAnsi="宋体"/>
          <w:szCs w:val="21"/>
        </w:rPr>
        <w:t>”或“</w:t>
      </w:r>
      <w:r>
        <w:rPr>
          <w:rFonts w:hint="eastAsia" w:ascii="宋体" w:hAnsi="宋体"/>
          <w:b/>
          <w:szCs w:val="21"/>
        </w:rPr>
        <w:t>负偏离</w:t>
      </w:r>
      <w:r>
        <w:rPr>
          <w:rFonts w:hint="eastAsia" w:ascii="宋体" w:hAnsi="宋体"/>
          <w:szCs w:val="21"/>
        </w:rPr>
        <w:t>”（说明不清楚将导致</w:t>
      </w:r>
      <w:r>
        <w:rPr>
          <w:rFonts w:hint="eastAsia" w:ascii="宋体" w:hAnsi="宋体"/>
          <w:szCs w:val="21"/>
          <w:lang w:val="en-US" w:eastAsia="zh-CN"/>
        </w:rPr>
        <w:t>评标委员会</w:t>
      </w:r>
      <w:r>
        <w:rPr>
          <w:rFonts w:hint="eastAsia" w:ascii="宋体" w:hAnsi="宋体"/>
          <w:szCs w:val="21"/>
        </w:rPr>
        <w:t>做出对</w:t>
      </w:r>
      <w:r>
        <w:rPr>
          <w:rFonts w:hint="eastAsia" w:ascii="宋体" w:hAnsi="宋体"/>
          <w:szCs w:val="21"/>
          <w:lang w:val="en-US" w:eastAsia="zh-CN"/>
        </w:rPr>
        <w:t>供应商</w:t>
      </w:r>
      <w:r>
        <w:rPr>
          <w:rFonts w:hint="eastAsia" w:ascii="宋体" w:hAnsi="宋体"/>
          <w:szCs w:val="21"/>
        </w:rPr>
        <w:t>不利判定）</w:t>
      </w:r>
    </w:p>
    <w:p>
      <w:pPr>
        <w:autoSpaceDE w:val="0"/>
        <w:autoSpaceDN w:val="0"/>
        <w:adjustRightInd w:val="0"/>
        <w:spacing w:line="360" w:lineRule="auto"/>
        <w:ind w:firstLine="420" w:firstLineChars="200"/>
        <w:rPr>
          <w:rFonts w:hint="eastAsia" w:ascii="宋体" w:hAnsi="宋体"/>
          <w:szCs w:val="21"/>
        </w:rPr>
      </w:pPr>
      <w:r>
        <w:rPr>
          <w:rFonts w:hint="eastAsia" w:ascii="宋体" w:hAnsi="宋体"/>
          <w:szCs w:val="21"/>
          <w:lang w:val="en-US" w:eastAsia="zh-CN"/>
        </w:rPr>
        <w:t>3、供应商</w:t>
      </w:r>
      <w:r>
        <w:rPr>
          <w:rFonts w:hint="eastAsia" w:ascii="宋体" w:hAnsi="宋体"/>
          <w:szCs w:val="21"/>
        </w:rPr>
        <w:t>须如实填写该表，如有隐瞒，后果由</w:t>
      </w:r>
      <w:r>
        <w:rPr>
          <w:rFonts w:hint="eastAsia" w:ascii="宋体" w:hAnsi="宋体"/>
          <w:szCs w:val="21"/>
          <w:lang w:val="en-US" w:eastAsia="zh-CN"/>
        </w:rPr>
        <w:t>供应商</w:t>
      </w:r>
      <w:r>
        <w:rPr>
          <w:rFonts w:hint="eastAsia" w:ascii="宋体" w:hAnsi="宋体"/>
          <w:szCs w:val="21"/>
        </w:rPr>
        <w:t>自负。</w:t>
      </w:r>
    </w:p>
    <w:p>
      <w:pPr>
        <w:rPr>
          <w:rFonts w:hint="eastAsia" w:ascii="宋体" w:hAnsi="宋体"/>
          <w:szCs w:val="21"/>
        </w:rPr>
      </w:pPr>
      <w:r>
        <w:rPr>
          <w:rFonts w:hint="eastAsia" w:ascii="宋体" w:hAnsi="宋体"/>
          <w:szCs w:val="21"/>
        </w:rPr>
        <w:br w:type="page"/>
      </w:r>
    </w:p>
    <w:p>
      <w:pPr>
        <w:pStyle w:val="3"/>
        <w:jc w:val="center"/>
        <w:rPr>
          <w:rFonts w:hint="eastAsia"/>
        </w:rPr>
      </w:pPr>
      <w:r>
        <w:rPr>
          <w:rFonts w:hint="eastAsia"/>
        </w:rPr>
        <w:t>分项报价表</w:t>
      </w:r>
    </w:p>
    <w:p>
      <w:pPr>
        <w:jc w:val="center"/>
        <w:rPr>
          <w:rFonts w:hint="eastAsia" w:eastAsia="宋体"/>
          <w:lang w:eastAsia="zh-CN"/>
        </w:rPr>
      </w:pPr>
      <w:r>
        <w:rPr>
          <w:rFonts w:hint="eastAsia"/>
          <w:lang w:eastAsia="zh-CN"/>
        </w:rPr>
        <w:t>（</w:t>
      </w:r>
      <w:r>
        <w:rPr>
          <w:rFonts w:hint="eastAsia"/>
          <w:lang w:val="en-US" w:eastAsia="zh-CN"/>
        </w:rPr>
        <w:t>格式自拟</w:t>
      </w:r>
      <w:r>
        <w:rPr>
          <w:rFonts w:hint="eastAsia"/>
          <w:lang w:eastAsia="zh-CN"/>
        </w:rPr>
        <w:t>）</w:t>
      </w:r>
    </w:p>
    <w:p>
      <w:pPr>
        <w:autoSpaceDE w:val="0"/>
        <w:autoSpaceDN w:val="0"/>
        <w:adjustRightInd w:val="0"/>
        <w:spacing w:line="360" w:lineRule="auto"/>
        <w:ind w:firstLine="5250" w:firstLineChars="2500"/>
        <w:jc w:val="right"/>
        <w:rPr>
          <w:rFonts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autoSpaceDE w:val="0"/>
        <w:autoSpaceDN w:val="0"/>
        <w:adjustRightInd w:val="0"/>
        <w:spacing w:line="360" w:lineRule="auto"/>
        <w:jc w:val="left"/>
        <w:rPr>
          <w:rFonts w:hint="eastAsia" w:ascii="宋体" w:hAnsi="宋体"/>
          <w:szCs w:val="21"/>
        </w:rPr>
      </w:pPr>
    </w:p>
    <w:p>
      <w:pPr>
        <w:keepNext w:val="0"/>
        <w:keepLines w:val="0"/>
        <w:pageBreakBefore w:val="0"/>
        <w:kinsoku/>
        <w:wordWrap/>
        <w:overflowPunct/>
        <w:topLinePunct w:val="0"/>
        <w:autoSpaceDE w:val="0"/>
        <w:autoSpaceDN w:val="0"/>
        <w:bidi w:val="0"/>
        <w:adjustRightInd w:val="0"/>
        <w:snapToGrid/>
        <w:spacing w:line="360" w:lineRule="auto"/>
        <w:ind w:firstLine="420" w:firstLineChars="200"/>
        <w:jc w:val="left"/>
        <w:rPr>
          <w:rFonts w:hint="eastAsia" w:ascii="宋体" w:hAnsi="宋体"/>
          <w:sz w:val="21"/>
          <w:szCs w:val="21"/>
        </w:rPr>
      </w:pPr>
      <w:r>
        <w:rPr>
          <w:rFonts w:hint="eastAsia" w:ascii="宋体" w:hAnsi="宋体"/>
          <w:sz w:val="21"/>
          <w:szCs w:val="21"/>
        </w:rPr>
        <w:t>说明：</w:t>
      </w:r>
    </w:p>
    <w:p>
      <w:pPr>
        <w:keepNext w:val="0"/>
        <w:keepLines w:val="0"/>
        <w:pageBreakBefore w:val="0"/>
        <w:numPr>
          <w:numId w:val="0"/>
        </w:numPr>
        <w:kinsoku/>
        <w:wordWrap/>
        <w:overflowPunct/>
        <w:topLinePunct w:val="0"/>
        <w:autoSpaceDE w:val="0"/>
        <w:autoSpaceDN w:val="0"/>
        <w:bidi w:val="0"/>
        <w:adjustRightInd w:val="0"/>
        <w:snapToGrid/>
        <w:spacing w:line="360" w:lineRule="auto"/>
        <w:ind w:firstLine="420" w:firstLineChars="200"/>
        <w:jc w:val="left"/>
        <w:rPr>
          <w:rFonts w:ascii="宋体" w:hAnsi="宋体"/>
          <w:sz w:val="21"/>
          <w:szCs w:val="21"/>
        </w:rPr>
      </w:pPr>
      <w:r>
        <w:rPr>
          <w:rFonts w:hint="eastAsia" w:ascii="宋体" w:hAnsi="宋体" w:cs="宋体"/>
          <w:sz w:val="21"/>
          <w:szCs w:val="21"/>
          <w:lang w:val="en-US" w:eastAsia="zh-CN"/>
        </w:rPr>
        <w:t>1、</w:t>
      </w:r>
      <w:r>
        <w:rPr>
          <w:rFonts w:hint="eastAsia" w:ascii="宋体" w:hAnsi="宋体" w:cs="宋体"/>
          <w:sz w:val="21"/>
          <w:szCs w:val="21"/>
        </w:rPr>
        <w:t>分项报价表中的投标总报价金额与开标一览表中的投标总报价金额一致。</w:t>
      </w:r>
    </w:p>
    <w:p>
      <w:pPr>
        <w:pStyle w:val="2"/>
        <w:keepNext w:val="0"/>
        <w:keepLines w:val="0"/>
        <w:pageBreakBefore w:val="0"/>
        <w:kinsoku/>
        <w:wordWrap/>
        <w:overflowPunct/>
        <w:topLinePunct w:val="0"/>
        <w:autoSpaceDE w:val="0"/>
        <w:autoSpaceDN w:val="0"/>
        <w:bidi w:val="0"/>
        <w:adjustRightInd w:val="0"/>
        <w:snapToGrid/>
        <w:spacing w:after="0" w:line="360" w:lineRule="auto"/>
        <w:ind w:firstLine="420" w:firstLineChars="200"/>
        <w:rPr>
          <w:rFonts w:hint="default" w:eastAsia="宋体"/>
          <w:lang w:val="en-US" w:eastAsia="zh-CN"/>
        </w:rPr>
      </w:pPr>
      <w:r>
        <w:rPr>
          <w:rFonts w:hint="eastAsia" w:cs="宋体"/>
          <w:sz w:val="21"/>
          <w:szCs w:val="21"/>
          <w:lang w:val="en-US" w:eastAsia="zh-CN"/>
        </w:rPr>
        <w:t>2、供应商分项报价应包含人员工资、社会保险、工服等内容。</w:t>
      </w:r>
      <w:bookmarkStart w:id="0" w:name="_GoBack"/>
      <w:bookmarkEnd w:id="0"/>
    </w:p>
    <w:p>
      <w:pPr>
        <w:autoSpaceDE w:val="0"/>
        <w:autoSpaceDN w:val="0"/>
        <w:adjustRightInd w:val="0"/>
        <w:spacing w:line="360" w:lineRule="auto"/>
        <w:ind w:firstLine="5250" w:firstLineChars="2500"/>
        <w:jc w:val="right"/>
        <w:rPr>
          <w:rFonts w:ascii="宋体" w:hAnsi="宋体"/>
          <w:szCs w:val="21"/>
        </w:rPr>
      </w:pPr>
    </w:p>
    <w:p>
      <w:pPr>
        <w:autoSpaceDE w:val="0"/>
        <w:autoSpaceDN w:val="0"/>
        <w:adjustRightInd w:val="0"/>
        <w:spacing w:line="360" w:lineRule="auto"/>
        <w:ind w:firstLine="420" w:firstLineChars="200"/>
        <w:jc w:val="right"/>
        <w:rPr>
          <w:rFonts w:hint="eastAsia" w:ascii="宋体" w:hAnsi="宋体"/>
          <w:szCs w:val="21"/>
          <w:lang w:val="en-US" w:eastAsia="zh-CN"/>
        </w:rPr>
      </w:pPr>
    </w:p>
    <w:p>
      <w:pPr>
        <w:autoSpaceDE w:val="0"/>
        <w:autoSpaceDN w:val="0"/>
        <w:adjustRightInd w:val="0"/>
        <w:spacing w:line="360" w:lineRule="auto"/>
        <w:ind w:firstLine="420" w:firstLineChars="200"/>
        <w:jc w:val="right"/>
        <w:rPr>
          <w:rFonts w:hint="eastAsia" w:ascii="宋体" w:hAnsi="宋体"/>
          <w:szCs w:val="21"/>
          <w:lang w:val="en-US" w:eastAsia="zh-CN"/>
        </w:rPr>
      </w:pPr>
    </w:p>
    <w:p>
      <w:pPr>
        <w:autoSpaceDE w:val="0"/>
        <w:autoSpaceDN w:val="0"/>
        <w:adjustRightInd w:val="0"/>
        <w:spacing w:line="360" w:lineRule="auto"/>
        <w:ind w:firstLine="420" w:firstLineChars="200"/>
        <w:jc w:val="right"/>
        <w:rPr>
          <w:rFonts w:hint="eastAsia" w:ascii="宋体" w:hAnsi="宋体"/>
          <w:szCs w:val="21"/>
          <w:lang w:val="en-US" w:eastAsia="zh-CN"/>
        </w:rPr>
      </w:pPr>
    </w:p>
    <w:p>
      <w:pPr>
        <w:autoSpaceDE w:val="0"/>
        <w:autoSpaceDN w:val="0"/>
        <w:adjustRightInd w:val="0"/>
        <w:spacing w:line="360" w:lineRule="auto"/>
        <w:ind w:firstLine="420" w:firstLineChars="200"/>
        <w:jc w:val="right"/>
        <w:rPr>
          <w:rFonts w:hint="eastAsia" w:ascii="宋体" w:hAnsi="宋体"/>
          <w:szCs w:val="21"/>
          <w:lang w:val="en-US" w:eastAsia="zh-CN"/>
        </w:rPr>
      </w:pPr>
    </w:p>
    <w:p>
      <w:pPr>
        <w:autoSpaceDE w:val="0"/>
        <w:autoSpaceDN w:val="0"/>
        <w:adjustRightInd w:val="0"/>
        <w:spacing w:line="360" w:lineRule="auto"/>
        <w:ind w:firstLine="420" w:firstLineChars="200"/>
        <w:jc w:val="right"/>
        <w:rPr>
          <w:rFonts w:hint="eastAsia" w:ascii="宋体" w:hAnsi="宋体"/>
          <w:szCs w:val="21"/>
          <w:lang w:val="en-US" w:eastAsia="zh-CN"/>
        </w:rPr>
      </w:pPr>
    </w:p>
    <w:p>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en-US" w:eastAsia="zh-CN"/>
        </w:rPr>
        <w:t>供应商</w:t>
      </w:r>
      <w:r>
        <w:rPr>
          <w:rFonts w:hint="eastAsia" w:ascii="宋体" w:hAnsi="宋体"/>
          <w:szCs w:val="21"/>
          <w:lang w:val="zh-CN"/>
        </w:rPr>
        <w:t>：</w:t>
      </w:r>
      <w:r>
        <w:rPr>
          <w:rFonts w:hint="eastAsia" w:ascii="宋体" w:hAnsi="宋体"/>
          <w:szCs w:val="21"/>
          <w:u w:val="single"/>
          <w:lang w:val="zh-CN"/>
        </w:rPr>
        <w:t xml:space="preserve">                                        </w:t>
      </w:r>
      <w:r>
        <w:rPr>
          <w:rFonts w:hint="eastAsia" w:ascii="宋体" w:hAnsi="宋体"/>
          <w:szCs w:val="21"/>
          <w:lang w:val="zh-CN"/>
        </w:rPr>
        <w:t>（盖单位公章）</w:t>
      </w:r>
    </w:p>
    <w:p>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法定代表人（单位负责人）或委托代理人：：</w:t>
      </w:r>
      <w:r>
        <w:rPr>
          <w:rFonts w:hint="eastAsia" w:ascii="宋体" w:hAnsi="宋体"/>
          <w:szCs w:val="21"/>
          <w:u w:val="single"/>
          <w:lang w:val="zh-CN"/>
        </w:rPr>
        <w:t xml:space="preserve">        </w:t>
      </w:r>
      <w:r>
        <w:rPr>
          <w:rFonts w:hint="eastAsia" w:ascii="宋体" w:hAnsi="宋体"/>
          <w:szCs w:val="21"/>
          <w:lang w:val="zh-CN"/>
        </w:rPr>
        <w:t>（签字</w:t>
      </w:r>
      <w:r>
        <w:rPr>
          <w:rFonts w:hint="eastAsia" w:ascii="宋体" w:hAnsi="宋体"/>
          <w:szCs w:val="21"/>
          <w:lang w:val="en-US" w:eastAsia="zh-CN"/>
        </w:rPr>
        <w:t>或</w:t>
      </w:r>
      <w:r>
        <w:rPr>
          <w:rFonts w:hint="eastAsia" w:ascii="宋体" w:hAnsi="宋体"/>
          <w:szCs w:val="21"/>
          <w:lang w:val="zh-CN"/>
        </w:rPr>
        <w:t>盖章）</w:t>
      </w:r>
    </w:p>
    <w:p>
      <w:pPr>
        <w:autoSpaceDE w:val="0"/>
        <w:autoSpaceDN w:val="0"/>
        <w:adjustRightInd w:val="0"/>
        <w:spacing w:line="360" w:lineRule="auto"/>
        <w:ind w:firstLine="420" w:firstLineChars="200"/>
        <w:jc w:val="center"/>
        <w:rPr>
          <w:rFonts w:hint="eastAsia" w:ascii="宋体" w:hAnsi="宋体"/>
          <w:szCs w:val="21"/>
          <w:lang w:val="zh-CN"/>
        </w:rPr>
      </w:pPr>
      <w:r>
        <w:rPr>
          <w:rFonts w:hint="eastAsia" w:ascii="宋体" w:hAnsi="宋体"/>
          <w:szCs w:val="21"/>
          <w:lang w:val="en-US" w:eastAsia="zh-CN"/>
        </w:rPr>
        <w:t xml:space="preserve">           </w:t>
      </w:r>
      <w:r>
        <w:rPr>
          <w:rFonts w:hint="eastAsia" w:ascii="宋体" w:hAnsi="宋体"/>
          <w:szCs w:val="21"/>
          <w:lang w:val="zh-CN"/>
        </w:rPr>
        <w:t>年    月    日</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29FDD5"/>
    <w:multiLevelType w:val="singleLevel"/>
    <w:tmpl w:val="A229FDD5"/>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827dbf83-6641-4464-9cac-3ca4b1597349"/>
  </w:docVars>
  <w:rsids>
    <w:rsidRoot w:val="00000000"/>
    <w:rsid w:val="01725309"/>
    <w:rsid w:val="03016292"/>
    <w:rsid w:val="03F51722"/>
    <w:rsid w:val="091837BC"/>
    <w:rsid w:val="0C88621C"/>
    <w:rsid w:val="0F0E7B3C"/>
    <w:rsid w:val="0F827BE2"/>
    <w:rsid w:val="13187776"/>
    <w:rsid w:val="23693AAA"/>
    <w:rsid w:val="2787548C"/>
    <w:rsid w:val="279E3A83"/>
    <w:rsid w:val="28E82D54"/>
    <w:rsid w:val="2D3B5E2E"/>
    <w:rsid w:val="2F857EB1"/>
    <w:rsid w:val="320F1F3C"/>
    <w:rsid w:val="390B7A49"/>
    <w:rsid w:val="3DFA425E"/>
    <w:rsid w:val="40210BCD"/>
    <w:rsid w:val="41A5138A"/>
    <w:rsid w:val="42FA74B4"/>
    <w:rsid w:val="466873A1"/>
    <w:rsid w:val="4BCE611C"/>
    <w:rsid w:val="5C9B540C"/>
    <w:rsid w:val="627C1171"/>
    <w:rsid w:val="646A6251"/>
    <w:rsid w:val="64EE1452"/>
    <w:rsid w:val="6A3A6264"/>
    <w:rsid w:val="6E5A0455"/>
    <w:rsid w:val="7142482E"/>
    <w:rsid w:val="720F447A"/>
    <w:rsid w:val="78C25DA2"/>
    <w:rsid w:val="7ACE66F1"/>
    <w:rsid w:val="7DF37658"/>
    <w:rsid w:val="7F175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spacing w:after="160" w:line="259" w:lineRule="auto"/>
    </w:pPr>
    <w:rPr>
      <w:rFonts w:ascii="宋体" w:hAnsi="宋体" w:eastAsia="宋体" w:cs="Times New Roman"/>
      <w:color w:val="000000"/>
      <w:sz w:val="24"/>
      <w:szCs w:val="20"/>
      <w:lang w:val="en-GB" w:eastAsia="zh-CN" w:bidi="ar-SA"/>
    </w:rPr>
  </w:style>
  <w:style w:type="paragraph" w:styleId="4">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7">
    <w:name w:val="样式 10 磅"/>
    <w:qFormat/>
    <w:uiPriority w:val="0"/>
    <w:pPr>
      <w:widowControl w:val="0"/>
      <w:jc w:val="both"/>
    </w:pPr>
    <w:rPr>
      <w:rFonts w:ascii="Calibri" w:hAnsi="Calibri" w:eastAsia="宋体" w:cs="Times New Roman"/>
      <w:kern w:val="2"/>
      <w:sz w:val="21"/>
      <w:szCs w:val="24"/>
      <w:lang w:val="en-US" w:eastAsia="zh-CN" w:bidi="ar-SA"/>
    </w:rPr>
  </w:style>
  <w:style w:type="character" w:customStyle="1" w:styleId="8">
    <w:name w:val="NormalCharacter"/>
    <w:semiHidden/>
    <w:qFormat/>
    <w:uiPriority w:val="0"/>
  </w:style>
  <w:style w:type="paragraph" w:customStyle="1" w:styleId="9">
    <w:name w:val="Table Text"/>
    <w:basedOn w:val="1"/>
    <w:semiHidden/>
    <w:qFormat/>
    <w:uiPriority w:val="0"/>
    <w:rPr>
      <w:rFonts w:ascii="仿宋" w:hAnsi="仿宋" w:eastAsia="仿宋" w:cs="仿宋"/>
      <w:sz w:val="24"/>
      <w:szCs w:val="24"/>
    </w:rPr>
  </w:style>
  <w:style w:type="table" w:customStyle="1" w:styleId="10">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742</Words>
  <Characters>747</Characters>
  <Lines>0</Lines>
  <Paragraphs>0</Paragraphs>
  <TotalTime>8</TotalTime>
  <ScaleCrop>false</ScaleCrop>
  <LinksUpToDate>false</LinksUpToDate>
  <CharactersWithSpaces>817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2023-12-08T09:25:00Z</dcterms:created>
  <dc:creator>Administrator</dc:creator>
  <cp:lastModifiedBy>Administrator</cp:lastModifiedBy>
  <dcterms:modified xsi:type="dcterms:W3CDTF">2026-01-21T11:31:56Z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A7A4D48519A7477E9C2918EFE33F0A57_12</vt:lpwstr>
  </property>
  <property fmtid="{D5CDD505-2E9C-101B-9397-08002B2CF9AE}" pid="4" name="KSOTemplateDocerSaveRecord">
    <vt:lpwstr>eyJoZGlkIjoiYzc3OTBlYTMxMTllMjIwOWQ1NDUxZDc1NDhlZWI0MzMiLCJ1c2VySWQiOiIxNDYyMTI5MzQ0In0=</vt:lpwstr>
  </property>
</Properties>
</file>