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版本号：QCZB-2026-00620260129001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北沈卫星消防站2026年房屋租赁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QCZB-2026-006</w:t>
      </w:r>
      <w:r>
        <w:br/>
      </w:r>
      <w:r>
        <w:br/>
      </w:r>
      <w:r>
        <w:br/>
      </w:r>
    </w:p>
    <w:p>
      <w:pPr>
        <w:pStyle w:val="null3"/>
        <w:jc w:val="center"/>
        <w:outlineLvl w:val="5"/>
      </w:pPr>
      <w:r>
        <w:rPr>
          <w:rFonts w:ascii="仿宋_GB2312" w:hAnsi="仿宋_GB2312" w:cs="仿宋_GB2312" w:eastAsia="仿宋_GB2312"/>
          <w:sz w:val="15"/>
          <w:b/>
        </w:rPr>
        <w:t>电子城街道办事处</w:t>
      </w:r>
    </w:p>
    <w:p>
      <w:pPr>
        <w:pStyle w:val="null3"/>
        <w:jc w:val="center"/>
        <w:outlineLvl w:val="5"/>
      </w:pPr>
      <w:r>
        <w:rPr>
          <w:rFonts w:ascii="仿宋_GB2312" w:hAnsi="仿宋_GB2312" w:cs="仿宋_GB2312" w:eastAsia="仿宋_GB2312"/>
          <w:sz w:val="15"/>
          <w:b/>
        </w:rPr>
        <w:t>陕西乾畅工程项目管理有限公司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电子城街道办事处</w:t>
      </w:r>
      <w:r>
        <w:rPr>
          <w:rFonts w:ascii="仿宋_GB2312" w:hAnsi="仿宋_GB2312" w:cs="仿宋_GB2312" w:eastAsia="仿宋_GB2312"/>
        </w:rPr>
        <w:t>委托，拟对</w:t>
      </w:r>
      <w:r>
        <w:rPr>
          <w:rFonts w:ascii="仿宋_GB2312" w:hAnsi="仿宋_GB2312" w:cs="仿宋_GB2312" w:eastAsia="仿宋_GB2312"/>
        </w:rPr>
        <w:t>北沈卫星消防站2026年房屋租赁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QCZB-2026-006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北沈卫星消防站2026年房屋租赁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消防大队在辖区进行摸底调查，小型消防站位置定于北沈家桥，可以快速应对周边小区及有关单位的突发灾害。现需续租北沈家桥房屋，用于卫星消防站驻扎。小型消防站租赁项目自设立以来在强化辖区应急消防能力，保障群众生命财产安全具有重要作用。 雁塔区电子城街道办事处《北沈卫星消防站2026年房屋租赁项目》为年度延续性项目，该项目依据2023年区政府办&lt;&lt;关于印发雁塔区加强基层消防安全力量建设的意见&gt;&gt;(雁政办函[2023]11号)文件要求，在电子城街道辖区设置1个小型消防站，该项目位于西安市西沣东路北沈新世纪北沈家桥路355号一层S1-22、23/二层S2-11、12。</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采购包1（北沈卫星消防站2026年房屋租赁）：属于专门面向小微企业采购。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或授权委托书：法定代表人直接投标须提交法定代表人身份证明书，法定代表人授权代表参加投标的，须出具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或2025年度经会计师事务所审计的审计报告（新成立企业可从成立当年开始提供相对应的财务报表）（注：根据《陕西省财政厅关于启用会计师事务所审计报告“二维码”赋码查验功能的通知（陕财办会函〔2022〕55号）》，各供应商经审计的财务会计报告需赋加“注册会计师行业统一监管平台”二维码），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查询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现场网上查询结果为评审依据）；</w:t>
      </w:r>
    </w:p>
    <w:p>
      <w:pPr>
        <w:pStyle w:val="null3"/>
      </w:pPr>
      <w:r>
        <w:rPr>
          <w:rFonts w:ascii="仿宋_GB2312" w:hAnsi="仿宋_GB2312" w:cs="仿宋_GB2312" w:eastAsia="仿宋_GB2312"/>
        </w:rPr>
        <w:t>9、本项目专门面向小微企业采购：本项目专门面向小微企业采购，仅限符合《政府采购促进中小企业发展管理办法》（财库〔2020〕46号）条件的企业参与，供应商应填写中小企业声明函并对真实性负责（残疾人福利性单位及监狱企业视同为小型、微型企业）；</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电子城街道办事处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15991165580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17802936424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电子城街道办事处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电子城街道办事处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租赁场地应保证符合国家，行业和地方相关规定的质量及安全标准，无产权纠纷，场内洁净，无有毒、有害、废水、废气、废渣排放，无噪声等环境污染。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消防大队在辖区进行摸底调查，小型消防站位置定于北沈家桥，可以快速应对周边小区及有关单位的突发灾害。现需续租北沈家桥房屋，用于卫星消防站驻扎。小型消防站租赁项目自设立以来在强化辖区应急消防能力，保障群众生命财产安全具有重要作用。 雁塔区电子城街道办事处《北沈卫星消防站2026年房屋租赁项目》为年度延续性项目，该项目依据2023年区政府办&lt;&lt;关于印发雁塔区加强基层消防安全力量建设的意见&gt;&gt;(雁政办函[2023]11号)文件要求，在电子城街道辖区设置1个小型消防站，该项目位于西安市西沣东路北沈新世纪北沈家桥路355号一层S1-22、23/二层S2-11、12。</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北沈卫星消防站2026年房屋租赁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标的名称：北沈卫星消防站2026年房屋租赁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pPr>
            <w:r>
              <w:rPr>
                <w:rFonts w:ascii="仿宋_GB2312" w:hAnsi="仿宋_GB2312" w:cs="仿宋_GB2312" w:eastAsia="仿宋_GB2312"/>
                <w:sz w:val="24"/>
              </w:rPr>
              <w:t>消防大队在辖区进行摸底调查，小型消防站位置定于北沈家桥，可以快速应对周边小区及有关单位的突发灾害。现需续租北沈家桥房屋，用于卫星消防站驻扎。小型消防站租赁项目自设立以来在强化辖区应急消防能力，保障群众生命财产安全具有重要作用。</w:t>
            </w:r>
          </w:p>
          <w:p>
            <w:pPr>
              <w:pStyle w:val="null3"/>
              <w:ind w:firstLine="560"/>
            </w:pPr>
            <w:r>
              <w:rPr>
                <w:rFonts w:ascii="仿宋_GB2312" w:hAnsi="仿宋_GB2312" w:cs="仿宋_GB2312" w:eastAsia="仿宋_GB2312"/>
                <w:sz w:val="24"/>
              </w:rPr>
              <w:t>雁塔区电子城街道办事处《北沈卫星消防站2026年房屋租赁项目》为年度延续性项目，该项目依据2023年区政府办&lt;&lt;关于印发雁塔区加强基层消防安全力量建设的意见&gt;&gt;(雁政办函[2023]11号)文件要求，在电子城街道辖区设置1个小型消防站，该项目位于西安市西沣东路北沈新世纪北沈家桥路355号一层S1-22、23/二层S2-11、12。</w:t>
            </w:r>
          </w:p>
          <w:p>
            <w:pPr>
              <w:pStyle w:val="null3"/>
            </w:pPr>
            <w:r>
              <w:rPr>
                <w:rFonts w:ascii="仿宋_GB2312" w:hAnsi="仿宋_GB2312" w:cs="仿宋_GB2312" w:eastAsia="仿宋_GB2312"/>
                <w:sz w:val="24"/>
                <w:b/>
              </w:rPr>
              <w:t>二、预算金额</w:t>
            </w:r>
          </w:p>
          <w:p>
            <w:pPr>
              <w:pStyle w:val="null3"/>
              <w:ind w:firstLine="560"/>
            </w:pPr>
            <w:r>
              <w:rPr>
                <w:rFonts w:ascii="仿宋_GB2312" w:hAnsi="仿宋_GB2312" w:cs="仿宋_GB2312" w:eastAsia="仿宋_GB2312"/>
                <w:sz w:val="24"/>
              </w:rPr>
              <w:t>预算金额（元）: 600000.00</w:t>
            </w:r>
          </w:p>
          <w:p>
            <w:pPr>
              <w:pStyle w:val="null3"/>
              <w:ind w:firstLine="560"/>
            </w:pPr>
            <w:r>
              <w:rPr>
                <w:rFonts w:ascii="仿宋_GB2312" w:hAnsi="仿宋_GB2312" w:cs="仿宋_GB2312" w:eastAsia="仿宋_GB2312"/>
                <w:sz w:val="24"/>
              </w:rPr>
              <w:t>最高限价（元）: 600000.00</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560"/>
            </w:pPr>
            <w:r>
              <w:rPr>
                <w:rFonts w:ascii="仿宋_GB2312" w:hAnsi="仿宋_GB2312" w:cs="仿宋_GB2312" w:eastAsia="仿宋_GB2312"/>
                <w:sz w:val="24"/>
              </w:rPr>
              <w:t>1、消防大队在辖区进行摸底调查，小型消防站位置定在北沈家桥，可以快速应对周边小区及有关单位的突发灾害。现需续租北沈家桥房屋，用于卫星消防站驻扎。</w:t>
            </w:r>
          </w:p>
          <w:p>
            <w:pPr>
              <w:pStyle w:val="null3"/>
              <w:ind w:firstLine="560"/>
            </w:pPr>
            <w:r>
              <w:rPr>
                <w:rFonts w:ascii="仿宋_GB2312" w:hAnsi="仿宋_GB2312" w:cs="仿宋_GB2312" w:eastAsia="仿宋_GB2312"/>
                <w:sz w:val="24"/>
              </w:rPr>
              <w:t>2、拟租赁场地应保证符合国家，行业和地方相关规定的质量及安全标准，无产权纠纷，场内洁净，无有毒、有害、废水、废气、废渣排放，无噪声等环境污染。</w:t>
            </w:r>
          </w:p>
          <w:p>
            <w:pPr>
              <w:pStyle w:val="null3"/>
              <w:ind w:firstLine="560"/>
            </w:pPr>
            <w:r>
              <w:rPr>
                <w:rFonts w:ascii="仿宋_GB2312" w:hAnsi="仿宋_GB2312" w:cs="仿宋_GB2312" w:eastAsia="仿宋_GB2312"/>
                <w:sz w:val="24"/>
              </w:rPr>
              <w:t>3、场地地址：北沈新世纪北沈家桥路355号一层S1-22、23/二层S2-11、12部分营业场地，面积约789平方米。</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ind w:firstLine="560"/>
            </w:pPr>
            <w:r>
              <w:rPr>
                <w:rFonts w:ascii="仿宋_GB2312" w:hAnsi="仿宋_GB2312" w:cs="仿宋_GB2312" w:eastAsia="仿宋_GB2312"/>
                <w:sz w:val="24"/>
              </w:rPr>
              <w:t>1、服务期限：自合同签订之日起一年。</w:t>
            </w:r>
          </w:p>
          <w:p>
            <w:pPr>
              <w:pStyle w:val="null3"/>
              <w:ind w:firstLine="560"/>
            </w:pPr>
            <w:r>
              <w:rPr>
                <w:rFonts w:ascii="仿宋_GB2312" w:hAnsi="仿宋_GB2312" w:cs="仿宋_GB2312" w:eastAsia="仿宋_GB2312"/>
                <w:sz w:val="24"/>
              </w:rPr>
              <w:t>2、服务地点：西安市西沣东路北沈新世纪北沈家桥路355号一层S1-22、23/二层S2-11、12</w:t>
            </w:r>
          </w:p>
          <w:p>
            <w:pPr>
              <w:pStyle w:val="null3"/>
              <w:ind w:firstLine="560"/>
            </w:pPr>
            <w:r>
              <w:rPr>
                <w:rFonts w:ascii="仿宋_GB2312" w:hAnsi="仿宋_GB2312" w:cs="仿宋_GB2312" w:eastAsia="仿宋_GB2312"/>
                <w:sz w:val="24"/>
              </w:rPr>
              <w:t>3、支付方式：一次付清</w:t>
            </w:r>
          </w:p>
          <w:p>
            <w:pPr>
              <w:pStyle w:val="null3"/>
              <w:ind w:firstLine="560"/>
            </w:pPr>
            <w:r>
              <w:rPr>
                <w:rFonts w:ascii="仿宋_GB2312" w:hAnsi="仿宋_GB2312" w:cs="仿宋_GB2312" w:eastAsia="仿宋_GB2312"/>
                <w:sz w:val="24"/>
              </w:rPr>
              <w:t>4、支付约定：房屋租赁费、保险费、税金等其他一切费用。租赁期内采购人不再增加任何费用。 合同总价一次性包死，不受市场价格变化因素的影响。付款前出租人应当向承租方开具相应的发票，承租方收到发票后按年向出租人支付租金。</w:t>
            </w:r>
          </w:p>
          <w:p>
            <w:pPr>
              <w:pStyle w:val="null3"/>
              <w:ind w:firstLine="560"/>
            </w:pPr>
            <w:r>
              <w:rPr>
                <w:rFonts w:ascii="仿宋_GB2312" w:hAnsi="仿宋_GB2312" w:cs="仿宋_GB2312" w:eastAsia="仿宋_GB2312"/>
                <w:sz w:val="24"/>
              </w:rPr>
              <w:t>5、验收标准和方本项目全部内容(房屋及其附属设施)，应保证符合国家，行业和地方相关规定的质量及安全标准。</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供应商应派专门针对本项目的负责人和采购人进行对接，配合采购单位后续在房屋使用中遇到的所有问题。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租赁场地应保证符合国家，行业和地方相关规定的质量及安全标准，无产权纠纷，场内洁净，无有毒、有害、废水、废气、废渣排放，无噪声等环境污染。本项目全部内容(房屋及其附属设施)，应保证符合国家，行业和地方相关规定的质量及安全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西安市西沣东路北沈新世纪北沈家桥路355号一层S1-22、23/二层S2-11、12</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一次性支付，本项目房屋租赁费、保险费、税金等其他一切费用。租赁期内采购人不再增加任何费用。 合同总价一次性包死，不受市场价格变化因素的影响。付款前出租人应当向承租方开具相应的发票，承租方收到发票后按年向出租人支付租金。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（1）请合同主管部门调解； （2）合同争议调解不成的，依法向西安市雁塔区人民法院提起诉讼。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1、本项目专门面向小微企业采购，供应商应为小微企业或监狱企业或残疾人福利性单位。 2、本项目采购标的所属行业为：租赁和商务服务业。（按照《工信部、国家统计局、发改委、财政部、工信部联企业》中小企业划型标准（〔2011〕300号）规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或2025年度经会计师事务所审计的审计报告（新成立企业可从成立当年开始提供相对应的财务报表）（注：根据《陕西省财政厅关于启用会计师事务所审计报告“二维码”赋码查验功能的通知（陕财办会函〔2022〕55号）》，各供应商经审计的财务会计报告需赋加“注册会计师行业统一监管平台”二维码），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现场网上查询结果为评审依据）；</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仅限符合《政府采购促进中小企业发展管理办法》（财库〔2020〕46号）条件的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资质证明文件.docx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谈判响应文件中项目名称、项目编号、合同包号与本项目一致，无遗漏；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资质证明文件.docx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磋商响应文件的签署、盖章及投标有效期符合磋商文件要求；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资质证明文件.docx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