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版本号：SGLQ-202600620260226001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雁塔分局警用装备采购项目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SGLQ-2026006</w:t>
      </w:r>
      <w:r>
        <w:br/>
      </w:r>
      <w:r>
        <w:br/>
      </w:r>
      <w:r>
        <w:br/>
      </w:r>
    </w:p>
    <w:p>
      <w:pPr>
        <w:pStyle w:val="null3"/>
        <w:jc w:val="center"/>
        <w:outlineLvl w:val="2"/>
      </w:pPr>
      <w:r>
        <w:rPr>
          <w:rFonts w:ascii="仿宋_GB2312" w:hAnsi="仿宋_GB2312" w:cs="仿宋_GB2312" w:eastAsia="仿宋_GB2312"/>
          <w:sz w:val="28"/>
          <w:b/>
        </w:rPr>
        <w:t>西安市公安局雁塔分局</w:t>
      </w:r>
    </w:p>
    <w:p>
      <w:pPr>
        <w:pStyle w:val="null3"/>
        <w:jc w:val="center"/>
        <w:outlineLvl w:val="2"/>
      </w:pPr>
      <w:r>
        <w:rPr>
          <w:rFonts w:ascii="仿宋_GB2312" w:hAnsi="仿宋_GB2312" w:cs="仿宋_GB2312" w:eastAsia="仿宋_GB2312"/>
          <w:sz w:val="28"/>
          <w:b/>
        </w:rPr>
        <w:t>陕西尚格利清项目管理有限公司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陕西尚格利清项目管理有限公司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西安市公安局雁塔分局</w:t>
      </w:r>
      <w:r>
        <w:rPr>
          <w:rFonts w:ascii="仿宋_GB2312" w:hAnsi="仿宋_GB2312" w:cs="仿宋_GB2312" w:eastAsia="仿宋_GB2312"/>
        </w:rPr>
        <w:t>委托，拟对</w:t>
      </w:r>
      <w:r>
        <w:rPr>
          <w:rFonts w:ascii="仿宋_GB2312" w:hAnsi="仿宋_GB2312" w:cs="仿宋_GB2312" w:eastAsia="仿宋_GB2312"/>
        </w:rPr>
        <w:t>雁塔分局警用装备采购项目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SGLQ-2026006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雁塔分局警用装备采购项目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为进一步提升分局执勤执法、应急处突及日常巡逻保障能力，现拟采购一批警用执勤装备，含电动一体化升降执勤哨位、移动液压升降岗台、全方位自动泛光工作灯、四轮电动巡逻车、多功能制暴器、手持式网捕器等，用于一线执勤值守、现场处置、巡逻防控等工作，保障执法执勤高效开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w:t>
      </w:r>
    </w:p>
    <w:p>
      <w:pPr>
        <w:pStyle w:val="null3"/>
      </w:pPr>
      <w:r>
        <w:rPr>
          <w:rFonts w:ascii="仿宋_GB2312" w:hAnsi="仿宋_GB2312" w:cs="仿宋_GB2312" w:eastAsia="仿宋_GB2312"/>
        </w:rPr>
        <w:t>2、法定代表人授权书：法定代表人授权书（附法定代表人、被授权人身份证复印件），法定代表人直接参加投标，须提供法定代表人身份证明；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3、财务状况：投标人需提供2024年度经审计的投标人财务审计报告或者开标前三个月内的银行资信证明或财政部门认可的政府采购专业担保机构出具的投标担保函；</w:t>
      </w:r>
    </w:p>
    <w:p>
      <w:pPr>
        <w:pStyle w:val="null3"/>
      </w:pPr>
      <w:r>
        <w:rPr>
          <w:rFonts w:ascii="仿宋_GB2312" w:hAnsi="仿宋_GB2312" w:cs="仿宋_GB2312" w:eastAsia="仿宋_GB2312"/>
        </w:rPr>
        <w:t>4、税收缴纳凭证：提供投标人自2025年以来已缴纳任意一个月完税凭证或税务机关开具的完税证明（任意税种）；依法享受免税政策的投标人，提供由税务机关出具的无欠税证明；</w:t>
      </w:r>
    </w:p>
    <w:p>
      <w:pPr>
        <w:pStyle w:val="null3"/>
      </w:pPr>
      <w:r>
        <w:rPr>
          <w:rFonts w:ascii="仿宋_GB2312" w:hAnsi="仿宋_GB2312" w:cs="仿宋_GB2312" w:eastAsia="仿宋_GB2312"/>
        </w:rPr>
        <w:t>5、社会保险缴纳凭证：提供投标人自2025年以来已缴存的任意一个月的社会保障资金缴存单据或社保机构开具的社会保险参保缴费情况证明；依法不需要缴纳社会保障资金的投标人应提供相关文件证明；</w:t>
      </w:r>
    </w:p>
    <w:p>
      <w:pPr>
        <w:pStyle w:val="null3"/>
      </w:pPr>
      <w:r>
        <w:rPr>
          <w:rFonts w:ascii="仿宋_GB2312" w:hAnsi="仿宋_GB2312" w:cs="仿宋_GB2312" w:eastAsia="仿宋_GB2312"/>
        </w:rPr>
        <w:t>6、无重大违法记录声明：参加本次招标前3年内，在政府采购经营活动中没有重大违法记录的书面声明；</w:t>
      </w:r>
    </w:p>
    <w:p>
      <w:pPr>
        <w:pStyle w:val="null3"/>
      </w:pPr>
      <w:r>
        <w:rPr>
          <w:rFonts w:ascii="仿宋_GB2312" w:hAnsi="仿宋_GB2312" w:cs="仿宋_GB2312" w:eastAsia="仿宋_GB2312"/>
        </w:rPr>
        <w:t>7、信用查询：通过“信用中国”网站（www.creditchina.gov.cn）和中国政府采购网（www.ccgp.gov.cn）查询申请人信用记录，被列入失信被执行人、重大税收违法案件当事人名单、政府采购严重违法失信行为记录名单的单位将被拒绝参与本项目；</w:t>
      </w:r>
    </w:p>
    <w:p>
      <w:pPr>
        <w:pStyle w:val="null3"/>
      </w:pPr>
      <w:r>
        <w:rPr>
          <w:rFonts w:ascii="仿宋_GB2312" w:hAnsi="仿宋_GB2312" w:cs="仿宋_GB2312" w:eastAsia="仿宋_GB2312"/>
        </w:rPr>
        <w:t>8、具有履行合同所必需的设备和专业技术能力声明：具有履行合同所必需的设备和专业技术能力</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西安市公安局雁塔分局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雁塔区翠华路333号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西安市公安局雁塔分局经办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13720455459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陕西尚格利清项目管理有限公司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陕西省西安市市辖区陕西省西安市曲江新区雁塔南路金辉环球广所场C座 1509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029-89134731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采购包1：1,232,500.00元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的货物类标准计算收取，由成交供应商在领取成交通知书前一次性向采购代理机构缴纳，不足6000元的按6000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西安市公安局雁塔分局</w:t>
      </w:r>
      <w:r>
        <w:rPr>
          <w:rFonts w:ascii="仿宋_GB2312" w:hAnsi="仿宋_GB2312" w:cs="仿宋_GB2312" w:eastAsia="仿宋_GB2312"/>
        </w:rPr>
        <w:t>和</w:t>
      </w:r>
      <w:r>
        <w:rPr>
          <w:rFonts w:ascii="仿宋_GB2312" w:hAnsi="仿宋_GB2312" w:cs="仿宋_GB2312" w:eastAsia="仿宋_GB2312"/>
        </w:rPr>
        <w:t>陕西尚格利清项目管理有限公司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西安市公安局雁塔分局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陕西尚格利清项目管理有限公司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西安市公安局雁塔分局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陕西尚格利清项目管理有限公司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按照合同约定和国家相应的标准、规范执行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联系人：张佩</w:t>
      </w:r>
    </w:p>
    <w:p>
      <w:pPr>
        <w:pStyle w:val="null3"/>
      </w:pPr>
      <w:r>
        <w:rPr>
          <w:rFonts w:ascii="仿宋_GB2312" w:hAnsi="仿宋_GB2312" w:cs="仿宋_GB2312" w:eastAsia="仿宋_GB2312"/>
        </w:rPr>
        <w:t>联系电话：029-89134731</w:t>
      </w:r>
    </w:p>
    <w:p>
      <w:pPr>
        <w:pStyle w:val="null3"/>
      </w:pPr>
      <w:r>
        <w:rPr>
          <w:rFonts w:ascii="仿宋_GB2312" w:hAnsi="仿宋_GB2312" w:cs="仿宋_GB2312" w:eastAsia="仿宋_GB2312"/>
        </w:rPr>
        <w:t>地址：陕西省西安市曲江新区雁塔南路金辉环球广场C座1509室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提升分局执勤执法、应急处突及日常巡逻保障能力，现拟采购一批警用执勤装备，含电动一体化升降执勤哨位、移动液压升降岗台、全方位自动泛光工作灯、四轮电动巡逻车、多功能制暴器、手持式网捕器等，用于一线执勤值守、现场处置、巡逻防控等工作，保障执法执勤高效开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1,232,500.00</w:t>
      </w:r>
    </w:p>
    <w:p>
      <w:pPr>
        <w:pStyle w:val="null3"/>
      </w:pPr>
      <w:r>
        <w:rPr>
          <w:rFonts w:ascii="仿宋_GB2312" w:hAnsi="仿宋_GB2312" w:cs="仿宋_GB2312" w:eastAsia="仿宋_GB2312"/>
        </w:rPr>
        <w:t>采购包最高限价（元）: 1,232,500.00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警用装备购置项目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1,232,500.00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标的名称：警用装备购置项目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1、技术要求</w:t>
            </w:r>
          </w:p>
          <w:tbl>
            <w:tblPr>
              <w:tblBorders>
                <w:top w:val="none" w:color="000000" w:sz="4"/>
                <w:left w:val="none" w:color="000000" w:sz="4"/>
                <w:bottom w:val="none" w:color="000000" w:sz="4"/>
                <w:right w:val="none" w:color="000000" w:sz="4"/>
                <w:insideH w:val="none"/>
                <w:insideV w:val="none"/>
              </w:tblBorders>
            </w:tblPr>
            <w:tblGrid>
              <w:gridCol w:w="184"/>
              <w:gridCol w:w="1936"/>
              <w:gridCol w:w="238"/>
              <w:gridCol w:w="195"/>
            </w:tblGrid>
            <w:tr>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9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w:t>
                  </w:r>
                </w:p>
              </w:tc>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1、移动液压升降台（核心产品）</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性能</w:t>
                  </w:r>
                  <w:r>
                    <w:rPr>
                      <w:rFonts w:ascii="仿宋_GB2312" w:hAnsi="仿宋_GB2312" w:cs="仿宋_GB2312" w:eastAsia="仿宋_GB2312"/>
                      <w:sz w:val="24"/>
                    </w:rPr>
                    <w:t>要求</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具有自行走功能，可实现车辆行走与升降动作的需要切换操作</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车辆升高后</w:t>
                  </w:r>
                  <w:r>
                    <w:rPr>
                      <w:rFonts w:ascii="仿宋_GB2312" w:hAnsi="仿宋_GB2312" w:cs="仿宋_GB2312" w:eastAsia="仿宋_GB2312"/>
                      <w:sz w:val="24"/>
                    </w:rPr>
                    <w:t>，</w:t>
                  </w:r>
                  <w:r>
                    <w:rPr>
                      <w:rFonts w:ascii="仿宋_GB2312" w:hAnsi="仿宋_GB2312" w:cs="仿宋_GB2312" w:eastAsia="仿宋_GB2312"/>
                      <w:sz w:val="24"/>
                    </w:rPr>
                    <w:t>仍</w:t>
                  </w:r>
                  <w:r>
                    <w:rPr>
                      <w:rFonts w:ascii="仿宋_GB2312" w:hAnsi="仿宋_GB2312" w:cs="仿宋_GB2312" w:eastAsia="仿宋_GB2312"/>
                      <w:sz w:val="24"/>
                    </w:rPr>
                    <w:t>能灵活完成前进、后退和转向等操作，具备</w:t>
                  </w:r>
                  <w:r>
                    <w:rPr>
                      <w:rFonts w:ascii="仿宋_GB2312" w:hAnsi="仿宋_GB2312" w:cs="仿宋_GB2312" w:eastAsia="仿宋_GB2312"/>
                      <w:sz w:val="24"/>
                    </w:rPr>
                    <w:t>360</w:t>
                  </w:r>
                  <w:r>
                    <w:rPr>
                      <w:rFonts w:ascii="仿宋_GB2312" w:hAnsi="仿宋_GB2312" w:cs="仿宋_GB2312" w:eastAsia="仿宋_GB2312"/>
                      <w:sz w:val="24"/>
                    </w:rPr>
                    <w:t>°</w:t>
                  </w:r>
                  <w:r>
                    <w:rPr>
                      <w:rFonts w:ascii="仿宋_GB2312" w:hAnsi="仿宋_GB2312" w:cs="仿宋_GB2312" w:eastAsia="仿宋_GB2312"/>
                      <w:sz w:val="24"/>
                    </w:rPr>
                    <w:t>掉头功能。一键</w:t>
                  </w:r>
                  <w:r>
                    <w:rPr>
                      <w:rFonts w:ascii="仿宋_GB2312" w:hAnsi="仿宋_GB2312" w:cs="仿宋_GB2312" w:eastAsia="仿宋_GB2312"/>
                      <w:sz w:val="24"/>
                    </w:rPr>
                    <w:t>升降</w:t>
                  </w:r>
                  <w:r>
                    <w:rPr>
                      <w:rFonts w:ascii="仿宋_GB2312" w:hAnsi="仿宋_GB2312" w:cs="仿宋_GB2312" w:eastAsia="仿宋_GB2312"/>
                      <w:sz w:val="24"/>
                    </w:rPr>
                    <w:t>功能，</w:t>
                  </w:r>
                  <w:r>
                    <w:rPr>
                      <w:rFonts w:ascii="仿宋_GB2312" w:hAnsi="仿宋_GB2312" w:cs="仿宋_GB2312" w:eastAsia="仿宋_GB2312"/>
                      <w:sz w:val="24"/>
                    </w:rPr>
                    <w:t>并且可以自由升降到任意高度</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3、行驶速度支持多档调节，最高行驶速度</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4km/h。</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升降执勤台</w:t>
                  </w:r>
                  <w:r>
                    <w:rPr>
                      <w:rFonts w:ascii="仿宋_GB2312" w:hAnsi="仿宋_GB2312" w:cs="仿宋_GB2312" w:eastAsia="仿宋_GB2312"/>
                      <w:sz w:val="24"/>
                    </w:rPr>
                    <w:t>上围布置警用爆闪灯。</w:t>
                  </w:r>
                </w:p>
                <w:p>
                  <w:pPr>
                    <w:pStyle w:val="null3"/>
                    <w:jc w:val="both"/>
                  </w:pPr>
                  <w:r>
                    <w:rPr>
                      <w:rFonts w:ascii="仿宋_GB2312" w:hAnsi="仿宋_GB2312" w:cs="仿宋_GB2312" w:eastAsia="仿宋_GB2312"/>
                      <w:sz w:val="24"/>
                    </w:rPr>
                    <w:t>5、执勤人员操作区域附近配置警用喊话器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6、执勤平台配置输出电源(USB，二孔及三孔国标</w:t>
                  </w:r>
                  <w:r>
                    <w:rPr>
                      <w:rFonts w:ascii="仿宋_GB2312" w:hAnsi="仿宋_GB2312" w:cs="仿宋_GB2312" w:eastAsia="仿宋_GB2312"/>
                      <w:sz w:val="24"/>
                    </w:rPr>
                    <w:t>插座）、照明灯具。</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、配备上</w:t>
                  </w:r>
                  <w:r>
                    <w:rPr>
                      <w:rFonts w:ascii="仿宋_GB2312" w:hAnsi="仿宋_GB2312" w:cs="仿宋_GB2312" w:eastAsia="仿宋_GB2312"/>
                      <w:sz w:val="24"/>
                    </w:rPr>
                    <w:t>(操作平台)</w:t>
                  </w:r>
                  <w:r>
                    <w:rPr>
                      <w:rFonts w:ascii="仿宋_GB2312" w:hAnsi="仿宋_GB2312" w:cs="仿宋_GB2312" w:eastAsia="仿宋_GB2312"/>
                      <w:sz w:val="24"/>
                    </w:rPr>
                    <w:t>、</w:t>
                  </w:r>
                  <w:r>
                    <w:rPr>
                      <w:rFonts w:ascii="仿宋_GB2312" w:hAnsi="仿宋_GB2312" w:cs="仿宋_GB2312" w:eastAsia="仿宋_GB2312"/>
                      <w:sz w:val="24"/>
                    </w:rPr>
                    <w:t>下</w:t>
                  </w:r>
                  <w:r>
                    <w:rPr>
                      <w:rFonts w:ascii="仿宋_GB2312" w:hAnsi="仿宋_GB2312" w:cs="仿宋_GB2312" w:eastAsia="仿宋_GB2312"/>
                      <w:sz w:val="24"/>
                    </w:rPr>
                    <w:t>(车辆底盘)双控制系统，确保在不同位置均可实现对设备的操控</w:t>
                  </w:r>
                  <w:r>
                    <w:rPr>
                      <w:rFonts w:ascii="仿宋_GB2312" w:hAnsi="仿宋_GB2312" w:cs="仿宋_GB2312" w:eastAsia="仿宋_GB2312"/>
                      <w:sz w:val="24"/>
                    </w:rPr>
                    <w:t>；</w:t>
                  </w:r>
                  <w:r>
                    <w:rPr>
                      <w:rFonts w:ascii="仿宋_GB2312" w:hAnsi="仿宋_GB2312" w:cs="仿宋_GB2312" w:eastAsia="仿宋_GB2312"/>
                      <w:sz w:val="24"/>
                    </w:rPr>
                    <w:t>上升功能具备互锁设计，防止误操作导致的安全隐患。</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、配备在断电或者发生电气故障时，有能在地面操作的紧急下降装置。</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、可根据采购商的具体要求进行涂装，满足不同场景的标识与外观需求。</w:t>
                  </w:r>
                </w:p>
                <w:p>
                  <w:pPr>
                    <w:pStyle w:val="null3"/>
                    <w:jc w:val="both"/>
                  </w:pPr>
                  <w:r>
                    <w:rPr>
                      <w:rFonts w:ascii="仿宋_GB2312" w:hAnsi="仿宋_GB2312" w:cs="仿宋_GB2312" w:eastAsia="仿宋_GB2312"/>
                      <w:sz w:val="24"/>
                    </w:rPr>
                    <w:t>技术参数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尺寸：</w:t>
                  </w:r>
                  <w:r>
                    <w:rPr>
                      <w:rFonts w:ascii="仿宋_GB2312" w:hAnsi="仿宋_GB2312" w:cs="仿宋_GB2312" w:eastAsia="仿宋_GB2312"/>
                      <w:sz w:val="24"/>
                    </w:rPr>
                    <w:t>长宽</w:t>
                  </w:r>
                  <w:r>
                    <w:rPr>
                      <w:rFonts w:ascii="仿宋_GB2312" w:hAnsi="仿宋_GB2312" w:cs="仿宋_GB2312" w:eastAsia="仿宋_GB2312"/>
                      <w:sz w:val="24"/>
                    </w:rPr>
                    <w:t>高：</w:t>
                  </w:r>
                  <w:r>
                    <w:rPr>
                      <w:rFonts w:ascii="仿宋_GB2312" w:hAnsi="仿宋_GB2312" w:cs="仿宋_GB2312" w:eastAsia="仿宋_GB2312"/>
                      <w:sz w:val="24"/>
                    </w:rPr>
                    <w:t>1480mm*750mm</w:t>
                  </w:r>
                  <w:r>
                    <w:rPr>
                      <w:rFonts w:ascii="仿宋_GB2312" w:hAnsi="仿宋_GB2312" w:cs="仿宋_GB2312" w:eastAsia="仿宋_GB2312"/>
                      <w:sz w:val="24"/>
                    </w:rPr>
                    <w:t>*</w:t>
                  </w:r>
                  <w:r>
                    <w:rPr>
                      <w:rFonts w:ascii="仿宋_GB2312" w:hAnsi="仿宋_GB2312" w:cs="仿宋_GB2312" w:eastAsia="仿宋_GB2312"/>
                      <w:sz w:val="24"/>
                    </w:rPr>
                    <w:t>1460mm</w:t>
                  </w:r>
                  <w:r>
                    <w:rPr>
                      <w:rFonts w:ascii="仿宋_GB2312" w:hAnsi="仿宋_GB2312" w:cs="仿宋_GB2312" w:eastAsia="仿宋_GB2312"/>
                      <w:sz w:val="24"/>
                    </w:rPr>
                    <w:t>（</w:t>
                  </w:r>
                  <w:r>
                    <w:rPr>
                      <w:rFonts w:ascii="仿宋_GB2312" w:hAnsi="仿宋_GB2312" w:cs="仿宋_GB2312" w:eastAsia="仿宋_GB2312"/>
                      <w:sz w:val="24"/>
                    </w:rPr>
                    <w:t>±10mm）</w:t>
                  </w:r>
                </w:p>
                <w:p>
                  <w:pPr>
                    <w:pStyle w:val="null3"/>
                    <w:jc w:val="both"/>
                  </w:pPr>
                  <w:r>
                    <w:rPr>
                      <w:rFonts w:ascii="仿宋_GB2312" w:hAnsi="仿宋_GB2312" w:cs="仿宋_GB2312" w:eastAsia="仿宋_GB2312"/>
                      <w:sz w:val="24"/>
                    </w:rPr>
                    <w:t>2、收藏高度</w:t>
                  </w:r>
                  <w:r>
                    <w:rPr>
                      <w:rFonts w:ascii="仿宋_GB2312" w:hAnsi="仿宋_GB2312" w:cs="仿宋_GB2312" w:eastAsia="仿宋_GB2312"/>
                      <w:sz w:val="24"/>
                    </w:rPr>
                    <w:t>：</w:t>
                  </w:r>
                  <w:r>
                    <w:rPr>
                      <w:rFonts w:ascii="仿宋_GB2312" w:hAnsi="仿宋_GB2312" w:cs="仿宋_GB2312" w:eastAsia="仿宋_GB2312"/>
                      <w:sz w:val="24"/>
                    </w:rPr>
                    <w:t>1460mm</w:t>
                  </w:r>
                  <w:r>
                    <w:rPr>
                      <w:rFonts w:ascii="仿宋_GB2312" w:hAnsi="仿宋_GB2312" w:cs="仿宋_GB2312" w:eastAsia="仿宋_GB2312"/>
                      <w:sz w:val="24"/>
                    </w:rPr>
                    <w:t>±10mm</w:t>
                  </w:r>
                </w:p>
                <w:p>
                  <w:pPr>
                    <w:pStyle w:val="null3"/>
                    <w:jc w:val="both"/>
                  </w:pPr>
                  <w:r>
                    <w:rPr>
                      <w:rFonts w:ascii="仿宋_GB2312" w:hAnsi="仿宋_GB2312" w:cs="仿宋_GB2312" w:eastAsia="仿宋_GB2312"/>
                      <w:sz w:val="24"/>
                    </w:rPr>
                    <w:t>3、平台初始高度≤500mm，平台升高高度</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m</w:t>
                  </w:r>
                  <w:r>
                    <w:rPr>
                      <w:rFonts w:ascii="仿宋_GB2312" w:hAnsi="仿宋_GB2312" w:cs="仿宋_GB2312" w:eastAsia="仿宋_GB2312"/>
                      <w:sz w:val="24"/>
                    </w:rPr>
                    <w:t>；</w:t>
                  </w:r>
                  <w:r>
                    <w:rPr>
                      <w:rFonts w:ascii="仿宋_GB2312" w:hAnsi="仿宋_GB2312" w:cs="仿宋_GB2312" w:eastAsia="仿宋_GB2312"/>
                      <w:sz w:val="24"/>
                    </w:rPr>
                    <w:t>视野</w:t>
                  </w:r>
                  <w:r>
                    <w:rPr>
                      <w:rFonts w:ascii="仿宋_GB2312" w:hAnsi="仿宋_GB2312" w:cs="仿宋_GB2312" w:eastAsia="仿宋_GB2312"/>
                      <w:sz w:val="24"/>
                    </w:rPr>
                    <w:t>高度</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4、升降站立平台额定载重</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60</w:t>
                  </w:r>
                  <w:r>
                    <w:rPr>
                      <w:rFonts w:ascii="仿宋_GB2312" w:hAnsi="仿宋_GB2312" w:cs="仿宋_GB2312" w:eastAsia="仿宋_GB2312"/>
                      <w:sz w:val="24"/>
                    </w:rPr>
                    <w:t>KG。</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前端</w:t>
                  </w:r>
                  <w:r>
                    <w:rPr>
                      <w:rFonts w:ascii="仿宋_GB2312" w:hAnsi="仿宋_GB2312" w:cs="仿宋_GB2312" w:eastAsia="仿宋_GB2312"/>
                      <w:sz w:val="24"/>
                    </w:rPr>
                    <w:t>升降平台额定载重</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90KG。</w:t>
                  </w:r>
                </w:p>
                <w:p>
                  <w:pPr>
                    <w:pStyle w:val="null3"/>
                    <w:jc w:val="both"/>
                  </w:pPr>
                  <w:r>
                    <w:rPr>
                      <w:rFonts w:ascii="仿宋_GB2312" w:hAnsi="仿宋_GB2312" w:cs="仿宋_GB2312" w:eastAsia="仿宋_GB2312"/>
                      <w:sz w:val="24"/>
                    </w:rPr>
                    <w:t>6、底</w:t>
                  </w:r>
                  <w:r>
                    <w:rPr>
                      <w:rFonts w:ascii="仿宋_GB2312" w:hAnsi="仿宋_GB2312" w:cs="仿宋_GB2312" w:eastAsia="仿宋_GB2312"/>
                      <w:sz w:val="24"/>
                    </w:rPr>
                    <w:t>部</w:t>
                  </w:r>
                  <w:r>
                    <w:rPr>
                      <w:rFonts w:ascii="仿宋_GB2312" w:hAnsi="仿宋_GB2312" w:cs="仿宋_GB2312" w:eastAsia="仿宋_GB2312"/>
                      <w:sz w:val="24"/>
                    </w:rPr>
                    <w:t>托盘额定载重</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0KG。</w:t>
                  </w:r>
                </w:p>
                <w:p>
                  <w:pPr>
                    <w:pStyle w:val="null3"/>
                    <w:jc w:val="both"/>
                  </w:pPr>
                  <w:r>
                    <w:rPr>
                      <w:rFonts w:ascii="仿宋_GB2312" w:hAnsi="仿宋_GB2312" w:cs="仿宋_GB2312" w:eastAsia="仿宋_GB2312"/>
                      <w:sz w:val="24"/>
                    </w:rPr>
                    <w:t>7、越障能力</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20mm，能通过 20mm 高度减速带。</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前端升降平台</w:t>
                  </w:r>
                  <w:r>
                    <w:rPr>
                      <w:rFonts w:ascii="仿宋_GB2312" w:hAnsi="仿宋_GB2312" w:cs="仿宋_GB2312" w:eastAsia="仿宋_GB2312"/>
                      <w:sz w:val="24"/>
                    </w:rPr>
                    <w:t>尺寸</w:t>
                  </w:r>
                  <w:r>
                    <w:rPr>
                      <w:rFonts w:ascii="仿宋_GB2312" w:hAnsi="仿宋_GB2312" w:cs="仿宋_GB2312" w:eastAsia="仿宋_GB2312"/>
                      <w:sz w:val="24"/>
                    </w:rPr>
                    <w:t>：</w:t>
                  </w:r>
                  <w:r>
                    <w:rPr>
                      <w:rFonts w:ascii="仿宋_GB2312" w:hAnsi="仿宋_GB2312" w:cs="仿宋_GB2312" w:eastAsia="仿宋_GB2312"/>
                      <w:sz w:val="24"/>
                    </w:rPr>
                    <w:t>500*730m</w:t>
                  </w:r>
                  <w:r>
                    <w:rPr>
                      <w:rFonts w:ascii="仿宋_GB2312" w:hAnsi="仿宋_GB2312" w:cs="仿宋_GB2312" w:eastAsia="仿宋_GB2312"/>
                      <w:sz w:val="24"/>
                    </w:rPr>
                    <w:t>m（±5mm）</w:t>
                  </w:r>
                </w:p>
                <w:p>
                  <w:pPr>
                    <w:pStyle w:val="null3"/>
                    <w:jc w:val="both"/>
                  </w:pPr>
                  <w:r>
                    <w:rPr>
                      <w:rFonts w:ascii="仿宋_GB2312" w:hAnsi="仿宋_GB2312" w:cs="仿宋_GB2312" w:eastAsia="仿宋_GB2312"/>
                      <w:sz w:val="24"/>
                    </w:rPr>
                    <w:t>9、升降站立平台尺寸：680*750mm（±5mm）</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续航时间：满电状态下升降、</w:t>
                  </w:r>
                  <w:r>
                    <w:rPr>
                      <w:rFonts w:ascii="仿宋_GB2312" w:hAnsi="仿宋_GB2312" w:cs="仿宋_GB2312" w:eastAsia="仿宋_GB2312"/>
                      <w:sz w:val="24"/>
                    </w:rPr>
                    <w:t>行驶续航时间</w:t>
                  </w:r>
                  <w:r>
                    <w:rPr>
                      <w:rFonts w:ascii="仿宋_GB2312" w:hAnsi="仿宋_GB2312" w:cs="仿宋_GB2312" w:eastAsia="仿宋_GB2312"/>
                      <w:sz w:val="24"/>
                    </w:rPr>
                    <w:t>≥</w:t>
                  </w:r>
                  <w:r>
                    <w:rPr>
                      <w:rFonts w:ascii="仿宋_GB2312" w:hAnsi="仿宋_GB2312" w:cs="仿宋_GB2312" w:eastAsia="仿宋_GB2312"/>
                      <w:sz w:val="24"/>
                    </w:rPr>
                    <w:t xml:space="preserve">4 </w:t>
                  </w:r>
                  <w:r>
                    <w:rPr>
                      <w:rFonts w:ascii="仿宋_GB2312" w:hAnsi="仿宋_GB2312" w:cs="仿宋_GB2312" w:eastAsia="仿宋_GB2312"/>
                      <w:sz w:val="24"/>
                    </w:rPr>
                    <w:t>h</w:t>
                  </w:r>
                  <w:r>
                    <w:rPr>
                      <w:rFonts w:ascii="仿宋_GB2312" w:hAnsi="仿宋_GB2312" w:cs="仿宋_GB2312" w:eastAsia="仿宋_GB2312"/>
                      <w:sz w:val="24"/>
                    </w:rPr>
                    <w:t>；</w:t>
                  </w:r>
                  <w:r>
                    <w:rPr>
                      <w:rFonts w:ascii="仿宋_GB2312" w:hAnsi="仿宋_GB2312" w:cs="仿宋_GB2312" w:eastAsia="仿宋_GB2312"/>
                      <w:sz w:val="24"/>
                    </w:rPr>
                    <w:t>全车爆闪灯和警用设备时续航时间</w:t>
                  </w:r>
                  <w:r>
                    <w:rPr>
                      <w:rFonts w:ascii="仿宋_GB2312" w:hAnsi="仿宋_GB2312" w:cs="仿宋_GB2312" w:eastAsia="仿宋_GB2312"/>
                      <w:sz w:val="24"/>
                    </w:rPr>
                    <w:t>8-10</w:t>
                  </w:r>
                  <w:r>
                    <w:rPr>
                      <w:rFonts w:ascii="仿宋_GB2312" w:hAnsi="仿宋_GB2312" w:cs="仿宋_GB2312" w:eastAsia="仿宋_GB2312"/>
                      <w:sz w:val="24"/>
                    </w:rPr>
                    <w:t>h</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11、起升电机功率：24V、0.8KW</w:t>
                  </w:r>
                </w:p>
                <w:p>
                  <w:pPr>
                    <w:pStyle w:val="null3"/>
                    <w:jc w:val="both"/>
                  </w:pPr>
                  <w:r>
                    <w:rPr>
                      <w:rFonts w:ascii="仿宋_GB2312" w:hAnsi="仿宋_GB2312" w:cs="仿宋_GB2312" w:eastAsia="仿宋_GB2312"/>
                      <w:sz w:val="24"/>
                    </w:rPr>
                    <w:t>12、驱动电机：24V、0.5KW</w:t>
                  </w:r>
                </w:p>
                <w:p>
                  <w:pPr>
                    <w:pStyle w:val="null3"/>
                    <w:jc w:val="both"/>
                  </w:pPr>
                  <w:r>
                    <w:rPr>
                      <w:rFonts w:ascii="仿宋_GB2312" w:hAnsi="仿宋_GB2312" w:cs="仿宋_GB2312" w:eastAsia="仿宋_GB2312"/>
                      <w:sz w:val="24"/>
                    </w:rPr>
                    <w:t>13、喊话器自带警音、消防等音源、音量可调节；可通过蓝牙播放语音文件；</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2台</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2、电动</w:t>
                  </w:r>
                  <w:r>
                    <w:rPr>
                      <w:rFonts w:ascii="仿宋_GB2312" w:hAnsi="仿宋_GB2312" w:cs="仿宋_GB2312" w:eastAsia="仿宋_GB2312"/>
                      <w:sz w:val="24"/>
                    </w:rPr>
                    <w:t>一体化升降执勤哨位</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主体尺寸</w:t>
                  </w:r>
                  <w:r>
                    <w:rPr>
                      <w:rFonts w:ascii="仿宋_GB2312" w:hAnsi="仿宋_GB2312" w:cs="仿宋_GB2312" w:eastAsia="仿宋_GB2312"/>
                      <w:sz w:val="24"/>
                    </w:rPr>
                    <w:t>：</w:t>
                  </w:r>
                  <w:r>
                    <w:rPr>
                      <w:rFonts w:ascii="仿宋_GB2312" w:hAnsi="仿宋_GB2312" w:cs="仿宋_GB2312" w:eastAsia="仿宋_GB2312"/>
                      <w:sz w:val="24"/>
                    </w:rPr>
                    <w:t>长</w:t>
                  </w:r>
                  <w:r>
                    <w:rPr>
                      <w:rFonts w:ascii="仿宋_GB2312" w:hAnsi="仿宋_GB2312" w:cs="仿宋_GB2312" w:eastAsia="仿宋_GB2312"/>
                      <w:sz w:val="24"/>
                    </w:rPr>
                    <w:t>1675±20mm*宽950±20mm*高1540±20mm</w:t>
                  </w:r>
                </w:p>
                <w:p>
                  <w:pPr>
                    <w:pStyle w:val="null3"/>
                    <w:jc w:val="both"/>
                  </w:pPr>
                  <w:r>
                    <w:rPr>
                      <w:rFonts w:ascii="仿宋_GB2312" w:hAnsi="仿宋_GB2312" w:cs="仿宋_GB2312" w:eastAsia="仿宋_GB2312"/>
                      <w:sz w:val="24"/>
                    </w:rPr>
                    <w:t>前护板</w:t>
                  </w:r>
                  <w:r>
                    <w:rPr>
                      <w:rFonts w:ascii="仿宋_GB2312" w:hAnsi="仿宋_GB2312" w:cs="仿宋_GB2312" w:eastAsia="仿宋_GB2312"/>
                      <w:sz w:val="24"/>
                    </w:rPr>
                    <w:t>：</w:t>
                  </w:r>
                  <w:r>
                    <w:rPr>
                      <w:rFonts w:ascii="仿宋_GB2312" w:hAnsi="仿宋_GB2312" w:cs="仿宋_GB2312" w:eastAsia="仿宋_GB2312"/>
                      <w:sz w:val="24"/>
                    </w:rPr>
                    <w:t>宽</w:t>
                  </w:r>
                  <w:r>
                    <w:rPr>
                      <w:rFonts w:ascii="仿宋_GB2312" w:hAnsi="仿宋_GB2312" w:cs="仿宋_GB2312" w:eastAsia="仿宋_GB2312"/>
                      <w:sz w:val="24"/>
                    </w:rPr>
                    <w:t>950±20mm*高1100±20mm（可定制文字、标志）</w:t>
                  </w:r>
                </w:p>
                <w:p>
                  <w:pPr>
                    <w:pStyle w:val="null3"/>
                    <w:jc w:val="both"/>
                  </w:pPr>
                  <w:r>
                    <w:rPr>
                      <w:rFonts w:ascii="仿宋_GB2312" w:hAnsi="仿宋_GB2312" w:cs="仿宋_GB2312" w:eastAsia="仿宋_GB2312"/>
                      <w:sz w:val="24"/>
                    </w:rPr>
                    <w:t>透明围挡</w:t>
                  </w:r>
                  <w:r>
                    <w:rPr>
                      <w:rFonts w:ascii="仿宋_GB2312" w:hAnsi="仿宋_GB2312" w:cs="仿宋_GB2312" w:eastAsia="仿宋_GB2312"/>
                      <w:sz w:val="24"/>
                    </w:rPr>
                    <w:t>：</w:t>
                  </w:r>
                  <w:r>
                    <w:rPr>
                      <w:rFonts w:ascii="仿宋_GB2312" w:hAnsi="仿宋_GB2312" w:cs="仿宋_GB2312" w:eastAsia="仿宋_GB2312"/>
                      <w:sz w:val="24"/>
                    </w:rPr>
                    <w:t>左、右、后侧采用</w:t>
                  </w:r>
                  <w:r>
                    <w:rPr>
                      <w:rFonts w:ascii="仿宋_GB2312" w:hAnsi="仿宋_GB2312" w:cs="仿宋_GB2312" w:eastAsia="仿宋_GB2312"/>
                      <w:sz w:val="24"/>
                    </w:rPr>
                    <w:t>6mm亚克力（可选配、玻璃等材质）制成的围挡，左右侧尺寸：895±20mm*810±20mm  后侧左右门尺寸：420±20mm*750±20mm</w:t>
                  </w:r>
                </w:p>
                <w:p>
                  <w:pPr>
                    <w:pStyle w:val="null3"/>
                    <w:jc w:val="both"/>
                  </w:pPr>
                  <w:r>
                    <w:rPr>
                      <w:rFonts w:ascii="仿宋_GB2312" w:hAnsi="仿宋_GB2312" w:cs="仿宋_GB2312" w:eastAsia="仿宋_GB2312"/>
                      <w:sz w:val="24"/>
                    </w:rPr>
                    <w:t>站台高度</w:t>
                  </w:r>
                  <w:r>
                    <w:rPr>
                      <w:rFonts w:ascii="仿宋_GB2312" w:hAnsi="仿宋_GB2312" w:cs="仿宋_GB2312" w:eastAsia="仿宋_GB2312"/>
                      <w:sz w:val="24"/>
                    </w:rPr>
                    <w:t>：</w:t>
                  </w:r>
                  <w:r>
                    <w:rPr>
                      <w:rFonts w:ascii="仿宋_GB2312" w:hAnsi="仿宋_GB2312" w:cs="仿宋_GB2312" w:eastAsia="仿宋_GB2312"/>
                      <w:sz w:val="24"/>
                    </w:rPr>
                    <w:t>440±20mm</w:t>
                  </w:r>
                </w:p>
                <w:p>
                  <w:pPr>
                    <w:pStyle w:val="null3"/>
                    <w:jc w:val="both"/>
                  </w:pPr>
                  <w:r>
                    <w:rPr>
                      <w:rFonts w:ascii="仿宋_GB2312" w:hAnsi="仿宋_GB2312" w:cs="仿宋_GB2312" w:eastAsia="仿宋_GB2312"/>
                      <w:sz w:val="24"/>
                    </w:rPr>
                    <w:t>材质</w:t>
                  </w:r>
                  <w:r>
                    <w:rPr>
                      <w:rFonts w:ascii="仿宋_GB2312" w:hAnsi="仿宋_GB2312" w:cs="仿宋_GB2312" w:eastAsia="仿宋_GB2312"/>
                      <w:sz w:val="24"/>
                    </w:rPr>
                    <w:t>：</w:t>
                  </w:r>
                  <w:r>
                    <w:rPr>
                      <w:rFonts w:ascii="仿宋_GB2312" w:hAnsi="仿宋_GB2312" w:cs="仿宋_GB2312" w:eastAsia="仿宋_GB2312"/>
                      <w:sz w:val="24"/>
                    </w:rPr>
                    <w:t>优质钢材焊接制成</w:t>
                  </w:r>
                </w:p>
                <w:p>
                  <w:pPr>
                    <w:pStyle w:val="null3"/>
                    <w:jc w:val="both"/>
                  </w:pPr>
                  <w:r>
                    <w:rPr>
                      <w:rFonts w:ascii="仿宋_GB2312" w:hAnsi="仿宋_GB2312" w:cs="仿宋_GB2312" w:eastAsia="仿宋_GB2312"/>
                      <w:sz w:val="24"/>
                    </w:rPr>
                    <w:t>颜色</w:t>
                  </w:r>
                  <w:r>
                    <w:rPr>
                      <w:rFonts w:ascii="仿宋_GB2312" w:hAnsi="仿宋_GB2312" w:cs="仿宋_GB2312" w:eastAsia="仿宋_GB2312"/>
                      <w:sz w:val="24"/>
                    </w:rPr>
                    <w:t>：</w:t>
                  </w:r>
                  <w:r>
                    <w:rPr>
                      <w:rFonts w:ascii="仿宋_GB2312" w:hAnsi="仿宋_GB2312" w:cs="仿宋_GB2312" w:eastAsia="仿宋_GB2312"/>
                      <w:sz w:val="24"/>
                    </w:rPr>
                    <w:t>公安蓝，静电喷涂，低碳环保，漆膜细腻平整（可定制颜色）</w:t>
                  </w:r>
                </w:p>
                <w:p>
                  <w:pPr>
                    <w:pStyle w:val="null3"/>
                    <w:jc w:val="both"/>
                  </w:pPr>
                  <w:r>
                    <w:rPr>
                      <w:rFonts w:ascii="仿宋_GB2312" w:hAnsi="仿宋_GB2312" w:cs="仿宋_GB2312" w:eastAsia="仿宋_GB2312"/>
                      <w:sz w:val="24"/>
                    </w:rPr>
                    <w:t>移动方式</w:t>
                  </w:r>
                  <w:r>
                    <w:rPr>
                      <w:rFonts w:ascii="仿宋_GB2312" w:hAnsi="仿宋_GB2312" w:cs="仿宋_GB2312" w:eastAsia="仿宋_GB2312"/>
                      <w:sz w:val="24"/>
                    </w:rPr>
                    <w:t>：</w:t>
                  </w:r>
                  <w:r>
                    <w:rPr>
                      <w:rFonts w:ascii="仿宋_GB2312" w:hAnsi="仿宋_GB2312" w:cs="仿宋_GB2312" w:eastAsia="仿宋_GB2312"/>
                      <w:sz w:val="24"/>
                    </w:rPr>
                    <w:t>4个承重轮，具有转向和锁死功能</w:t>
                  </w:r>
                </w:p>
                <w:p>
                  <w:pPr>
                    <w:pStyle w:val="null3"/>
                    <w:jc w:val="both"/>
                  </w:pPr>
                  <w:r>
                    <w:rPr>
                      <w:rFonts w:ascii="仿宋_GB2312" w:hAnsi="仿宋_GB2312" w:cs="仿宋_GB2312" w:eastAsia="仿宋_GB2312"/>
                      <w:sz w:val="24"/>
                    </w:rPr>
                    <w:t>升降结构</w:t>
                  </w:r>
                  <w:r>
                    <w:rPr>
                      <w:rFonts w:ascii="仿宋_GB2312" w:hAnsi="仿宋_GB2312" w:cs="仿宋_GB2312" w:eastAsia="仿宋_GB2312"/>
                      <w:sz w:val="24"/>
                    </w:rPr>
                    <w:t>：</w:t>
                  </w:r>
                  <w:r>
                    <w:rPr>
                      <w:rFonts w:ascii="仿宋_GB2312" w:hAnsi="仿宋_GB2312" w:cs="仿宋_GB2312" w:eastAsia="仿宋_GB2312"/>
                      <w:sz w:val="24"/>
                    </w:rPr>
                    <w:t>电动剪式液压结构</w:t>
                  </w:r>
                  <w:r>
                    <w:rPr>
                      <w:rFonts w:ascii="仿宋_GB2312" w:hAnsi="仿宋_GB2312" w:cs="仿宋_GB2312" w:eastAsia="仿宋_GB2312"/>
                      <w:sz w:val="24"/>
                    </w:rPr>
                    <w:t>，最大升限高度</w:t>
                  </w:r>
                  <w:r>
                    <w:rPr>
                      <w:rFonts w:ascii="仿宋_GB2312" w:hAnsi="仿宋_GB2312" w:cs="仿宋_GB2312" w:eastAsia="仿宋_GB2312"/>
                      <w:sz w:val="24"/>
                    </w:rPr>
                    <w:t>1</w:t>
                  </w:r>
                  <w:r>
                    <w:rPr>
                      <w:rFonts w:ascii="仿宋_GB2312" w:hAnsi="仿宋_GB2312" w:cs="仿宋_GB2312" w:eastAsia="仿宋_GB2312"/>
                      <w:sz w:val="24"/>
                    </w:rPr>
                    <w:t>m</w:t>
                  </w:r>
                  <w:r>
                    <w:rPr>
                      <w:rFonts w:ascii="仿宋_GB2312" w:hAnsi="仿宋_GB2312" w:cs="仿宋_GB2312" w:eastAsia="仿宋_GB2312"/>
                      <w:sz w:val="24"/>
                    </w:rPr>
                    <w:t>，时间：上升至顶部</w:t>
                  </w:r>
                  <w:r>
                    <w:rPr>
                      <w:rFonts w:ascii="仿宋_GB2312" w:hAnsi="仿宋_GB2312" w:cs="仿宋_GB2312" w:eastAsia="仿宋_GB2312"/>
                      <w:sz w:val="24"/>
                    </w:rPr>
                    <w:t>≤8s,下降至底部≤25s，举升力：</w:t>
                  </w:r>
                  <w:r>
                    <w:rPr>
                      <w:rFonts w:ascii="仿宋_GB2312" w:hAnsi="仿宋_GB2312" w:cs="仿宋_GB2312" w:eastAsia="仿宋_GB2312"/>
                      <w:sz w:val="24"/>
                    </w:rPr>
                    <w:t>≥</w:t>
                  </w:r>
                  <w:r>
                    <w:rPr>
                      <w:rFonts w:ascii="仿宋_GB2312" w:hAnsi="仿宋_GB2312" w:cs="仿宋_GB2312" w:eastAsia="仿宋_GB2312"/>
                      <w:sz w:val="24"/>
                    </w:rPr>
                    <w:t>150kg</w:t>
                  </w:r>
                </w:p>
                <w:p>
                  <w:pPr>
                    <w:pStyle w:val="null3"/>
                    <w:jc w:val="both"/>
                  </w:pPr>
                  <w:r>
                    <w:rPr>
                      <w:rFonts w:ascii="仿宋_GB2312" w:hAnsi="仿宋_GB2312" w:cs="仿宋_GB2312" w:eastAsia="仿宋_GB2312"/>
                      <w:sz w:val="24"/>
                    </w:rPr>
                    <w:t>照明设备</w:t>
                  </w:r>
                  <w:r>
                    <w:rPr>
                      <w:rFonts w:ascii="仿宋_GB2312" w:hAnsi="仿宋_GB2312" w:cs="仿宋_GB2312" w:eastAsia="仿宋_GB2312"/>
                      <w:sz w:val="24"/>
                    </w:rPr>
                    <w:t>：</w:t>
                  </w:r>
                  <w:r>
                    <w:rPr>
                      <w:rFonts w:ascii="仿宋_GB2312" w:hAnsi="仿宋_GB2312" w:cs="仿宋_GB2312" w:eastAsia="仿宋_GB2312"/>
                      <w:sz w:val="24"/>
                    </w:rPr>
                    <w:t>左右两侧各安装一个</w:t>
                  </w:r>
                  <w:r>
                    <w:rPr>
                      <w:rFonts w:ascii="仿宋_GB2312" w:hAnsi="仿宋_GB2312" w:cs="仿宋_GB2312" w:eastAsia="仿宋_GB2312"/>
                      <w:sz w:val="24"/>
                    </w:rPr>
                    <w:t>LED照明灯和红蓝警示灯</w:t>
                  </w:r>
                </w:p>
                <w:p>
                  <w:pPr>
                    <w:pStyle w:val="null3"/>
                    <w:jc w:val="both"/>
                  </w:pPr>
                  <w:r>
                    <w:rPr>
                      <w:rFonts w:ascii="仿宋_GB2312" w:hAnsi="仿宋_GB2312" w:cs="仿宋_GB2312" w:eastAsia="仿宋_GB2312"/>
                      <w:sz w:val="24"/>
                    </w:rPr>
                    <w:t>岗伞</w:t>
                  </w:r>
                  <w:r>
                    <w:rPr>
                      <w:rFonts w:ascii="仿宋_GB2312" w:hAnsi="仿宋_GB2312" w:cs="仿宋_GB2312" w:eastAsia="仿宋_GB2312"/>
                      <w:sz w:val="24"/>
                    </w:rPr>
                    <w:t>：</w:t>
                  </w:r>
                  <w:r>
                    <w:rPr>
                      <w:rFonts w:ascii="仿宋_GB2312" w:hAnsi="仿宋_GB2312" w:cs="仿宋_GB2312" w:eastAsia="仿宋_GB2312"/>
                      <w:sz w:val="24"/>
                    </w:rPr>
                    <w:t>伞面</w:t>
                  </w:r>
                  <w:r>
                    <w:rPr>
                      <w:rFonts w:ascii="仿宋_GB2312" w:hAnsi="仿宋_GB2312" w:cs="仿宋_GB2312" w:eastAsia="仿宋_GB2312"/>
                      <w:sz w:val="24"/>
                    </w:rPr>
                    <w:t>2.5*2.5*2.2</w:t>
                  </w:r>
                  <w:r>
                    <w:rPr>
                      <w:rFonts w:ascii="仿宋_GB2312" w:hAnsi="仿宋_GB2312" w:cs="仿宋_GB2312" w:eastAsia="仿宋_GB2312"/>
                      <w:sz w:val="24"/>
                    </w:rPr>
                    <w:t>m</w:t>
                  </w:r>
                </w:p>
                <w:p>
                  <w:pPr>
                    <w:pStyle w:val="null3"/>
                    <w:jc w:val="both"/>
                  </w:pPr>
                  <w:r>
                    <w:rPr>
                      <w:rFonts w:ascii="仿宋_GB2312" w:hAnsi="仿宋_GB2312" w:cs="仿宋_GB2312" w:eastAsia="仿宋_GB2312"/>
                      <w:sz w:val="24"/>
                    </w:rPr>
                    <w:t>安全设备</w:t>
                  </w:r>
                  <w:r>
                    <w:rPr>
                      <w:rFonts w:ascii="仿宋_GB2312" w:hAnsi="仿宋_GB2312" w:cs="仿宋_GB2312" w:eastAsia="仿宋_GB2312"/>
                      <w:sz w:val="24"/>
                    </w:rPr>
                    <w:t>：</w:t>
                  </w:r>
                  <w:r>
                    <w:rPr>
                      <w:rFonts w:ascii="仿宋_GB2312" w:hAnsi="仿宋_GB2312" w:cs="仿宋_GB2312" w:eastAsia="仿宋_GB2312"/>
                      <w:sz w:val="24"/>
                    </w:rPr>
                    <w:t>盾牌固定装置，警棍卡槽</w:t>
                  </w:r>
                </w:p>
                <w:p>
                  <w:pPr>
                    <w:pStyle w:val="null3"/>
                    <w:jc w:val="both"/>
                  </w:pPr>
                  <w:r>
                    <w:rPr>
                      <w:rFonts w:ascii="仿宋_GB2312" w:hAnsi="仿宋_GB2312" w:cs="仿宋_GB2312" w:eastAsia="仿宋_GB2312"/>
                      <w:sz w:val="24"/>
                    </w:rPr>
                    <w:t>电源</w:t>
                  </w:r>
                  <w:r>
                    <w:rPr>
                      <w:rFonts w:ascii="仿宋_GB2312" w:hAnsi="仿宋_GB2312" w:cs="仿宋_GB2312" w:eastAsia="仿宋_GB2312"/>
                      <w:sz w:val="24"/>
                    </w:rPr>
                    <w:t>：</w:t>
                  </w:r>
                  <w:r>
                    <w:rPr>
                      <w:rFonts w:ascii="仿宋_GB2312" w:hAnsi="仿宋_GB2312" w:cs="仿宋_GB2312" w:eastAsia="仿宋_GB2312"/>
                      <w:sz w:val="24"/>
                    </w:rPr>
                    <w:t>采用外接市电、内置铅酸蓄电池两种供电方式，独立电源开关控制，供电电池为</w:t>
                  </w:r>
                  <w:r>
                    <w:rPr>
                      <w:rFonts w:ascii="仿宋_GB2312" w:hAnsi="仿宋_GB2312" w:cs="仿宋_GB2312" w:eastAsia="仿宋_GB2312"/>
                      <w:sz w:val="24"/>
                    </w:rPr>
                    <w:t>12V/100Ah铅酸电池，市电220V</w:t>
                  </w:r>
                </w:p>
                <w:p>
                  <w:pPr>
                    <w:pStyle w:val="null3"/>
                    <w:jc w:val="both"/>
                  </w:pPr>
                  <w:r>
                    <w:rPr>
                      <w:rFonts w:ascii="仿宋_GB2312" w:hAnsi="仿宋_GB2312" w:cs="仿宋_GB2312" w:eastAsia="仿宋_GB2312"/>
                      <w:sz w:val="24"/>
                    </w:rPr>
                    <w:t>升降杆</w:t>
                  </w:r>
                  <w:r>
                    <w:rPr>
                      <w:rFonts w:ascii="仿宋_GB2312" w:hAnsi="仿宋_GB2312" w:cs="仿宋_GB2312" w:eastAsia="仿宋_GB2312"/>
                      <w:sz w:val="24"/>
                    </w:rPr>
                    <w:t>：</w:t>
                  </w:r>
                  <w:r>
                    <w:rPr>
                      <w:rFonts w:ascii="仿宋_GB2312" w:hAnsi="仿宋_GB2312" w:cs="仿宋_GB2312" w:eastAsia="仿宋_GB2312"/>
                      <w:sz w:val="24"/>
                    </w:rPr>
                    <w:t>外置升降杆</w:t>
                  </w:r>
                  <w:r>
                    <w:rPr>
                      <w:rFonts w:ascii="仿宋_GB2312" w:hAnsi="仿宋_GB2312" w:cs="仿宋_GB2312" w:eastAsia="仿宋_GB2312"/>
                      <w:sz w:val="24"/>
                    </w:rPr>
                    <w:t>1根，可手动调节高度（1</w:t>
                  </w:r>
                  <w:r>
                    <w:rPr>
                      <w:rFonts w:ascii="仿宋_GB2312" w:hAnsi="仿宋_GB2312" w:cs="仿宋_GB2312" w:eastAsia="仿宋_GB2312"/>
                      <w:sz w:val="24"/>
                    </w:rPr>
                    <w:t>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控制面板</w:t>
                  </w:r>
                  <w:r>
                    <w:rPr>
                      <w:rFonts w:ascii="仿宋_GB2312" w:hAnsi="仿宋_GB2312" w:cs="仿宋_GB2312" w:eastAsia="仿宋_GB2312"/>
                      <w:sz w:val="24"/>
                    </w:rPr>
                    <w:t>：</w:t>
                  </w:r>
                  <w:r>
                    <w:rPr>
                      <w:rFonts w:ascii="仿宋_GB2312" w:hAnsi="仿宋_GB2312" w:cs="仿宋_GB2312" w:eastAsia="仿宋_GB2312"/>
                      <w:sz w:val="24"/>
                    </w:rPr>
                    <w:t>采用回翻、平放设计，面板右下方有</w:t>
                  </w:r>
                  <w:r>
                    <w:rPr>
                      <w:rFonts w:ascii="仿宋_GB2312" w:hAnsi="仿宋_GB2312" w:cs="仿宋_GB2312" w:eastAsia="仿宋_GB2312"/>
                      <w:sz w:val="24"/>
                    </w:rPr>
                    <w:t>LED照明灯开关、红蓝警示灯开关、岗台升降开关</w:t>
                  </w:r>
                </w:p>
                <w:p>
                  <w:pPr>
                    <w:pStyle w:val="null3"/>
                    <w:jc w:val="both"/>
                  </w:pPr>
                  <w:r>
                    <w:rPr>
                      <w:rFonts w:ascii="仿宋_GB2312" w:hAnsi="仿宋_GB2312" w:cs="仿宋_GB2312" w:eastAsia="仿宋_GB2312"/>
                      <w:sz w:val="24"/>
                    </w:rPr>
                    <w:t>扩音装置</w:t>
                  </w: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 xml:space="preserve">V </w:t>
                  </w:r>
                  <w:r>
                    <w:rPr>
                      <w:rFonts w:ascii="仿宋_GB2312" w:hAnsi="仿宋_GB2312" w:cs="仿宋_GB2312" w:eastAsia="仿宋_GB2312"/>
                      <w:sz w:val="24"/>
                    </w:rPr>
                    <w:t>600W有线遥控主机加300W喇叭</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台</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电磁网捕器</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外观：金属零件表面上</w:t>
                  </w:r>
                  <w:r>
                    <w:rPr>
                      <w:rFonts w:ascii="仿宋_GB2312" w:hAnsi="仿宋_GB2312" w:cs="仿宋_GB2312" w:eastAsia="仿宋_GB2312"/>
                      <w:sz w:val="24"/>
                    </w:rPr>
                    <w:t>,无划痕、擦伤、砂眼、锈蚀等缺陷。表面处理涂覆层均匀、牢固。塑料和橡胶零件表面上,无划痕、擦伤、收缩、变形</w:t>
                  </w:r>
                </w:p>
                <w:p>
                  <w:pPr>
                    <w:pStyle w:val="null3"/>
                    <w:jc w:val="both"/>
                  </w:pPr>
                  <w:r>
                    <w:rPr>
                      <w:rFonts w:ascii="仿宋_GB2312" w:hAnsi="仿宋_GB2312" w:cs="仿宋_GB2312" w:eastAsia="仿宋_GB2312"/>
                      <w:sz w:val="24"/>
                    </w:rPr>
                    <w:t>1.▲采用电磁力推进牵引头方式发射捕网</w:t>
                  </w:r>
                </w:p>
                <w:p>
                  <w:pPr>
                    <w:pStyle w:val="null3"/>
                    <w:jc w:val="both"/>
                  </w:pPr>
                  <w:r>
                    <w:rPr>
                      <w:rFonts w:ascii="仿宋_GB2312" w:hAnsi="仿宋_GB2312" w:cs="仿宋_GB2312" w:eastAsia="仿宋_GB2312"/>
                      <w:sz w:val="24"/>
                    </w:rPr>
                    <w:t>2.网线强度</w:t>
                  </w:r>
                  <w:r>
                    <w:rPr>
                      <w:rFonts w:ascii="仿宋_GB2312" w:hAnsi="仿宋_GB2312" w:cs="仿宋_GB2312" w:eastAsia="仿宋_GB2312"/>
                      <w:sz w:val="24"/>
                    </w:rPr>
                    <w:t>：</w:t>
                  </w:r>
                  <w:r>
                    <w:rPr>
                      <w:rFonts w:ascii="仿宋_GB2312" w:hAnsi="仿宋_GB2312" w:cs="仿宋_GB2312" w:eastAsia="仿宋_GB2312"/>
                      <w:sz w:val="24"/>
                    </w:rPr>
                    <w:t>≥120N</w:t>
                  </w:r>
                </w:p>
                <w:p>
                  <w:pPr>
                    <w:pStyle w:val="null3"/>
                    <w:jc w:val="both"/>
                  </w:pPr>
                  <w:r>
                    <w:rPr>
                      <w:rFonts w:ascii="仿宋_GB2312" w:hAnsi="仿宋_GB2312" w:cs="仿宋_GB2312" w:eastAsia="仿宋_GB2312"/>
                      <w:sz w:val="24"/>
                    </w:rPr>
                    <w:t>3.主机重量：≤1.3kg</w:t>
                  </w:r>
                </w:p>
                <w:p>
                  <w:pPr>
                    <w:pStyle w:val="null3"/>
                    <w:jc w:val="both"/>
                  </w:pPr>
                  <w:r>
                    <w:rPr>
                      <w:rFonts w:ascii="仿宋_GB2312" w:hAnsi="仿宋_GB2312" w:cs="仿宋_GB2312" w:eastAsia="仿宋_GB2312"/>
                      <w:sz w:val="24"/>
                    </w:rPr>
                    <w:t>4.牵引头缓冲层：≥1.5mm</w:t>
                  </w:r>
                </w:p>
                <w:p>
                  <w:pPr>
                    <w:pStyle w:val="null3"/>
                    <w:jc w:val="both"/>
                  </w:pPr>
                  <w:r>
                    <w:rPr>
                      <w:rFonts w:ascii="仿宋_GB2312" w:hAnsi="仿宋_GB2312" w:cs="仿宋_GB2312" w:eastAsia="仿宋_GB2312"/>
                      <w:sz w:val="24"/>
                    </w:rPr>
                    <w:t>5.有效抓捕距离：5～9m</w:t>
                  </w:r>
                </w:p>
                <w:p>
                  <w:pPr>
                    <w:pStyle w:val="null3"/>
                    <w:jc w:val="both"/>
                  </w:pPr>
                  <w:r>
                    <w:rPr>
                      <w:rFonts w:ascii="仿宋_GB2312" w:hAnsi="仿宋_GB2312" w:cs="仿宋_GB2312" w:eastAsia="仿宋_GB2312"/>
                      <w:sz w:val="24"/>
                    </w:rPr>
                    <w:t>6.作用效果：在有效作用距离内，任选一点放置模拟人体靶，瞄准模拟人体靶发射网，应能罩住模拟人体靶，网的四周边缘距地面最大距离</w:t>
                  </w:r>
                  <w:r>
                    <w:rPr>
                      <w:rFonts w:ascii="仿宋_GB2312" w:hAnsi="仿宋_GB2312" w:cs="仿宋_GB2312" w:eastAsia="仿宋_GB2312"/>
                      <w:sz w:val="24"/>
                    </w:rPr>
                    <w:t>≤</w:t>
                  </w:r>
                  <w:r>
                    <w:rPr>
                      <w:rFonts w:ascii="仿宋_GB2312" w:hAnsi="仿宋_GB2312" w:cs="仿宋_GB2312" w:eastAsia="仿宋_GB2312"/>
                      <w:sz w:val="24"/>
                    </w:rPr>
                    <w:t>0.5m。</w:t>
                  </w:r>
                </w:p>
                <w:p>
                  <w:pPr>
                    <w:pStyle w:val="null3"/>
                    <w:jc w:val="both"/>
                  </w:pPr>
                  <w:r>
                    <w:rPr>
                      <w:rFonts w:ascii="仿宋_GB2312" w:hAnsi="仿宋_GB2312" w:cs="仿宋_GB2312" w:eastAsia="仿宋_GB2312"/>
                      <w:sz w:val="24"/>
                    </w:rPr>
                    <w:t>7.安全性：发射器内置安全保险装置，确保在保险状态激活时，无法触发击发机制，有效防止误操作导致的意外发射，保障操作人员的安全及周围环境的稳定。</w:t>
                  </w:r>
                </w:p>
                <w:p>
                  <w:pPr>
                    <w:pStyle w:val="null3"/>
                    <w:jc w:val="both"/>
                  </w:pPr>
                  <w:r>
                    <w:rPr>
                      <w:rFonts w:ascii="仿宋_GB2312" w:hAnsi="仿宋_GB2312" w:cs="仿宋_GB2312" w:eastAsia="仿宋_GB2312"/>
                      <w:sz w:val="24"/>
                    </w:rPr>
                    <w:t>8.使用寿命：发射器空击发</w:t>
                  </w:r>
                  <w:r>
                    <w:rPr>
                      <w:rFonts w:ascii="仿宋_GB2312" w:hAnsi="仿宋_GB2312" w:cs="仿宋_GB2312" w:eastAsia="仿宋_GB2312"/>
                      <w:sz w:val="24"/>
                    </w:rPr>
                    <w:t>≥</w:t>
                  </w:r>
                  <w:r>
                    <w:rPr>
                      <w:rFonts w:ascii="仿宋_GB2312" w:hAnsi="仿宋_GB2312" w:cs="仿宋_GB2312" w:eastAsia="仿宋_GB2312"/>
                      <w:sz w:val="24"/>
                    </w:rPr>
                    <w:t>500次，加牵引头发射</w:t>
                  </w:r>
                  <w:r>
                    <w:rPr>
                      <w:rFonts w:ascii="仿宋_GB2312" w:hAnsi="仿宋_GB2312" w:cs="仿宋_GB2312" w:eastAsia="仿宋_GB2312"/>
                      <w:sz w:val="24"/>
                    </w:rPr>
                    <w:t>≥</w:t>
                  </w:r>
                  <w:r>
                    <w:rPr>
                      <w:rFonts w:ascii="仿宋_GB2312" w:hAnsi="仿宋_GB2312" w:cs="仿宋_GB2312" w:eastAsia="仿宋_GB2312"/>
                      <w:sz w:val="24"/>
                    </w:rPr>
                    <w:t>100次，试验后零部件应无裂痕、变形和破断，各连接件无松动或震落，然后加捕网发射10次，试验后满足10m处抛撒面积</w:t>
                  </w:r>
                  <w:r>
                    <w:rPr>
                      <w:rFonts w:ascii="仿宋_GB2312" w:hAnsi="仿宋_GB2312" w:cs="仿宋_GB2312" w:eastAsia="仿宋_GB2312"/>
                      <w:sz w:val="24"/>
                    </w:rPr>
                    <w:t>≥</w:t>
                  </w:r>
                  <w:r>
                    <w:rPr>
                      <w:rFonts w:ascii="仿宋_GB2312" w:hAnsi="仿宋_GB2312" w:cs="仿宋_GB2312" w:eastAsia="仿宋_GB2312"/>
                      <w:sz w:val="24"/>
                    </w:rPr>
                    <w:t>4m²要求。</w:t>
                  </w:r>
                </w:p>
                <w:p>
                  <w:pPr>
                    <w:pStyle w:val="null3"/>
                    <w:jc w:val="both"/>
                  </w:pPr>
                  <w:r>
                    <w:rPr>
                      <w:rFonts w:ascii="仿宋_GB2312" w:hAnsi="仿宋_GB2312" w:cs="仿宋_GB2312" w:eastAsia="仿宋_GB2312"/>
                      <w:sz w:val="24"/>
                    </w:rPr>
                    <w:t>9.使用和存储温度：-10℃至 50℃(关机状态，高低温环境2</w:t>
                  </w:r>
                  <w:r>
                    <w:rPr>
                      <w:rFonts w:ascii="仿宋_GB2312" w:hAnsi="仿宋_GB2312" w:cs="仿宋_GB2312" w:eastAsia="仿宋_GB2312"/>
                      <w:sz w:val="24"/>
                    </w:rPr>
                    <w:t>h</w:t>
                  </w:r>
                  <w:r>
                    <w:rPr>
                      <w:rFonts w:ascii="仿宋_GB2312" w:hAnsi="仿宋_GB2312" w:cs="仿宋_GB2312" w:eastAsia="仿宋_GB2312"/>
                      <w:sz w:val="24"/>
                    </w:rPr>
                    <w:t>后取出，在室温环境下恢复</w:t>
                  </w:r>
                  <w:r>
                    <w:rPr>
                      <w:rFonts w:ascii="仿宋_GB2312" w:hAnsi="仿宋_GB2312" w:cs="仿宋_GB2312" w:eastAsia="仿宋_GB2312"/>
                      <w:sz w:val="24"/>
                    </w:rPr>
                    <w:t>40min)</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▲换网方式：可通过插拔方式更换网弹</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连续抛网次数：单次充满电可以连续抛射使用</w:t>
                  </w:r>
                  <w:r>
                    <w:rPr>
                      <w:rFonts w:ascii="仿宋_GB2312" w:hAnsi="仿宋_GB2312" w:cs="仿宋_GB2312" w:eastAsia="仿宋_GB2312"/>
                      <w:sz w:val="24"/>
                    </w:rPr>
                    <w:t>≥</w:t>
                  </w:r>
                  <w:r>
                    <w:rPr>
                      <w:rFonts w:ascii="仿宋_GB2312" w:hAnsi="仿宋_GB2312" w:cs="仿宋_GB2312" w:eastAsia="仿宋_GB2312"/>
                      <w:sz w:val="24"/>
                    </w:rPr>
                    <w:t>30次。</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b/>
                    </w:rPr>
                    <w:t>▲</w:t>
                  </w:r>
                  <w:r>
                    <w:rPr>
                      <w:rFonts w:ascii="仿宋_GB2312" w:hAnsi="仿宋_GB2312" w:cs="仿宋_GB2312" w:eastAsia="仿宋_GB2312"/>
                      <w:sz w:val="24"/>
                    </w:rPr>
                    <w:t>电量显示：支持剩余电量显示。</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发射器尺寸</w:t>
                  </w:r>
                  <w:r>
                    <w:rPr>
                      <w:rFonts w:ascii="仿宋_GB2312" w:hAnsi="仿宋_GB2312" w:cs="仿宋_GB2312" w:eastAsia="仿宋_GB2312"/>
                      <w:sz w:val="24"/>
                    </w:rPr>
                    <w:t>：</w:t>
                  </w:r>
                  <w:r>
                    <w:rPr>
                      <w:rFonts w:ascii="仿宋_GB2312" w:hAnsi="仿宋_GB2312" w:cs="仿宋_GB2312" w:eastAsia="仿宋_GB2312"/>
                      <w:sz w:val="24"/>
                    </w:rPr>
                    <w:t>≤37cm*12cm*12cm （长*宽*高）</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条款</w:t>
                  </w:r>
                  <w:r>
                    <w:rPr>
                      <w:rFonts w:ascii="仿宋_GB2312" w:hAnsi="仿宋_GB2312" w:cs="仿宋_GB2312" w:eastAsia="仿宋_GB2312"/>
                      <w:sz w:val="24"/>
                      <w:b/>
                    </w:rPr>
                    <w:t>需</w:t>
                  </w:r>
                  <w:r>
                    <w:rPr>
                      <w:rFonts w:ascii="仿宋_GB2312" w:hAnsi="仿宋_GB2312" w:cs="仿宋_GB2312" w:eastAsia="仿宋_GB2312"/>
                      <w:sz w:val="24"/>
                      <w:b/>
                    </w:rPr>
                    <w:t>在</w:t>
                  </w:r>
                  <w:r>
                    <w:rPr>
                      <w:rFonts w:ascii="仿宋_GB2312" w:hAnsi="仿宋_GB2312" w:cs="仿宋_GB2312" w:eastAsia="仿宋_GB2312"/>
                      <w:sz w:val="24"/>
                      <w:b/>
                    </w:rPr>
                    <w:t>检测报告</w:t>
                  </w:r>
                  <w:r>
                    <w:rPr>
                      <w:rFonts w:ascii="仿宋_GB2312" w:hAnsi="仿宋_GB2312" w:cs="仿宋_GB2312" w:eastAsia="仿宋_GB2312"/>
                      <w:sz w:val="24"/>
                      <w:b/>
                    </w:rPr>
                    <w:t>中体现</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4、手持式定向声波驱散器</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1.最大声压级(peak)：≥146dB</w:t>
                  </w:r>
                  <w:r>
                    <w:rPr>
                      <w:rFonts w:ascii="仿宋_GB2312" w:hAnsi="仿宋_GB2312" w:cs="仿宋_GB2312" w:eastAsia="仿宋_GB2312"/>
                      <w:sz w:val="24"/>
                    </w:rPr>
                    <w:t>/m</w:t>
                  </w:r>
                </w:p>
                <w:p>
                  <w:pPr>
                    <w:pStyle w:val="null3"/>
                    <w:jc w:val="both"/>
                  </w:pPr>
                  <w:r>
                    <w:rPr>
                      <w:rFonts w:ascii="仿宋_GB2312" w:hAnsi="仿宋_GB2312" w:cs="仿宋_GB2312" w:eastAsia="仿宋_GB2312"/>
                      <w:sz w:val="24"/>
                    </w:rPr>
                    <w:t>2.声波约束角度：≤±15°</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3.重量：</w:t>
                  </w:r>
                  <w:r>
                    <w:rPr>
                      <w:rFonts w:ascii="仿宋_GB2312" w:hAnsi="仿宋_GB2312" w:cs="仿宋_GB2312" w:eastAsia="仿宋_GB2312"/>
                      <w:sz w:val="24"/>
                    </w:rPr>
                    <w:t>c</w:t>
                  </w:r>
                  <w:r>
                    <w:rPr>
                      <w:rFonts w:ascii="仿宋_GB2312" w:hAnsi="仿宋_GB2312" w:cs="仿宋_GB2312" w:eastAsia="仿宋_GB2312"/>
                      <w:sz w:val="24"/>
                    </w:rPr>
                    <w:t>2.5Kg</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尺寸：</w:t>
                  </w:r>
                  <w:r>
                    <w:rPr>
                      <w:rFonts w:ascii="仿宋_GB2312" w:hAnsi="仿宋_GB2312" w:cs="仿宋_GB2312" w:eastAsia="仿宋_GB2312"/>
                      <w:sz w:val="24"/>
                    </w:rPr>
                    <w:t>c</w:t>
                  </w:r>
                  <w:r>
                    <w:rPr>
                      <w:rFonts w:ascii="仿宋_GB2312" w:hAnsi="仿宋_GB2312" w:cs="仿宋_GB2312" w:eastAsia="仿宋_GB2312"/>
                      <w:sz w:val="24"/>
                    </w:rPr>
                    <w:t>400mm*300mm*210mm</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5.功率：≤</w:t>
                  </w:r>
                  <w:r>
                    <w:rPr>
                      <w:rFonts w:ascii="仿宋_GB2312" w:hAnsi="仿宋_GB2312" w:cs="仿宋_GB2312" w:eastAsia="仿宋_GB2312"/>
                      <w:sz w:val="24"/>
                    </w:rPr>
                    <w:t>30</w:t>
                  </w:r>
                  <w:r>
                    <w:rPr>
                      <w:rFonts w:ascii="仿宋_GB2312" w:hAnsi="仿宋_GB2312" w:cs="仿宋_GB2312" w:eastAsia="仿宋_GB2312"/>
                      <w:sz w:val="24"/>
                    </w:rPr>
                    <w:t>W</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6.防护等级：≥IP55</w:t>
                  </w:r>
                </w:p>
                <w:p>
                  <w:pPr>
                    <w:pStyle w:val="null3"/>
                    <w:jc w:val="both"/>
                  </w:pPr>
                  <w:r>
                    <w:rPr>
                      <w:rFonts w:ascii="仿宋_GB2312" w:hAnsi="仿宋_GB2312" w:cs="仿宋_GB2312" w:eastAsia="仿宋_GB2312"/>
                      <w:sz w:val="24"/>
                    </w:rPr>
                    <w:t>7.音频播放功能：可播放内置音频文件、拷贝音频文件、可调节播放音量；可录音并回放录音文件</w:t>
                  </w:r>
                </w:p>
                <w:p>
                  <w:pPr>
                    <w:pStyle w:val="null3"/>
                    <w:jc w:val="both"/>
                  </w:pPr>
                  <w:r>
                    <w:rPr>
                      <w:rFonts w:ascii="仿宋_GB2312" w:hAnsi="仿宋_GB2312" w:cs="仿宋_GB2312" w:eastAsia="仿宋_GB2312"/>
                      <w:sz w:val="24"/>
                    </w:rPr>
                    <w:t>8.喊话方式：支持人工喊话、录音播放、音频输入、无线喊话、主机直接喊话；</w:t>
                  </w:r>
                </w:p>
                <w:p>
                  <w:pPr>
                    <w:pStyle w:val="null3"/>
                    <w:jc w:val="both"/>
                  </w:pPr>
                  <w:r>
                    <w:rPr>
                      <w:rFonts w:ascii="仿宋_GB2312" w:hAnsi="仿宋_GB2312" w:cs="仿宋_GB2312" w:eastAsia="仿宋_GB2312"/>
                      <w:sz w:val="24"/>
                    </w:rPr>
                    <w:t>9.一键驱散功能</w:t>
                  </w:r>
                </w:p>
                <w:p>
                  <w:pPr>
                    <w:pStyle w:val="null3"/>
                    <w:jc w:val="both"/>
                  </w:pPr>
                  <w:r>
                    <w:rPr>
                      <w:rFonts w:ascii="仿宋_GB2312" w:hAnsi="仿宋_GB2312" w:cs="仿宋_GB2312" w:eastAsia="仿宋_GB2312"/>
                      <w:sz w:val="24"/>
                    </w:rPr>
                    <w:t>10.智能化LED显示屏功能：可通过屏幕显示开机、设备实时工作状态、电量显示等界面，提升用户体验；</w:t>
                  </w:r>
                </w:p>
                <w:p>
                  <w:pPr>
                    <w:pStyle w:val="null3"/>
                    <w:jc w:val="both"/>
                  </w:pPr>
                  <w:r>
                    <w:rPr>
                      <w:rFonts w:ascii="仿宋_GB2312" w:hAnsi="仿宋_GB2312" w:cs="仿宋_GB2312" w:eastAsia="仿宋_GB2312"/>
                      <w:sz w:val="24"/>
                    </w:rPr>
                    <w:t>11.设备管理功能：可对内置文件进行分类管理、变动；</w:t>
                  </w:r>
                </w:p>
                <w:p>
                  <w:pPr>
                    <w:pStyle w:val="null3"/>
                    <w:jc w:val="both"/>
                  </w:pPr>
                  <w:r>
                    <w:rPr>
                      <w:rFonts w:ascii="仿宋_GB2312" w:hAnsi="仿宋_GB2312" w:cs="仿宋_GB2312" w:eastAsia="仿宋_GB2312"/>
                      <w:sz w:val="24"/>
                    </w:rPr>
                    <w:t>12.跌落试验：1.2m高跌落后能正常工作</w:t>
                  </w:r>
                </w:p>
                <w:p>
                  <w:pPr>
                    <w:pStyle w:val="null3"/>
                    <w:jc w:val="both"/>
                  </w:pPr>
                  <w:r>
                    <w:rPr>
                      <w:rFonts w:ascii="仿宋_GB2312" w:hAnsi="仿宋_GB2312" w:cs="仿宋_GB2312" w:eastAsia="仿宋_GB2312"/>
                      <w:sz w:val="24"/>
                    </w:rPr>
                    <w:t>13.为了携带方便，需手柄可折叠</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条款</w:t>
                  </w:r>
                  <w:r>
                    <w:rPr>
                      <w:rFonts w:ascii="仿宋_GB2312" w:hAnsi="仿宋_GB2312" w:cs="仿宋_GB2312" w:eastAsia="仿宋_GB2312"/>
                      <w:sz w:val="24"/>
                      <w:b/>
                    </w:rPr>
                    <w:t>需</w:t>
                  </w:r>
                  <w:r>
                    <w:rPr>
                      <w:rFonts w:ascii="仿宋_GB2312" w:hAnsi="仿宋_GB2312" w:cs="仿宋_GB2312" w:eastAsia="仿宋_GB2312"/>
                      <w:sz w:val="24"/>
                      <w:b/>
                    </w:rPr>
                    <w:t>在</w:t>
                  </w:r>
                  <w:r>
                    <w:rPr>
                      <w:rFonts w:ascii="仿宋_GB2312" w:hAnsi="仿宋_GB2312" w:cs="仿宋_GB2312" w:eastAsia="仿宋_GB2312"/>
                      <w:sz w:val="24"/>
                      <w:b/>
                    </w:rPr>
                    <w:t>检测报告</w:t>
                  </w:r>
                  <w:r>
                    <w:rPr>
                      <w:rFonts w:ascii="仿宋_GB2312" w:hAnsi="仿宋_GB2312" w:cs="仿宋_GB2312" w:eastAsia="仿宋_GB2312"/>
                      <w:sz w:val="24"/>
                      <w:b/>
                    </w:rPr>
                    <w:t>中体现</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5、全方位多功能泛光工作灯</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rPr>
                    <w:t>1.设备应符合GB 26755-2011、GB/T 4208-2017、GB/T 15211一2013国家标准。</w:t>
                  </w:r>
                </w:p>
                <w:p>
                  <w:pPr>
                    <w:pStyle w:val="null3"/>
                    <w:ind w:firstLine="240"/>
                    <w:jc w:val="both"/>
                  </w:pPr>
                  <w:r>
                    <w:rPr>
                      <w:rFonts w:ascii="仿宋_GB2312" w:hAnsi="仿宋_GB2312" w:cs="仿宋_GB2312" w:eastAsia="仿宋_GB2312"/>
                      <w:sz w:val="24"/>
                    </w:rPr>
                    <w:t>2.设备应由灯头、升降杆、锂电池、脚轮组成，为一体化结构。</w:t>
                  </w:r>
                </w:p>
                <w:p>
                  <w:pPr>
                    <w:pStyle w:val="null3"/>
                    <w:ind w:firstLine="240"/>
                    <w:jc w:val="both"/>
                  </w:pPr>
                  <w:r>
                    <w:rPr>
                      <w:rFonts w:ascii="仿宋_GB2312" w:hAnsi="仿宋_GB2312" w:cs="仿宋_GB2312" w:eastAsia="仿宋_GB2312"/>
                      <w:sz w:val="24"/>
                    </w:rPr>
                    <w:t>3.设备收纳尺寸应≤647mm×410mm×1455mm 。设备的重量应≤70kg。</w:t>
                  </w:r>
                </w:p>
                <w:p>
                  <w:pPr>
                    <w:pStyle w:val="null3"/>
                    <w:ind w:firstLine="240"/>
                    <w:jc w:val="both"/>
                  </w:pPr>
                  <w:r>
                    <w:rPr>
                      <w:rFonts w:ascii="仿宋_GB2312" w:hAnsi="仿宋_GB2312" w:cs="仿宋_GB2312" w:eastAsia="仿宋_GB2312"/>
                      <w:sz w:val="24"/>
                    </w:rPr>
                    <w:t>4.设备应配备3个LED灯头，灯头总功率≥600w，灯头应可在0～180°范围内调节照射角度。设备应可10%～100%无极调光。</w:t>
                  </w:r>
                </w:p>
                <w:p>
                  <w:pPr>
                    <w:pStyle w:val="null3"/>
                    <w:ind w:firstLine="240"/>
                    <w:jc w:val="both"/>
                  </w:pPr>
                  <w:r>
                    <w:rPr>
                      <w:rFonts w:ascii="仿宋_GB2312" w:hAnsi="仿宋_GB2312" w:cs="仿宋_GB2312" w:eastAsia="仿宋_GB2312"/>
                      <w:sz w:val="24"/>
                    </w:rPr>
                    <w:t>5.设备应采用多节伸缩杆,可通过控制面板按键调节高度,最大升起高度应≥4.8m，并可在范围内任意高度停止。</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rPr>
                    <w:t>6.设备升降杆由最低点升至最高点的时间应≤38s。</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rPr>
                    <w:t>7.当设备使用 AC220V 交流电源供电时。</w:t>
                  </w:r>
                </w:p>
                <w:p>
                  <w:pPr>
                    <w:pStyle w:val="null3"/>
                    <w:ind w:firstLine="240"/>
                    <w:jc w:val="both"/>
                  </w:pPr>
                  <w:r>
                    <w:rPr>
                      <w:rFonts w:ascii="仿宋_GB2312" w:hAnsi="仿宋_GB2312" w:cs="仿宋_GB2312" w:eastAsia="仿宋_GB2312"/>
                      <w:sz w:val="24"/>
                    </w:rPr>
                    <w:t>8.设备应具有LCD显示屏，显示屏可查看电池剩余电量、当前照明亮度、蓝牙连接状态。且设备应支持手机连接蓝牙功能，空旷环境下蓝牙连接距离应≥35m。</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rPr>
                    <w:t>9.设备在最大亮度稳定工作15min后，在距离灯头直线55m处的照度应≥30lx。</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rPr>
                    <w:t>10.设备应具有四个可收缩调节的支撑脚，支撑脚展开面积应≥2.5㎡。</w:t>
                  </w:r>
                </w:p>
                <w:p>
                  <w:pPr>
                    <w:pStyle w:val="null3"/>
                    <w:ind w:firstLine="240"/>
                    <w:jc w:val="both"/>
                  </w:pPr>
                  <w:r>
                    <w:rPr>
                      <w:rFonts w:ascii="仿宋_GB2312" w:hAnsi="仿宋_GB2312" w:cs="仿宋_GB2312" w:eastAsia="仿宋_GB2312"/>
                      <w:sz w:val="24"/>
                    </w:rPr>
                    <w:t>11.设备应具备两个5V/4.5A USB输出接口和一个音频接口以及Type-c输出口接口应可给手机等小型数码设备充电。</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rPr>
                    <w:t>12.设备应可通过手机蓝牙，U盘连接播放音频,音频在7m处的声强应≥70db。</w:t>
                  </w:r>
                </w:p>
                <w:p>
                  <w:pPr>
                    <w:pStyle w:val="null3"/>
                    <w:ind w:firstLine="240"/>
                    <w:jc w:val="both"/>
                  </w:pPr>
                  <w:r>
                    <w:rPr>
                      <w:rFonts w:ascii="仿宋_GB2312" w:hAnsi="仿宋_GB2312" w:cs="仿宋_GB2312" w:eastAsia="仿宋_GB2312"/>
                      <w:sz w:val="24"/>
                    </w:rPr>
                    <w:t>13.设备应使用内置麦克风或无线外接麦克风实现录音功能，录音可通过设备回放。</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rPr>
                    <w:t>14.设备应在降雨强度24L/min,持续时间5min,倾斜角45度，试验后功能应正常。</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条款</w:t>
                  </w:r>
                  <w:r>
                    <w:rPr>
                      <w:rFonts w:ascii="仿宋_GB2312" w:hAnsi="仿宋_GB2312" w:cs="仿宋_GB2312" w:eastAsia="仿宋_GB2312"/>
                      <w:sz w:val="24"/>
                      <w:b/>
                    </w:rPr>
                    <w:t>需</w:t>
                  </w:r>
                  <w:r>
                    <w:rPr>
                      <w:rFonts w:ascii="仿宋_GB2312" w:hAnsi="仿宋_GB2312" w:cs="仿宋_GB2312" w:eastAsia="仿宋_GB2312"/>
                      <w:sz w:val="24"/>
                      <w:b/>
                    </w:rPr>
                    <w:t>在</w:t>
                  </w:r>
                  <w:r>
                    <w:rPr>
                      <w:rFonts w:ascii="仿宋_GB2312" w:hAnsi="仿宋_GB2312" w:cs="仿宋_GB2312" w:eastAsia="仿宋_GB2312"/>
                      <w:sz w:val="24"/>
                      <w:b/>
                    </w:rPr>
                    <w:t>检测报告</w:t>
                  </w:r>
                  <w:r>
                    <w:rPr>
                      <w:rFonts w:ascii="仿宋_GB2312" w:hAnsi="仿宋_GB2312" w:cs="仿宋_GB2312" w:eastAsia="仿宋_GB2312"/>
                      <w:sz w:val="24"/>
                      <w:b/>
                    </w:rPr>
                    <w:t>中体现</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6、多场景制暴器</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ind w:left="4170"/>
                    <w:jc w:val="both"/>
                  </w:pPr>
                  <w:r>
                    <w:rPr>
                      <w:rFonts w:ascii="仿宋_GB2312" w:hAnsi="仿宋_GB2312" w:cs="仿宋_GB2312" w:eastAsia="仿宋_GB2312"/>
                      <w:sz w:val="24"/>
                    </w:rPr>
                    <w:t>产品参数</w:t>
                  </w:r>
                </w:p>
                <w:p>
                  <w:pPr>
                    <w:pStyle w:val="null3"/>
                    <w:spacing w:before="315"/>
                    <w:ind w:left="75"/>
                    <w:jc w:val="both"/>
                  </w:pPr>
                  <w:r>
                    <w:rPr>
                      <w:rFonts w:ascii="仿宋_GB2312" w:hAnsi="仿宋_GB2312" w:cs="仿宋_GB2312" w:eastAsia="仿宋_GB2312"/>
                      <w:sz w:val="24"/>
                    </w:rPr>
                    <w:t>1  指标按重要性分为“</w:t>
                  </w:r>
                  <w:r>
                    <w:rPr>
                      <w:rFonts w:ascii="仿宋_GB2312" w:hAnsi="仿宋_GB2312" w:cs="仿宋_GB2312" w:eastAsia="仿宋_GB2312"/>
                      <w:sz w:val="28"/>
                    </w:rPr>
                    <w:t xml:space="preserve"> </w:t>
                  </w:r>
                  <w:r>
                    <w:rPr>
                      <w:rFonts w:ascii="仿宋_GB2312" w:hAnsi="仿宋_GB2312" w:cs="仿宋_GB2312" w:eastAsia="仿宋_GB2312"/>
                      <w:sz w:val="24"/>
                    </w:rPr>
                    <w:t>Ⅰ</w:t>
                  </w:r>
                  <w:r>
                    <w:rPr>
                      <w:rFonts w:ascii="仿宋_GB2312" w:hAnsi="仿宋_GB2312" w:cs="仿宋_GB2312" w:eastAsia="仿宋_GB2312"/>
                      <w:sz w:val="28"/>
                    </w:rPr>
                    <w:t xml:space="preserve"> </w:t>
                  </w:r>
                  <w:r>
                    <w:rPr>
                      <w:rFonts w:ascii="仿宋_GB2312" w:hAnsi="仿宋_GB2312" w:cs="仿宋_GB2312" w:eastAsia="仿宋_GB2312"/>
                      <w:sz w:val="24"/>
                    </w:rPr>
                    <w:t>”、“</w:t>
                  </w:r>
                  <w:r>
                    <w:rPr>
                      <w:rFonts w:ascii="仿宋_GB2312" w:hAnsi="仿宋_GB2312" w:cs="仿宋_GB2312" w:eastAsia="仿宋_GB2312"/>
                      <w:sz w:val="28"/>
                    </w:rPr>
                    <w:t xml:space="preserve"> </w:t>
                  </w:r>
                  <w:r>
                    <w:rPr>
                      <w:rFonts w:ascii="仿宋_GB2312" w:hAnsi="仿宋_GB2312" w:cs="仿宋_GB2312" w:eastAsia="仿宋_GB2312"/>
                      <w:sz w:val="24"/>
                    </w:rPr>
                    <w:t>Ⅱ</w:t>
                  </w:r>
                  <w:r>
                    <w:rPr>
                      <w:rFonts w:ascii="仿宋_GB2312" w:hAnsi="仿宋_GB2312" w:cs="仿宋_GB2312" w:eastAsia="仿宋_GB2312"/>
                      <w:sz w:val="28"/>
                    </w:rPr>
                    <w:t xml:space="preserve"> </w:t>
                  </w:r>
                  <w:r>
                    <w:rPr>
                      <w:rFonts w:ascii="仿宋_GB2312" w:hAnsi="仿宋_GB2312" w:cs="仿宋_GB2312" w:eastAsia="仿宋_GB2312"/>
                      <w:sz w:val="24"/>
                    </w:rPr>
                    <w:t>”和“Ⅲ</w:t>
                  </w:r>
                  <w:r>
                    <w:rPr>
                      <w:rFonts w:ascii="仿宋_GB2312" w:hAnsi="仿宋_GB2312" w:cs="仿宋_GB2312" w:eastAsia="仿宋_GB2312"/>
                      <w:sz w:val="28"/>
                    </w:rPr>
                    <w:t xml:space="preserve"> </w:t>
                  </w:r>
                  <w:r>
                    <w:rPr>
                      <w:rFonts w:ascii="仿宋_GB2312" w:hAnsi="仿宋_GB2312" w:cs="仿宋_GB2312" w:eastAsia="仿宋_GB2312"/>
                      <w:sz w:val="24"/>
                    </w:rPr>
                    <w:t>”。</w:t>
                  </w:r>
                  <w:r>
                    <w:rPr>
                      <w:rFonts w:ascii="仿宋_GB2312" w:hAnsi="仿宋_GB2312" w:cs="仿宋_GB2312" w:eastAsia="仿宋_GB2312"/>
                      <w:sz w:val="28"/>
                    </w:rPr>
                    <w:t xml:space="preserve"> </w:t>
                  </w:r>
                  <w:r>
                    <w:rPr>
                      <w:rFonts w:ascii="仿宋_GB2312" w:hAnsi="仿宋_GB2312" w:cs="仿宋_GB2312" w:eastAsia="仿宋_GB2312"/>
                      <w:sz w:val="24"/>
                    </w:rPr>
                    <w:t>Ⅰ</w:t>
                  </w:r>
                  <w:r>
                    <w:rPr>
                      <w:rFonts w:ascii="仿宋_GB2312" w:hAnsi="仿宋_GB2312" w:cs="仿宋_GB2312" w:eastAsia="仿宋_GB2312"/>
                      <w:sz w:val="28"/>
                    </w:rPr>
                    <w:t xml:space="preserve"> </w:t>
                  </w:r>
                  <w:r>
                    <w:rPr>
                      <w:rFonts w:ascii="仿宋_GB2312" w:hAnsi="仿宋_GB2312" w:cs="仿宋_GB2312" w:eastAsia="仿宋_GB2312"/>
                      <w:sz w:val="24"/>
                    </w:rPr>
                    <w:t>代表实质性指标，不满足该指标</w:t>
                  </w:r>
                  <w:r>
                    <w:rPr>
                      <w:rFonts w:ascii="仿宋_GB2312" w:hAnsi="仿宋_GB2312" w:cs="仿宋_GB2312" w:eastAsia="仿宋_GB2312"/>
                      <w:sz w:val="24"/>
                    </w:rPr>
                    <w:t>项将</w:t>
                  </w:r>
                  <w:r>
                    <w:rPr>
                      <w:rFonts w:ascii="仿宋_GB2312" w:hAnsi="仿宋_GB2312" w:cs="仿宋_GB2312" w:eastAsia="仿宋_GB2312"/>
                      <w:sz w:val="24"/>
                    </w:rPr>
                    <w:t>导致投标被拒绝，</w:t>
                  </w:r>
                  <w:r>
                    <w:rPr>
                      <w:rFonts w:ascii="仿宋_GB2312" w:hAnsi="仿宋_GB2312" w:cs="仿宋_GB2312" w:eastAsia="仿宋_GB2312"/>
                      <w:sz w:val="28"/>
                    </w:rPr>
                    <w:t xml:space="preserve"> </w:t>
                  </w:r>
                  <w:r>
                    <w:rPr>
                      <w:rFonts w:ascii="仿宋_GB2312" w:hAnsi="仿宋_GB2312" w:cs="仿宋_GB2312" w:eastAsia="仿宋_GB2312"/>
                      <w:sz w:val="24"/>
                    </w:rPr>
                    <w:t>Ⅱ代表重要指标</w:t>
                  </w:r>
                  <w:r>
                    <w:rPr>
                      <w:rFonts w:ascii="仿宋_GB2312" w:hAnsi="仿宋_GB2312" w:cs="仿宋_GB2312" w:eastAsia="仿宋_GB2312"/>
                      <w:sz w:val="24"/>
                    </w:rPr>
                    <w:t>不可偏离</w:t>
                  </w:r>
                  <w:r>
                    <w:rPr>
                      <w:rFonts w:ascii="仿宋_GB2312" w:hAnsi="仿宋_GB2312" w:cs="仿宋_GB2312" w:eastAsia="仿宋_GB2312"/>
                      <w:sz w:val="24"/>
                    </w:rPr>
                    <w:t>，</w:t>
                  </w:r>
                  <w:r>
                    <w:rPr>
                      <w:rFonts w:ascii="仿宋_GB2312" w:hAnsi="仿宋_GB2312" w:cs="仿宋_GB2312" w:eastAsia="仿宋_GB2312"/>
                      <w:sz w:val="24"/>
                    </w:rPr>
                    <w:t>Ⅲ则表示一般指标项。</w:t>
                  </w:r>
                  <w:r>
                    <w:rPr>
                      <w:rFonts w:ascii="仿宋_GB2312" w:hAnsi="仿宋_GB2312" w:cs="仿宋_GB2312" w:eastAsia="仿宋_GB2312"/>
                      <w:sz w:val="24"/>
                    </w:rPr>
                    <w:t>实质性指标需提供证明材料。</w:t>
                  </w:r>
                </w:p>
                <w:p>
                  <w:pPr>
                    <w:pStyle w:val="null3"/>
                    <w:spacing w:before="60"/>
                    <w:ind w:left="15"/>
                    <w:jc w:val="both"/>
                  </w:pPr>
                  <w:r>
                    <w:rPr>
                      <w:rFonts w:ascii="仿宋_GB2312" w:hAnsi="仿宋_GB2312" w:cs="仿宋_GB2312" w:eastAsia="仿宋_GB2312"/>
                      <w:sz w:val="24"/>
                    </w:rPr>
                    <w:t>一</w:t>
                  </w:r>
                  <w:r>
                    <w:rPr>
                      <w:rFonts w:ascii="仿宋_GB2312" w:hAnsi="仿宋_GB2312" w:cs="仿宋_GB2312" w:eastAsia="仿宋_GB2312"/>
                      <w:sz w:val="21"/>
                    </w:rPr>
                    <w:t xml:space="preserve">   </w:t>
                  </w:r>
                  <w:r>
                    <w:rPr>
                      <w:rFonts w:ascii="仿宋_GB2312" w:hAnsi="仿宋_GB2312" w:cs="仿宋_GB2312" w:eastAsia="仿宋_GB2312"/>
                      <w:sz w:val="24"/>
                    </w:rPr>
                    <w:t>产品功能</w:t>
                  </w:r>
                </w:p>
                <w:tbl>
                  <w:tblPr>
                    <w:tblBorders>
                      <w:top w:val="none" w:color="000000" w:sz="4"/>
                      <w:left w:val="none" w:color="000000" w:sz="4"/>
                      <w:bottom w:val="none" w:color="000000" w:sz="4"/>
                      <w:right w:val="none" w:color="000000" w:sz="4"/>
                      <w:insideH w:val="none"/>
                      <w:insideV w:val="none"/>
                    </w:tblBorders>
                  </w:tblPr>
                  <w:tblGrid>
                    <w:gridCol w:w="195"/>
                    <w:gridCol w:w="2"/>
                    <w:gridCol w:w="179"/>
                    <w:gridCol w:w="341"/>
                    <w:gridCol w:w="7"/>
                    <w:gridCol w:w="1049"/>
                    <w:gridCol w:w="307"/>
                    <w:gridCol w:w="60"/>
                  </w:tblGrid>
                  <w:tr>
                    <w:tc>
                      <w:tcPr>
                        <w:tcW w:type="dxa" w:w="197"/>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50"/>
                          <w:jc w:val="both"/>
                        </w:pPr>
                        <w:r>
                          <w:rPr>
                            <w:rFonts w:ascii="仿宋_GB2312" w:hAnsi="仿宋_GB2312" w:cs="仿宋_GB2312" w:eastAsia="仿宋_GB2312"/>
                            <w:sz w:val="24"/>
                            <w:b/>
                          </w:rPr>
                          <w:t>序号</w:t>
                        </w:r>
                      </w:p>
                    </w:tc>
                    <w:tc>
                      <w:tcPr>
                        <w:tcW w:type="dxa" w:w="1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65"/>
                          <w:jc w:val="both"/>
                        </w:pPr>
                        <w:r>
                          <w:rPr>
                            <w:rFonts w:ascii="仿宋_GB2312" w:hAnsi="仿宋_GB2312" w:cs="仿宋_GB2312" w:eastAsia="仿宋_GB2312"/>
                            <w:sz w:val="24"/>
                            <w:b/>
                          </w:rPr>
                          <w:t>重要性</w:t>
                        </w:r>
                      </w:p>
                    </w:tc>
                    <w:tc>
                      <w:tcPr>
                        <w:tcW w:type="dxa" w:w="34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570"/>
                          <w:jc w:val="both"/>
                        </w:pPr>
                        <w:r>
                          <w:rPr>
                            <w:rFonts w:ascii="仿宋_GB2312" w:hAnsi="仿宋_GB2312" w:cs="仿宋_GB2312" w:eastAsia="仿宋_GB2312"/>
                            <w:sz w:val="24"/>
                            <w:b/>
                          </w:rPr>
                          <w:t>指标项</w:t>
                        </w:r>
                      </w:p>
                    </w:tc>
                    <w:tc>
                      <w:tcPr>
                        <w:tcW w:type="dxa" w:w="1056"/>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830"/>
                          <w:jc w:val="both"/>
                        </w:pPr>
                        <w:r>
                          <w:rPr>
                            <w:rFonts w:ascii="仿宋_GB2312" w:hAnsi="仿宋_GB2312" w:cs="仿宋_GB2312" w:eastAsia="仿宋_GB2312"/>
                            <w:sz w:val="24"/>
                            <w:b/>
                          </w:rPr>
                          <w:t>指标要求</w:t>
                        </w:r>
                      </w:p>
                    </w:tc>
                    <w:tc>
                      <w:tcPr>
                        <w:tcW w:type="dxa" w:w="367"/>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300"/>
                          <w:jc w:val="both"/>
                        </w:pPr>
                        <w:r>
                          <w:rPr>
                            <w:rFonts w:ascii="仿宋_GB2312" w:hAnsi="仿宋_GB2312" w:cs="仿宋_GB2312" w:eastAsia="仿宋_GB2312"/>
                            <w:sz w:val="24"/>
                            <w:b/>
                          </w:rPr>
                          <w:t>备注说明</w:t>
                        </w:r>
                      </w:p>
                    </w:tc>
                  </w:tr>
                  <w:tr>
                    <w:tc>
                      <w:tcPr>
                        <w:tcW w:type="dxa" w:w="197"/>
                        <w:gridSpan w:val="2"/>
                        <w:tcBorders>
                          <w:top w:val="none" w:color="000000" w:sz="4"/>
                          <w:left w:val="single" w:color="000000" w:sz="4"/>
                          <w:bottom w:val="single" w:color="000000" w:sz="4"/>
                          <w:right w:val="none" w:color="000000" w:sz="4"/>
                        </w:tcBorders>
                        <w:tcMar>
                          <w:top w:type="dxa" w:w="0"/>
                          <w:left w:type="dxa" w:w="0"/>
                          <w:bottom w:type="dxa" w:w="0"/>
                          <w:right w:type="dxa" w:w="0"/>
                        </w:tcMar>
                        <w:vAlign w:val="top"/>
                      </w:tcPr>
                      <w:p>
                        <w:pPr>
                          <w:pStyle w:val="null3"/>
                          <w:jc w:val="both"/>
                        </w:pPr>
                      </w:p>
                    </w:tc>
                    <w:tc>
                      <w:tcPr>
                        <w:tcW w:type="dxa" w:w="179"/>
                        <w:tcBorders>
                          <w:top w:val="none" w:color="000000" w:sz="4"/>
                          <w:left w:val="none" w:color="000000" w:sz="4"/>
                          <w:bottom w:val="single" w:color="000000" w:sz="4"/>
                          <w:right w:val="none" w:color="000000" w:sz="4"/>
                        </w:tcBorders>
                        <w:tcMar>
                          <w:top w:type="dxa" w:w="0"/>
                          <w:left w:type="dxa" w:w="0"/>
                          <w:bottom w:type="dxa" w:w="0"/>
                          <w:right w:type="dxa" w:w="0"/>
                        </w:tcMar>
                        <w:vAlign w:val="top"/>
                      </w:tcPr>
                      <w:p/>
                    </w:tc>
                    <w:tc>
                      <w:tcPr>
                        <w:tcW w:type="dxa" w:w="341"/>
                        <w:tcBorders>
                          <w:top w:val="none" w:color="000000" w:sz="4"/>
                          <w:left w:val="none" w:color="000000" w:sz="4"/>
                          <w:bottom w:val="single" w:color="000000" w:sz="4"/>
                          <w:right w:val="none" w:color="000000" w:sz="4"/>
                        </w:tcBorders>
                        <w:tcMar>
                          <w:top w:type="dxa" w:w="0"/>
                          <w:left w:type="dxa" w:w="0"/>
                          <w:bottom w:type="dxa" w:w="0"/>
                          <w:right w:type="dxa" w:w="0"/>
                        </w:tcMar>
                        <w:vAlign w:val="top"/>
                      </w:tcPr>
                      <w:p/>
                    </w:tc>
                    <w:tc>
                      <w:tcPr>
                        <w:tcW w:type="dxa" w:w="1056"/>
                        <w:gridSpan w:val="2"/>
                        <w:tcBorders>
                          <w:top w:val="none" w:color="000000" w:sz="4"/>
                          <w:left w:val="none" w:color="000000" w:sz="4"/>
                          <w:bottom w:val="single" w:color="000000" w:sz="4"/>
                          <w:right w:val="non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b/>
                          </w:rPr>
                          <w:t>制暴器要求</w:t>
                        </w:r>
                      </w:p>
                    </w:tc>
                    <w:tc>
                      <w:tcPr>
                        <w:tcW w:type="dxa" w:w="367"/>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9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w:t>
                        </w:r>
                      </w:p>
                    </w:tc>
                    <w:tc>
                      <w:tcPr>
                        <w:tcW w:type="dxa" w:w="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Ⅰ</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多场景用途</w:t>
                        </w:r>
                      </w:p>
                    </w:tc>
                    <w:tc>
                      <w:tcPr>
                        <w:tcW w:type="dxa" w:w="105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应至少具备电击弹、约束弹、催泪弹、眩</w:t>
                        </w:r>
                        <w:r>
                          <w:rPr>
                            <w:rFonts w:ascii="仿宋_GB2312" w:hAnsi="仿宋_GB2312" w:cs="仿宋_GB2312" w:eastAsia="仿宋_GB2312"/>
                            <w:sz w:val="24"/>
                          </w:rPr>
                          <w:t>目弹</w:t>
                        </w:r>
                        <w:r>
                          <w:rPr>
                            <w:rFonts w:ascii="仿宋_GB2312" w:hAnsi="仿宋_GB2312" w:cs="仿宋_GB2312" w:eastAsia="仿宋_GB2312"/>
                            <w:sz w:val="19"/>
                          </w:rPr>
                          <w:t xml:space="preserve"> </w:t>
                        </w:r>
                        <w:r>
                          <w:rPr>
                            <w:rFonts w:ascii="仿宋_GB2312" w:hAnsi="仿宋_GB2312" w:cs="仿宋_GB2312" w:eastAsia="仿宋_GB2312"/>
                            <w:sz w:val="24"/>
                          </w:rPr>
                          <w:t>4</w:t>
                        </w:r>
                        <w:r>
                          <w:rPr>
                            <w:rFonts w:ascii="仿宋_GB2312" w:hAnsi="仿宋_GB2312" w:cs="仿宋_GB2312" w:eastAsia="仿宋_GB2312"/>
                            <w:sz w:val="19"/>
                          </w:rPr>
                          <w:t xml:space="preserve"> </w:t>
                        </w:r>
                        <w:r>
                          <w:rPr>
                            <w:rFonts w:ascii="仿宋_GB2312" w:hAnsi="仿宋_GB2312" w:cs="仿宋_GB2312" w:eastAsia="仿宋_GB2312"/>
                            <w:sz w:val="24"/>
                          </w:rPr>
                          <w:t>类不同制伏方式的弹种</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提供证明材料</w:t>
                        </w:r>
                      </w:p>
                    </w:tc>
                  </w:tr>
                  <w:tr>
                    <w:tc>
                      <w:tcPr>
                        <w:tcW w:type="dxa" w:w="19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2.</w:t>
                        </w:r>
                      </w:p>
                    </w:tc>
                    <w:tc>
                      <w:tcPr>
                        <w:tcW w:type="dxa" w:w="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Ⅰ</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通用接</w:t>
                        </w:r>
                        <w:r>
                          <w:rPr>
                            <w:rFonts w:ascii="仿宋_GB2312" w:hAnsi="仿宋_GB2312" w:cs="仿宋_GB2312" w:eastAsia="仿宋_GB2312"/>
                            <w:sz w:val="19"/>
                          </w:rPr>
                          <w:t xml:space="preserve"> </w:t>
                        </w:r>
                        <w:r>
                          <w:rPr>
                            <w:rFonts w:ascii="仿宋_GB2312" w:hAnsi="仿宋_GB2312" w:cs="仿宋_GB2312" w:eastAsia="仿宋_GB2312"/>
                            <w:sz w:val="24"/>
                          </w:rPr>
                          <w:t>口</w:t>
                        </w:r>
                      </w:p>
                    </w:tc>
                    <w:tc>
                      <w:tcPr>
                        <w:tcW w:type="dxa" w:w="105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4</w:t>
                        </w:r>
                        <w:r>
                          <w:rPr>
                            <w:rFonts w:ascii="仿宋_GB2312" w:hAnsi="仿宋_GB2312" w:cs="仿宋_GB2312" w:eastAsia="仿宋_GB2312"/>
                            <w:sz w:val="19"/>
                          </w:rPr>
                          <w:t xml:space="preserve"> </w:t>
                        </w:r>
                        <w:r>
                          <w:rPr>
                            <w:rFonts w:ascii="仿宋_GB2312" w:hAnsi="仿宋_GB2312" w:cs="仿宋_GB2312" w:eastAsia="仿宋_GB2312"/>
                            <w:sz w:val="24"/>
                          </w:rPr>
                          <w:t>种弹型可在制暴器通用击发弹仓口使用</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提供证明材料</w:t>
                        </w:r>
                      </w:p>
                    </w:tc>
                  </w:tr>
                  <w:tr>
                    <w:tc>
                      <w:tcPr>
                        <w:tcW w:type="dxa" w:w="19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3.</w:t>
                        </w:r>
                      </w:p>
                    </w:tc>
                    <w:tc>
                      <w:tcPr>
                        <w:tcW w:type="dxa" w:w="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Ⅱ</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重量</w:t>
                        </w:r>
                      </w:p>
                    </w:tc>
                    <w:tc>
                      <w:tcPr>
                        <w:tcW w:type="dxa" w:w="105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 400g （含电池，不含弹体）</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9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4.</w:t>
                        </w:r>
                      </w:p>
                    </w:tc>
                    <w:tc>
                      <w:tcPr>
                        <w:tcW w:type="dxa" w:w="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Ⅱ</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体积规格</w:t>
                        </w:r>
                      </w:p>
                    </w:tc>
                    <w:tc>
                      <w:tcPr>
                        <w:tcW w:type="dxa" w:w="105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产品尺寸</w:t>
                        </w:r>
                        <w:r>
                          <w:rPr>
                            <w:rFonts w:ascii="仿宋_GB2312" w:hAnsi="仿宋_GB2312" w:cs="仿宋_GB2312" w:eastAsia="仿宋_GB2312"/>
                            <w:sz w:val="24"/>
                          </w:rPr>
                          <w:t>≤ 180mm*50mm*140mm（L*W*H）</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9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5.</w:t>
                        </w:r>
                      </w:p>
                    </w:tc>
                    <w:tc>
                      <w:tcPr>
                        <w:tcW w:type="dxa" w:w="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Ⅰ</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弹体检测</w:t>
                        </w:r>
                      </w:p>
                    </w:tc>
                    <w:tc>
                      <w:tcPr>
                        <w:tcW w:type="dxa" w:w="105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105"/>
                          <w:jc w:val="both"/>
                        </w:pPr>
                        <w:r>
                          <w:rPr>
                            <w:rFonts w:ascii="仿宋_GB2312" w:hAnsi="仿宋_GB2312" w:cs="仿宋_GB2312" w:eastAsia="仿宋_GB2312"/>
                            <w:sz w:val="24"/>
                          </w:rPr>
                          <w:t>应具备弹体检测功能，制暴器装入匹配弹体后，屏幕应能自动显示对应弹种文字名</w:t>
                        </w:r>
                        <w:r>
                          <w:rPr>
                            <w:rFonts w:ascii="仿宋_GB2312" w:hAnsi="仿宋_GB2312" w:cs="仿宋_GB2312" w:eastAsia="仿宋_GB2312"/>
                            <w:sz w:val="24"/>
                          </w:rPr>
                          <w:t>称</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提供证明材料</w:t>
                        </w:r>
                      </w:p>
                    </w:tc>
                  </w:tr>
                  <w:tr>
                    <w:tc>
                      <w:tcPr>
                        <w:tcW w:type="dxa" w:w="19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6.</w:t>
                        </w:r>
                      </w:p>
                    </w:tc>
                    <w:tc>
                      <w:tcPr>
                        <w:tcW w:type="dxa" w:w="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Ⅱ</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电击保护功能</w:t>
                        </w:r>
                      </w:p>
                    </w:tc>
                    <w:tc>
                      <w:tcPr>
                        <w:tcW w:type="dxa" w:w="105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30" w:firstLine="4"/>
                          <w:jc w:val="both"/>
                        </w:pPr>
                        <w:r>
                          <w:rPr>
                            <w:rFonts w:ascii="仿宋_GB2312" w:hAnsi="仿宋_GB2312" w:cs="仿宋_GB2312" w:eastAsia="仿宋_GB2312"/>
                            <w:sz w:val="24"/>
                          </w:rPr>
                          <w:t>应具备电击保护功能，在多次击发后强制锁定设备放电功能。电击弹击发后，最多</w:t>
                        </w:r>
                        <w:r>
                          <w:rPr>
                            <w:rFonts w:ascii="仿宋_GB2312" w:hAnsi="仿宋_GB2312" w:cs="仿宋_GB2312" w:eastAsia="仿宋_GB2312"/>
                            <w:sz w:val="24"/>
                          </w:rPr>
                          <w:t>可连续进行</w:t>
                        </w:r>
                        <w:r>
                          <w:rPr>
                            <w:rFonts w:ascii="仿宋_GB2312" w:hAnsi="仿宋_GB2312" w:cs="仿宋_GB2312" w:eastAsia="仿宋_GB2312"/>
                            <w:sz w:val="19"/>
                          </w:rPr>
                          <w:t xml:space="preserve"> </w:t>
                        </w:r>
                        <w:r>
                          <w:rPr>
                            <w:rFonts w:ascii="仿宋_GB2312" w:hAnsi="仿宋_GB2312" w:cs="仿宋_GB2312" w:eastAsia="仿宋_GB2312"/>
                            <w:sz w:val="24"/>
                          </w:rPr>
                          <w:t>10</w:t>
                        </w:r>
                        <w:r>
                          <w:rPr>
                            <w:rFonts w:ascii="仿宋_GB2312" w:hAnsi="仿宋_GB2312" w:cs="仿宋_GB2312" w:eastAsia="仿宋_GB2312"/>
                            <w:sz w:val="19"/>
                          </w:rPr>
                          <w:t xml:space="preserve"> </w:t>
                        </w:r>
                        <w:r>
                          <w:rPr>
                            <w:rFonts w:ascii="仿宋_GB2312" w:hAnsi="仿宋_GB2312" w:cs="仿宋_GB2312" w:eastAsia="仿宋_GB2312"/>
                            <w:sz w:val="24"/>
                          </w:rPr>
                          <w:t>次、每次</w:t>
                        </w:r>
                        <w:r>
                          <w:rPr>
                            <w:rFonts w:ascii="仿宋_GB2312" w:hAnsi="仿宋_GB2312" w:cs="仿宋_GB2312" w:eastAsia="仿宋_GB2312"/>
                            <w:sz w:val="19"/>
                          </w:rPr>
                          <w:t xml:space="preserve"> </w:t>
                        </w:r>
                        <w:r>
                          <w:rPr>
                            <w:rFonts w:ascii="仿宋_GB2312" w:hAnsi="仿宋_GB2312" w:cs="仿宋_GB2312" w:eastAsia="仿宋_GB2312"/>
                            <w:sz w:val="24"/>
                          </w:rPr>
                          <w:t>5</w:t>
                        </w:r>
                        <w:r>
                          <w:rPr>
                            <w:rFonts w:ascii="仿宋_GB2312" w:hAnsi="仿宋_GB2312" w:cs="仿宋_GB2312" w:eastAsia="仿宋_GB2312"/>
                            <w:sz w:val="19"/>
                          </w:rPr>
                          <w:t xml:space="preserve"> </w:t>
                        </w:r>
                        <w:r>
                          <w:rPr>
                            <w:rFonts w:ascii="仿宋_GB2312" w:hAnsi="仿宋_GB2312" w:cs="仿宋_GB2312" w:eastAsia="仿宋_GB2312"/>
                            <w:sz w:val="24"/>
                          </w:rPr>
                          <w:t>秒的放电输出，</w:t>
                        </w:r>
                        <w:r>
                          <w:rPr>
                            <w:rFonts w:ascii="仿宋_GB2312" w:hAnsi="仿宋_GB2312" w:cs="仿宋_GB2312" w:eastAsia="仿宋_GB2312"/>
                            <w:sz w:val="24"/>
                          </w:rPr>
                          <w:t>之后设备将进入保护状态，锁定放电功能</w:t>
                        </w:r>
                        <w:r>
                          <w:rPr>
                            <w:rFonts w:ascii="仿宋_GB2312" w:hAnsi="仿宋_GB2312" w:cs="仿宋_GB2312" w:eastAsia="仿宋_GB2312"/>
                            <w:sz w:val="24"/>
                          </w:rPr>
                          <w:t>2</w:t>
                        </w:r>
                        <w:r>
                          <w:rPr>
                            <w:rFonts w:ascii="仿宋_GB2312" w:hAnsi="仿宋_GB2312" w:cs="仿宋_GB2312" w:eastAsia="仿宋_GB2312"/>
                            <w:sz w:val="19"/>
                          </w:rPr>
                          <w:t xml:space="preserve"> </w:t>
                        </w:r>
                        <w:r>
                          <w:rPr>
                            <w:rFonts w:ascii="仿宋_GB2312" w:hAnsi="仿宋_GB2312" w:cs="仿宋_GB2312" w:eastAsia="仿宋_GB2312"/>
                            <w:sz w:val="24"/>
                          </w:rPr>
                          <w:t>min</w:t>
                        </w:r>
                        <w:r>
                          <w:rPr>
                            <w:rFonts w:ascii="仿宋_GB2312" w:hAnsi="仿宋_GB2312" w:cs="仿宋_GB2312" w:eastAsia="仿宋_GB2312"/>
                            <w:sz w:val="24"/>
                          </w:rPr>
                          <w:t>。</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9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7.</w:t>
                        </w:r>
                      </w:p>
                    </w:tc>
                    <w:tc>
                      <w:tcPr>
                        <w:tcW w:type="dxa" w:w="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Ⅲ</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双瞄准模式</w:t>
                        </w:r>
                      </w:p>
                    </w:tc>
                    <w:tc>
                      <w:tcPr>
                        <w:tcW w:type="dxa" w:w="105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20" w:right="105"/>
                          <w:jc w:val="both"/>
                        </w:pPr>
                        <w:r>
                          <w:rPr>
                            <w:rFonts w:ascii="仿宋_GB2312" w:hAnsi="仿宋_GB2312" w:cs="仿宋_GB2312" w:eastAsia="仿宋_GB2312"/>
                            <w:sz w:val="24"/>
                          </w:rPr>
                          <w:t>要求制暴器有准星机械瞄准与激光辅助</w:t>
                        </w:r>
                        <w:r>
                          <w:rPr>
                            <w:rFonts w:ascii="仿宋_GB2312" w:hAnsi="仿宋_GB2312" w:cs="仿宋_GB2312" w:eastAsia="仿宋_GB2312"/>
                            <w:sz w:val="24"/>
                          </w:rPr>
                          <w:t>瞄准</w:t>
                        </w:r>
                        <w:r>
                          <w:rPr>
                            <w:rFonts w:ascii="仿宋_GB2312" w:hAnsi="仿宋_GB2312" w:cs="仿宋_GB2312" w:eastAsia="仿宋_GB2312"/>
                            <w:sz w:val="24"/>
                          </w:rPr>
                          <w:t>2</w:t>
                        </w:r>
                        <w:r>
                          <w:rPr>
                            <w:rFonts w:ascii="仿宋_GB2312" w:hAnsi="仿宋_GB2312" w:cs="仿宋_GB2312" w:eastAsia="仿宋_GB2312"/>
                            <w:sz w:val="19"/>
                          </w:rPr>
                          <w:t xml:space="preserve"> </w:t>
                        </w:r>
                        <w:r>
                          <w:rPr>
                            <w:rFonts w:ascii="仿宋_GB2312" w:hAnsi="仿宋_GB2312" w:cs="仿宋_GB2312" w:eastAsia="仿宋_GB2312"/>
                            <w:sz w:val="24"/>
                          </w:rPr>
                          <w:t>种瞄准模式</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8.</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Ⅲ</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激光视觉干扰</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20" w:right="105"/>
                          <w:jc w:val="both"/>
                        </w:pPr>
                        <w:r>
                          <w:rPr>
                            <w:rFonts w:ascii="仿宋_GB2312" w:hAnsi="仿宋_GB2312" w:cs="仿宋_GB2312" w:eastAsia="仿宋_GB2312"/>
                            <w:sz w:val="24"/>
                          </w:rPr>
                          <w:t>要求制暴器在使用时，激光为频闪状态，</w:t>
                        </w:r>
                        <w:r>
                          <w:rPr>
                            <w:rFonts w:ascii="仿宋_GB2312" w:hAnsi="仿宋_GB2312" w:cs="仿宋_GB2312" w:eastAsia="仿宋_GB2312"/>
                            <w:sz w:val="24"/>
                          </w:rPr>
                          <w:t>可对目标视觉进行干扰</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9.</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90"/>
                          <w:jc w:val="both"/>
                        </w:pPr>
                        <w:r>
                          <w:rPr>
                            <w:rFonts w:ascii="仿宋_GB2312" w:hAnsi="仿宋_GB2312" w:cs="仿宋_GB2312" w:eastAsia="仿宋_GB2312"/>
                            <w:sz w:val="24"/>
                          </w:rPr>
                          <w:t>Ⅱ</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80"/>
                          <w:jc w:val="both"/>
                        </w:pPr>
                        <w:r>
                          <w:rPr>
                            <w:rFonts w:ascii="仿宋_GB2312" w:hAnsi="仿宋_GB2312" w:cs="仿宋_GB2312" w:eastAsia="仿宋_GB2312"/>
                            <w:sz w:val="24"/>
                          </w:rPr>
                          <w:t>激光独立控制</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0" w:right="105"/>
                          <w:jc w:val="both"/>
                        </w:pPr>
                        <w:r>
                          <w:rPr>
                            <w:rFonts w:ascii="仿宋_GB2312" w:hAnsi="仿宋_GB2312" w:cs="仿宋_GB2312" w:eastAsia="仿宋_GB2312"/>
                            <w:sz w:val="24"/>
                          </w:rPr>
                          <w:t>要求制暴器激光可独立控制其开启与关</w:t>
                        </w:r>
                        <w:r>
                          <w:rPr>
                            <w:rFonts w:ascii="仿宋_GB2312" w:hAnsi="仿宋_GB2312" w:cs="仿宋_GB2312" w:eastAsia="仿宋_GB2312"/>
                            <w:sz w:val="24"/>
                          </w:rPr>
                          <w:t>闭，适应不同作战场景</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10.</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45"/>
                          <w:jc w:val="both"/>
                        </w:pPr>
                        <w:r>
                          <w:rPr>
                            <w:rFonts w:ascii="仿宋_GB2312" w:hAnsi="仿宋_GB2312" w:cs="仿宋_GB2312" w:eastAsia="仿宋_GB2312"/>
                            <w:sz w:val="24"/>
                          </w:rPr>
                          <w:t>Ⅲ</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420"/>
                          <w:jc w:val="both"/>
                        </w:pPr>
                        <w:r>
                          <w:rPr>
                            <w:rFonts w:ascii="仿宋_GB2312" w:hAnsi="仿宋_GB2312" w:cs="仿宋_GB2312" w:eastAsia="仿宋_GB2312"/>
                            <w:sz w:val="24"/>
                          </w:rPr>
                          <w:t>单手退弹</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 w:right="105" w:firstLine="1"/>
                          <w:jc w:val="both"/>
                        </w:pPr>
                        <w:r>
                          <w:rPr>
                            <w:rFonts w:ascii="仿宋_GB2312" w:hAnsi="仿宋_GB2312" w:cs="仿宋_GB2312" w:eastAsia="仿宋_GB2312"/>
                            <w:sz w:val="24"/>
                          </w:rPr>
                          <w:t>要求制暴器可单手退弹，便于提升紧急环</w:t>
                        </w:r>
                        <w:r>
                          <w:rPr>
                            <w:rFonts w:ascii="仿宋_GB2312" w:hAnsi="仿宋_GB2312" w:cs="仿宋_GB2312" w:eastAsia="仿宋_GB2312"/>
                            <w:sz w:val="24"/>
                          </w:rPr>
                          <w:t>境下的换弹速度</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11.</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Ⅰ</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手动挡位保险</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105" w:firstLine="5"/>
                          <w:jc w:val="both"/>
                        </w:pPr>
                        <w:r>
                          <w:rPr>
                            <w:rFonts w:ascii="仿宋_GB2312" w:hAnsi="仿宋_GB2312" w:cs="仿宋_GB2312" w:eastAsia="仿宋_GB2312"/>
                            <w:sz w:val="24"/>
                          </w:rPr>
                          <w:t>要求制暴器具备手动控制切换的保险结</w:t>
                        </w:r>
                        <w:r>
                          <w:rPr>
                            <w:rFonts w:ascii="仿宋_GB2312" w:hAnsi="仿宋_GB2312" w:cs="仿宋_GB2312" w:eastAsia="仿宋_GB2312"/>
                            <w:sz w:val="24"/>
                          </w:rPr>
                          <w:t>构，可区分待机</w:t>
                        </w:r>
                        <w:r>
                          <w:rPr>
                            <w:rFonts w:ascii="仿宋_GB2312" w:hAnsi="仿宋_GB2312" w:cs="仿宋_GB2312" w:eastAsia="仿宋_GB2312"/>
                            <w:sz w:val="24"/>
                          </w:rPr>
                          <w:t>/关机状态（不可击发）</w:t>
                        </w:r>
                        <w:r>
                          <w:rPr>
                            <w:rFonts w:ascii="仿宋_GB2312" w:hAnsi="仿宋_GB2312" w:cs="仿宋_GB2312" w:eastAsia="仿宋_GB2312"/>
                            <w:sz w:val="24"/>
                          </w:rPr>
                          <w:t>与可用状态（可击发）</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提供证明材料</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12.</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Ⅲ</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780" w:right="165"/>
                          <w:jc w:val="both"/>
                        </w:pPr>
                        <w:r>
                          <w:rPr>
                            <w:rFonts w:ascii="仿宋_GB2312" w:hAnsi="仿宋_GB2312" w:cs="仿宋_GB2312" w:eastAsia="仿宋_GB2312"/>
                            <w:sz w:val="24"/>
                          </w:rPr>
                          <w:t>挡位左右手通</w:t>
                        </w:r>
                        <w:r>
                          <w:rPr>
                            <w:rFonts w:ascii="仿宋_GB2312" w:hAnsi="仿宋_GB2312" w:cs="仿宋_GB2312" w:eastAsia="仿宋_GB2312"/>
                            <w:sz w:val="24"/>
                          </w:rPr>
                          <w:t>用</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20" w:right="105" w:firstLine="2"/>
                          <w:jc w:val="both"/>
                        </w:pPr>
                        <w:r>
                          <w:rPr>
                            <w:rFonts w:ascii="仿宋_GB2312" w:hAnsi="仿宋_GB2312" w:cs="仿宋_GB2312" w:eastAsia="仿宋_GB2312"/>
                            <w:sz w:val="24"/>
                          </w:rPr>
                          <w:t>要求制暴器左右手持设备时，均可对挡位</w:t>
                        </w:r>
                        <w:r>
                          <w:rPr>
                            <w:rFonts w:ascii="仿宋_GB2312" w:hAnsi="仿宋_GB2312" w:cs="仿宋_GB2312" w:eastAsia="仿宋_GB2312"/>
                            <w:sz w:val="24"/>
                          </w:rPr>
                          <w:t>进行切换，不受影响</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13.</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Ⅰ</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状态显示</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20" w:right="30" w:firstLine="4"/>
                          <w:jc w:val="both"/>
                        </w:pPr>
                        <w:r>
                          <w:rPr>
                            <w:rFonts w:ascii="仿宋_GB2312" w:hAnsi="仿宋_GB2312" w:cs="仿宋_GB2312" w:eastAsia="仿宋_GB2312"/>
                            <w:sz w:val="24"/>
                          </w:rPr>
                          <w:t>要求制暴器有屏幕状态显示功能，可显示</w:t>
                        </w:r>
                        <w:r>
                          <w:rPr>
                            <w:rFonts w:ascii="仿宋_GB2312" w:hAnsi="仿宋_GB2312" w:cs="仿宋_GB2312" w:eastAsia="仿宋_GB2312"/>
                            <w:sz w:val="24"/>
                          </w:rPr>
                          <w:t>制暴器待机、电量、弹体检测等相关信息，</w:t>
                        </w:r>
                        <w:r>
                          <w:rPr>
                            <w:rFonts w:ascii="仿宋_GB2312" w:hAnsi="仿宋_GB2312" w:cs="仿宋_GB2312" w:eastAsia="仿宋_GB2312"/>
                            <w:sz w:val="24"/>
                          </w:rPr>
                          <w:t>状态显示载体要求为彩色</w:t>
                        </w:r>
                        <w:r>
                          <w:rPr>
                            <w:rFonts w:ascii="仿宋_GB2312" w:hAnsi="仿宋_GB2312" w:cs="仿宋_GB2312" w:eastAsia="仿宋_GB2312"/>
                            <w:sz w:val="19"/>
                          </w:rPr>
                          <w:t xml:space="preserve"> </w:t>
                        </w:r>
                        <w:r>
                          <w:rPr>
                            <w:rFonts w:ascii="仿宋_GB2312" w:hAnsi="仿宋_GB2312" w:cs="仿宋_GB2312" w:eastAsia="仿宋_GB2312"/>
                            <w:sz w:val="24"/>
                          </w:rPr>
                          <w:t>OLED</w:t>
                        </w:r>
                        <w:r>
                          <w:rPr>
                            <w:rFonts w:ascii="仿宋_GB2312" w:hAnsi="仿宋_GB2312" w:cs="仿宋_GB2312" w:eastAsia="仿宋_GB2312"/>
                            <w:sz w:val="19"/>
                          </w:rPr>
                          <w:t xml:space="preserve"> </w:t>
                        </w:r>
                        <w:r>
                          <w:rPr>
                            <w:rFonts w:ascii="仿宋_GB2312" w:hAnsi="仿宋_GB2312" w:cs="仿宋_GB2312" w:eastAsia="仿宋_GB2312"/>
                            <w:sz w:val="24"/>
                          </w:rPr>
                          <w:t>屏幕。</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提供证明材料</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14.</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Ⅱ</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电量提示功能</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120" w:right="300" w:firstLine="7"/>
                          <w:jc w:val="both"/>
                        </w:pPr>
                        <w:r>
                          <w:rPr>
                            <w:rFonts w:ascii="仿宋_GB2312" w:hAnsi="仿宋_GB2312" w:cs="仿宋_GB2312" w:eastAsia="仿宋_GB2312"/>
                            <w:sz w:val="24"/>
                          </w:rPr>
                          <w:t>要求制暴器有电量显示功能</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15.</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Ⅲ</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扳机阶段反馈</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105" w:firstLine="7"/>
                          <w:jc w:val="both"/>
                        </w:pPr>
                        <w:r>
                          <w:rPr>
                            <w:rFonts w:ascii="仿宋_GB2312" w:hAnsi="仿宋_GB2312" w:cs="仿宋_GB2312" w:eastAsia="仿宋_GB2312"/>
                            <w:sz w:val="24"/>
                          </w:rPr>
                          <w:t>要求制暴器扳机扣动过程中，击发前扳机有明显阻断反馈，提示使用人员击发防止</w:t>
                        </w:r>
                        <w:r>
                          <w:rPr>
                            <w:rFonts w:ascii="仿宋_GB2312" w:hAnsi="仿宋_GB2312" w:cs="仿宋_GB2312" w:eastAsia="仿宋_GB2312"/>
                            <w:sz w:val="24"/>
                          </w:rPr>
                          <w:t>走火</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16.</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Ⅱ</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音视频录制</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20" w:right="105"/>
                          <w:jc w:val="both"/>
                        </w:pPr>
                        <w:r>
                          <w:rPr>
                            <w:rFonts w:ascii="仿宋_GB2312" w:hAnsi="仿宋_GB2312" w:cs="仿宋_GB2312" w:eastAsia="仿宋_GB2312"/>
                            <w:sz w:val="24"/>
                          </w:rPr>
                          <w:t>要求制暴器具备音视频录制功能（非外挂</w:t>
                        </w:r>
                        <w:r>
                          <w:rPr>
                            <w:rFonts w:ascii="仿宋_GB2312" w:hAnsi="仿宋_GB2312" w:cs="仿宋_GB2312" w:eastAsia="仿宋_GB2312"/>
                            <w:sz w:val="24"/>
                          </w:rPr>
                          <w:t>式）</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17.</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90"/>
                          <w:jc w:val="both"/>
                        </w:pPr>
                        <w:r>
                          <w:rPr>
                            <w:rFonts w:ascii="仿宋_GB2312" w:hAnsi="仿宋_GB2312" w:cs="仿宋_GB2312" w:eastAsia="仿宋_GB2312"/>
                            <w:sz w:val="24"/>
                          </w:rPr>
                          <w:t>Ⅱ</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80"/>
                          <w:jc w:val="both"/>
                        </w:pPr>
                        <w:r>
                          <w:rPr>
                            <w:rFonts w:ascii="仿宋_GB2312" w:hAnsi="仿宋_GB2312" w:cs="仿宋_GB2312" w:eastAsia="仿宋_GB2312"/>
                            <w:sz w:val="24"/>
                          </w:rPr>
                          <w:t>视音频分辨率</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4"/>
                          </w:rPr>
                          <w:t>要求制暴器音视频录制</w:t>
                        </w:r>
                        <w:r>
                          <w:rPr>
                            <w:rFonts w:ascii="仿宋_GB2312" w:hAnsi="仿宋_GB2312" w:cs="仿宋_GB2312" w:eastAsia="仿宋_GB2312"/>
                            <w:sz w:val="19"/>
                          </w:rPr>
                          <w:t xml:space="preserve"> </w:t>
                        </w:r>
                        <w:r>
                          <w:rPr>
                            <w:rFonts w:ascii="仿宋_GB2312" w:hAnsi="仿宋_GB2312" w:cs="仿宋_GB2312" w:eastAsia="仿宋_GB2312"/>
                            <w:sz w:val="24"/>
                          </w:rPr>
                          <w:t>分辨率：</w:t>
                        </w:r>
                        <w:r>
                          <w:rPr>
                            <w:rFonts w:ascii="仿宋_GB2312" w:hAnsi="仿宋_GB2312" w:cs="仿宋_GB2312" w:eastAsia="仿宋_GB2312"/>
                            <w:sz w:val="19"/>
                          </w:rPr>
                          <w:t xml:space="preserve"> </w:t>
                        </w:r>
                        <w:r>
                          <w:rPr>
                            <w:rFonts w:ascii="仿宋_GB2312" w:hAnsi="仿宋_GB2312" w:cs="仿宋_GB2312" w:eastAsia="仿宋_GB2312"/>
                            <w:sz w:val="24"/>
                          </w:rPr>
                          <w:t>≥2K</w:t>
                        </w:r>
                        <w:r>
                          <w:rPr>
                            <w:rFonts w:ascii="仿宋_GB2312" w:hAnsi="仿宋_GB2312" w:cs="仿宋_GB2312" w:eastAsia="仿宋_GB2312"/>
                            <w:sz w:val="19"/>
                          </w:rPr>
                          <w:t xml:space="preserve"> </w:t>
                        </w:r>
                        <w:r>
                          <w:rPr>
                            <w:rFonts w:ascii="仿宋_GB2312" w:hAnsi="仿宋_GB2312" w:cs="仿宋_GB2312" w:eastAsia="仿宋_GB2312"/>
                            <w:sz w:val="24"/>
                          </w:rPr>
                          <w:t>（</w:t>
                        </w:r>
                        <w:r>
                          <w:rPr>
                            <w:rFonts w:ascii="仿宋_GB2312" w:hAnsi="仿宋_GB2312" w:cs="仿宋_GB2312" w:eastAsia="仿宋_GB2312"/>
                            <w:sz w:val="24"/>
                          </w:rPr>
                          <w:t>2560*1440）</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18.</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Ⅰ</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自动开关机功</w:t>
                        </w:r>
                        <w:r>
                          <w:rPr>
                            <w:rFonts w:ascii="仿宋_GB2312" w:hAnsi="仿宋_GB2312" w:cs="仿宋_GB2312" w:eastAsia="仿宋_GB2312"/>
                            <w:sz w:val="24"/>
                          </w:rPr>
                          <w:t>能</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right="105" w:firstLine="3"/>
                          <w:jc w:val="both"/>
                        </w:pPr>
                        <w:r>
                          <w:rPr>
                            <w:rFonts w:ascii="仿宋_GB2312" w:hAnsi="仿宋_GB2312" w:cs="仿宋_GB2312" w:eastAsia="仿宋_GB2312"/>
                            <w:sz w:val="24"/>
                          </w:rPr>
                          <w:t>1、应具有，拔出枪套时自动开机（激光</w:t>
                        </w:r>
                        <w:r>
                          <w:rPr>
                            <w:rFonts w:ascii="仿宋_GB2312" w:hAnsi="仿宋_GB2312" w:cs="仿宋_GB2312" w:eastAsia="仿宋_GB2312"/>
                            <w:sz w:val="24"/>
                          </w:rPr>
                          <w:t>瞄准和录像功能同时启动</w:t>
                        </w:r>
                        <w:r>
                          <w:rPr>
                            <w:rFonts w:ascii="仿宋_GB2312" w:hAnsi="仿宋_GB2312" w:cs="仿宋_GB2312" w:eastAsia="仿宋_GB2312"/>
                            <w:sz w:val="24"/>
                          </w:rPr>
                          <w:t>），</w:t>
                        </w:r>
                        <w:r>
                          <w:rPr>
                            <w:rFonts w:ascii="仿宋_GB2312" w:hAnsi="仿宋_GB2312" w:cs="仿宋_GB2312" w:eastAsia="仿宋_GB2312"/>
                            <w:sz w:val="24"/>
                          </w:rPr>
                          <w:t>放入枪套时</w:t>
                        </w:r>
                        <w:r>
                          <w:rPr>
                            <w:rFonts w:ascii="仿宋_GB2312" w:hAnsi="仿宋_GB2312" w:cs="仿宋_GB2312" w:eastAsia="仿宋_GB2312"/>
                            <w:sz w:val="24"/>
                          </w:rPr>
                          <w:t>自动关机，</w:t>
                        </w:r>
                        <w:r>
                          <w:rPr>
                            <w:rFonts w:ascii="仿宋_GB2312" w:hAnsi="仿宋_GB2312" w:cs="仿宋_GB2312" w:eastAsia="仿宋_GB2312"/>
                            <w:sz w:val="19"/>
                          </w:rPr>
                          <w:t xml:space="preserve"> </w:t>
                        </w:r>
                        <w:r>
                          <w:rPr>
                            <w:rFonts w:ascii="仿宋_GB2312" w:hAnsi="仿宋_GB2312" w:cs="仿宋_GB2312" w:eastAsia="仿宋_GB2312"/>
                            <w:sz w:val="24"/>
                          </w:rPr>
                          <w:t>自动开关机功能可设置为关</w:t>
                        </w:r>
                        <w:r>
                          <w:rPr>
                            <w:rFonts w:ascii="仿宋_GB2312" w:hAnsi="仿宋_GB2312" w:cs="仿宋_GB2312" w:eastAsia="仿宋_GB2312"/>
                            <w:sz w:val="24"/>
                          </w:rPr>
                          <w:t>闭。</w:t>
                        </w:r>
                      </w:p>
                      <w:p>
                        <w:pPr>
                          <w:pStyle w:val="null3"/>
                          <w:spacing w:before="225"/>
                          <w:ind w:left="120" w:right="180"/>
                          <w:jc w:val="both"/>
                        </w:pPr>
                        <w:r>
                          <w:rPr>
                            <w:rFonts w:ascii="仿宋_GB2312" w:hAnsi="仿宋_GB2312" w:cs="仿宋_GB2312" w:eastAsia="仿宋_GB2312"/>
                            <w:sz w:val="24"/>
                          </w:rPr>
                          <w:t>2、制暴器在自动开关开启模式下，保险</w:t>
                        </w:r>
                        <w:r>
                          <w:rPr>
                            <w:rFonts w:ascii="仿宋_GB2312" w:hAnsi="仿宋_GB2312" w:cs="仿宋_GB2312" w:eastAsia="仿宋_GB2312"/>
                            <w:sz w:val="24"/>
                          </w:rPr>
                          <w:t>打开状态装入枪套，需有声音提示。</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提供证明材料</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19.</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Ⅱ</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枪套双重防抢</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要求制暴器枪套上具有枪纲装置和枪套锁（枪套至少具备二级锁）</w:t>
                        </w:r>
                      </w:p>
                    </w:tc>
                    <w:tc>
                      <w:tcPr>
                        <w:tcW w:type="dxa" w:w="3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0"/>
                        <w:tcBorders>
                          <w:top w:val="none" w:color="000000" w:sz="4"/>
                          <w:left w:val="none" w:color="000000" w:sz="4"/>
                          <w:bottom w:val="none" w:color="000000" w:sz="4"/>
                          <w:right w:val="none" w:color="000000" w:sz="4"/>
                        </w:tcBorders>
                      </w:tcPr>
                      <w:p>
                        <w:pPr>
                          <w:pStyle w:val="null3"/>
                          <w:jc w:val="both"/>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20.</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Ⅱ</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辅助取弹套</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20" w:right="300" w:firstLine="4"/>
                          <w:jc w:val="both"/>
                        </w:pPr>
                        <w:r>
                          <w:rPr>
                            <w:rFonts w:ascii="仿宋_GB2312" w:hAnsi="仿宋_GB2312" w:cs="仿宋_GB2312" w:eastAsia="仿宋_GB2312"/>
                            <w:sz w:val="24"/>
                          </w:rPr>
                          <w:t>要求制暴器具有配套弹体均可使用的弹套，并有辅助从其中取弹的装置</w:t>
                        </w:r>
                      </w:p>
                    </w:tc>
                    <w:tc>
                      <w:tcPr>
                        <w:tcW w:type="dxa" w:w="3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0"/>
                        <w:tcBorders>
                          <w:top w:val="none" w:color="000000" w:sz="4"/>
                          <w:left w:val="none" w:color="000000" w:sz="4"/>
                          <w:bottom w:val="none" w:color="000000" w:sz="4"/>
                          <w:right w:val="none" w:color="000000" w:sz="4"/>
                        </w:tcBorders>
                      </w:tcPr>
                      <w:p>
                        <w:pPr>
                          <w:pStyle w:val="null3"/>
                          <w:jc w:val="both"/>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21.</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Ⅱ</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自动休眠</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105" w:firstLine="3"/>
                          <w:jc w:val="both"/>
                        </w:pPr>
                        <w:r>
                          <w:rPr>
                            <w:rFonts w:ascii="仿宋_GB2312" w:hAnsi="仿宋_GB2312" w:cs="仿宋_GB2312" w:eastAsia="仿宋_GB2312"/>
                            <w:sz w:val="24"/>
                          </w:rPr>
                          <w:t>制暴器在开机状态下，静置</w:t>
                        </w:r>
                        <w:r>
                          <w:rPr>
                            <w:rFonts w:ascii="仿宋_GB2312" w:hAnsi="仿宋_GB2312" w:cs="仿宋_GB2312" w:eastAsia="仿宋_GB2312"/>
                            <w:sz w:val="19"/>
                          </w:rPr>
                          <w:t xml:space="preserve"> </w:t>
                        </w:r>
                        <w:r>
                          <w:rPr>
                            <w:rFonts w:ascii="仿宋_GB2312" w:hAnsi="仿宋_GB2312" w:cs="仿宋_GB2312" w:eastAsia="仿宋_GB2312"/>
                            <w:sz w:val="24"/>
                          </w:rPr>
                          <w:t>10</w:t>
                        </w:r>
                        <w:r>
                          <w:rPr>
                            <w:rFonts w:ascii="仿宋_GB2312" w:hAnsi="仿宋_GB2312" w:cs="仿宋_GB2312" w:eastAsia="仿宋_GB2312"/>
                            <w:sz w:val="19"/>
                          </w:rPr>
                          <w:t xml:space="preserve"> </w:t>
                        </w:r>
                        <w:r>
                          <w:rPr>
                            <w:rFonts w:ascii="仿宋_GB2312" w:hAnsi="仿宋_GB2312" w:cs="仿宋_GB2312" w:eastAsia="仿宋_GB2312"/>
                            <w:sz w:val="24"/>
                          </w:rPr>
                          <w:t>分钟后进</w:t>
                        </w:r>
                        <w:r>
                          <w:rPr>
                            <w:rFonts w:ascii="仿宋_GB2312" w:hAnsi="仿宋_GB2312" w:cs="仿宋_GB2312" w:eastAsia="仿宋_GB2312"/>
                            <w:sz w:val="24"/>
                          </w:rPr>
                          <w:t>入待机模式。待机状态激光、屏幕和执法</w:t>
                        </w:r>
                        <w:r>
                          <w:rPr>
                            <w:rFonts w:ascii="仿宋_GB2312" w:hAnsi="仿宋_GB2312" w:cs="仿宋_GB2312" w:eastAsia="仿宋_GB2312"/>
                            <w:sz w:val="24"/>
                          </w:rPr>
                          <w:t>记录摄像头自动关闭</w:t>
                        </w:r>
                      </w:p>
                    </w:tc>
                    <w:tc>
                      <w:tcPr>
                        <w:tcW w:type="dxa" w:w="3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0"/>
                        <w:tcBorders>
                          <w:top w:val="none" w:color="000000" w:sz="4"/>
                          <w:left w:val="none" w:color="000000" w:sz="4"/>
                          <w:bottom w:val="none" w:color="000000" w:sz="4"/>
                          <w:right w:val="none" w:color="000000" w:sz="4"/>
                        </w:tcBorders>
                      </w:tcPr>
                      <w:p>
                        <w:pPr>
                          <w:pStyle w:val="null3"/>
                          <w:jc w:val="both"/>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22.</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Ⅰ</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设备使用日志</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20" w:right="30" w:firstLine="3"/>
                          <w:jc w:val="both"/>
                        </w:pPr>
                        <w:r>
                          <w:rPr>
                            <w:rFonts w:ascii="仿宋_GB2312" w:hAnsi="仿宋_GB2312" w:cs="仿宋_GB2312" w:eastAsia="仿宋_GB2312"/>
                            <w:sz w:val="24"/>
                          </w:rPr>
                          <w:t>通过</w:t>
                        </w:r>
                        <w:r>
                          <w:rPr>
                            <w:rFonts w:ascii="仿宋_GB2312" w:hAnsi="仿宋_GB2312" w:cs="仿宋_GB2312" w:eastAsia="仿宋_GB2312"/>
                            <w:sz w:val="24"/>
                          </w:rPr>
                          <w:t>USB</w:t>
                        </w:r>
                        <w:r>
                          <w:rPr>
                            <w:rFonts w:ascii="仿宋_GB2312" w:hAnsi="仿宋_GB2312" w:cs="仿宋_GB2312" w:eastAsia="仿宋_GB2312"/>
                            <w:sz w:val="19"/>
                          </w:rPr>
                          <w:t xml:space="preserve"> </w:t>
                        </w:r>
                        <w:r>
                          <w:rPr>
                            <w:rFonts w:ascii="仿宋_GB2312" w:hAnsi="仿宋_GB2312" w:cs="仿宋_GB2312" w:eastAsia="仿宋_GB2312"/>
                            <w:sz w:val="24"/>
                          </w:rPr>
                          <w:t>口连接电脑可以读取设备击发</w:t>
                        </w:r>
                        <w:r>
                          <w:rPr>
                            <w:rFonts w:ascii="仿宋_GB2312" w:hAnsi="仿宋_GB2312" w:cs="仿宋_GB2312" w:eastAsia="仿宋_GB2312"/>
                            <w:sz w:val="24"/>
                          </w:rPr>
                          <w:t>使用日志，内容包括时间、弹型、弹序号、</w:t>
                        </w:r>
                        <w:r>
                          <w:rPr>
                            <w:rFonts w:ascii="仿宋_GB2312" w:hAnsi="仿宋_GB2312" w:cs="仿宋_GB2312" w:eastAsia="仿宋_GB2312"/>
                            <w:sz w:val="24"/>
                          </w:rPr>
                          <w:t>相应使用次数</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提供证明材料</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23.</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435"/>
                          <w:jc w:val="both"/>
                        </w:pPr>
                        <w:r>
                          <w:rPr>
                            <w:rFonts w:ascii="仿宋_GB2312" w:hAnsi="仿宋_GB2312" w:cs="仿宋_GB2312" w:eastAsia="仿宋_GB2312"/>
                            <w:sz w:val="24"/>
                          </w:rPr>
                          <w:t>Ⅰ</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35"/>
                          <w:jc w:val="both"/>
                        </w:pPr>
                        <w:r>
                          <w:rPr>
                            <w:rFonts w:ascii="仿宋_GB2312" w:hAnsi="仿宋_GB2312" w:cs="仿宋_GB2312" w:eastAsia="仿宋_GB2312"/>
                            <w:sz w:val="24"/>
                          </w:rPr>
                          <w:t>Type-C 口充电</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20"/>
                          <w:jc w:val="both"/>
                        </w:pPr>
                        <w:r>
                          <w:rPr>
                            <w:rFonts w:ascii="仿宋_GB2312" w:hAnsi="仿宋_GB2312" w:cs="仿宋_GB2312" w:eastAsia="仿宋_GB2312"/>
                            <w:sz w:val="24"/>
                          </w:rPr>
                          <w:t>可通过</w:t>
                        </w:r>
                        <w:r>
                          <w:rPr>
                            <w:rFonts w:ascii="仿宋_GB2312" w:hAnsi="仿宋_GB2312" w:cs="仿宋_GB2312" w:eastAsia="仿宋_GB2312"/>
                            <w:sz w:val="19"/>
                          </w:rPr>
                          <w:t xml:space="preserve"> </w:t>
                        </w:r>
                        <w:r>
                          <w:rPr>
                            <w:rFonts w:ascii="仿宋_GB2312" w:hAnsi="仿宋_GB2312" w:cs="仿宋_GB2312" w:eastAsia="仿宋_GB2312"/>
                            <w:sz w:val="24"/>
                          </w:rPr>
                          <w:t>Type-C 口对设备进行充电</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提供证明材料</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24.</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Ⅰ</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设备防水性能</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制暴器满足</w:t>
                        </w:r>
                        <w:r>
                          <w:rPr>
                            <w:rFonts w:ascii="仿宋_GB2312" w:hAnsi="仿宋_GB2312" w:cs="仿宋_GB2312" w:eastAsia="仿宋_GB2312"/>
                            <w:sz w:val="19"/>
                          </w:rPr>
                          <w:t xml:space="preserve"> </w:t>
                        </w:r>
                        <w:r>
                          <w:rPr>
                            <w:rFonts w:ascii="仿宋_GB2312" w:hAnsi="仿宋_GB2312" w:cs="仿宋_GB2312" w:eastAsia="仿宋_GB2312"/>
                            <w:sz w:val="24"/>
                          </w:rPr>
                          <w:t>GB/T</w:t>
                        </w:r>
                        <w:r>
                          <w:rPr>
                            <w:rFonts w:ascii="仿宋_GB2312" w:hAnsi="仿宋_GB2312" w:cs="仿宋_GB2312" w:eastAsia="仿宋_GB2312"/>
                            <w:sz w:val="19"/>
                          </w:rPr>
                          <w:t xml:space="preserve"> </w:t>
                        </w:r>
                        <w:r>
                          <w:rPr>
                            <w:rFonts w:ascii="仿宋_GB2312" w:hAnsi="仿宋_GB2312" w:cs="仿宋_GB2312" w:eastAsia="仿宋_GB2312"/>
                            <w:sz w:val="24"/>
                          </w:rPr>
                          <w:t>4208-2017《</w:t>
                        </w:r>
                        <w:r>
                          <w:rPr>
                            <w:rFonts w:ascii="仿宋_GB2312" w:hAnsi="仿宋_GB2312" w:cs="仿宋_GB2312" w:eastAsia="仿宋_GB2312"/>
                            <w:sz w:val="24"/>
                          </w:rPr>
                          <w:t>外壳防护等</w:t>
                        </w:r>
                        <w:r>
                          <w:rPr>
                            <w:rFonts w:ascii="仿宋_GB2312" w:hAnsi="仿宋_GB2312" w:cs="仿宋_GB2312" w:eastAsia="仿宋_GB2312"/>
                            <w:sz w:val="24"/>
                          </w:rPr>
                          <w:t>级（</w:t>
                        </w:r>
                        <w:r>
                          <w:rPr>
                            <w:rFonts w:ascii="仿宋_GB2312" w:hAnsi="仿宋_GB2312" w:cs="仿宋_GB2312" w:eastAsia="仿宋_GB2312"/>
                            <w:sz w:val="24"/>
                          </w:rPr>
                          <w:t>IP</w:t>
                        </w:r>
                        <w:r>
                          <w:rPr>
                            <w:rFonts w:ascii="仿宋_GB2312" w:hAnsi="仿宋_GB2312" w:cs="仿宋_GB2312" w:eastAsia="仿宋_GB2312"/>
                            <w:sz w:val="19"/>
                          </w:rPr>
                          <w:t xml:space="preserve"> </w:t>
                        </w:r>
                        <w:r>
                          <w:rPr>
                            <w:rFonts w:ascii="仿宋_GB2312" w:hAnsi="仿宋_GB2312" w:cs="仿宋_GB2312" w:eastAsia="仿宋_GB2312"/>
                            <w:sz w:val="24"/>
                          </w:rPr>
                          <w:t>代码）》标准对应</w:t>
                        </w:r>
                        <w:r>
                          <w:rPr>
                            <w:rFonts w:ascii="仿宋_GB2312" w:hAnsi="仿宋_GB2312" w:cs="仿宋_GB2312" w:eastAsia="仿宋_GB2312"/>
                            <w:sz w:val="19"/>
                          </w:rPr>
                          <w:t xml:space="preserve"> </w:t>
                        </w:r>
                        <w:r>
                          <w:rPr>
                            <w:rFonts w:ascii="仿宋_GB2312" w:hAnsi="仿宋_GB2312" w:cs="仿宋_GB2312" w:eastAsia="仿宋_GB2312"/>
                            <w:sz w:val="24"/>
                          </w:rPr>
                          <w:t>IPX5</w:t>
                        </w:r>
                        <w:r>
                          <w:rPr>
                            <w:rFonts w:ascii="仿宋_GB2312" w:hAnsi="仿宋_GB2312" w:cs="仿宋_GB2312" w:eastAsia="仿宋_GB2312"/>
                            <w:sz w:val="19"/>
                          </w:rPr>
                          <w:t xml:space="preserve"> </w:t>
                        </w:r>
                        <w:r>
                          <w:rPr>
                            <w:rFonts w:ascii="仿宋_GB2312" w:hAnsi="仿宋_GB2312" w:cs="仿宋_GB2312" w:eastAsia="仿宋_GB2312"/>
                            <w:sz w:val="24"/>
                          </w:rPr>
                          <w:t>要求</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提供证明材料</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25.</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Ⅰ</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湿热试验</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20" w:right="105"/>
                          <w:jc w:val="both"/>
                        </w:pPr>
                        <w:r>
                          <w:rPr>
                            <w:rFonts w:ascii="仿宋_GB2312" w:hAnsi="仿宋_GB2312" w:cs="仿宋_GB2312" w:eastAsia="仿宋_GB2312"/>
                            <w:sz w:val="24"/>
                          </w:rPr>
                          <w:t>制暴器满足</w:t>
                        </w:r>
                        <w:r>
                          <w:rPr>
                            <w:rFonts w:ascii="仿宋_GB2312" w:hAnsi="仿宋_GB2312" w:cs="仿宋_GB2312" w:eastAsia="仿宋_GB2312"/>
                            <w:sz w:val="19"/>
                          </w:rPr>
                          <w:t xml:space="preserve"> </w:t>
                        </w:r>
                        <w:r>
                          <w:rPr>
                            <w:rFonts w:ascii="仿宋_GB2312" w:hAnsi="仿宋_GB2312" w:cs="仿宋_GB2312" w:eastAsia="仿宋_GB2312"/>
                            <w:sz w:val="24"/>
                          </w:rPr>
                          <w:t>GJB150.9A-2009 第</w:t>
                        </w:r>
                        <w:r>
                          <w:rPr>
                            <w:rFonts w:ascii="仿宋_GB2312" w:hAnsi="仿宋_GB2312" w:cs="仿宋_GB2312" w:eastAsia="仿宋_GB2312"/>
                            <w:sz w:val="19"/>
                          </w:rPr>
                          <w:t xml:space="preserve"> </w:t>
                        </w:r>
                        <w:r>
                          <w:rPr>
                            <w:rFonts w:ascii="仿宋_GB2312" w:hAnsi="仿宋_GB2312" w:cs="仿宋_GB2312" w:eastAsia="仿宋_GB2312"/>
                            <w:sz w:val="24"/>
                          </w:rPr>
                          <w:t>9</w:t>
                        </w:r>
                        <w:r>
                          <w:rPr>
                            <w:rFonts w:ascii="仿宋_GB2312" w:hAnsi="仿宋_GB2312" w:cs="仿宋_GB2312" w:eastAsia="仿宋_GB2312"/>
                            <w:sz w:val="19"/>
                          </w:rPr>
                          <w:t xml:space="preserve"> </w:t>
                        </w:r>
                        <w:r>
                          <w:rPr>
                            <w:rFonts w:ascii="仿宋_GB2312" w:hAnsi="仿宋_GB2312" w:cs="仿宋_GB2312" w:eastAsia="仿宋_GB2312"/>
                            <w:sz w:val="24"/>
                          </w:rPr>
                          <w:t>部分温</w:t>
                        </w:r>
                        <w:r>
                          <w:rPr>
                            <w:rFonts w:ascii="仿宋_GB2312" w:hAnsi="仿宋_GB2312" w:cs="仿宋_GB2312" w:eastAsia="仿宋_GB2312"/>
                            <w:sz w:val="24"/>
                          </w:rPr>
                          <w:t>湿度量值并循环两个周期（</w:t>
                        </w:r>
                        <w:r>
                          <w:rPr>
                            <w:rFonts w:ascii="仿宋_GB2312" w:hAnsi="仿宋_GB2312" w:cs="仿宋_GB2312" w:eastAsia="仿宋_GB2312"/>
                            <w:sz w:val="24"/>
                          </w:rPr>
                          <w:t>48h）的标准</w:t>
                        </w:r>
                        <w:r>
                          <w:rPr>
                            <w:rFonts w:ascii="仿宋_GB2312" w:hAnsi="仿宋_GB2312" w:cs="仿宋_GB2312" w:eastAsia="仿宋_GB2312"/>
                            <w:sz w:val="24"/>
                          </w:rPr>
                          <w:t>要求</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提供证明材料</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26.</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Ⅰ</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盐雾试验</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20" w:right="105" w:firstLine="3"/>
                          <w:jc w:val="both"/>
                        </w:pPr>
                        <w:r>
                          <w:rPr>
                            <w:rFonts w:ascii="仿宋_GB2312" w:hAnsi="仿宋_GB2312" w:cs="仿宋_GB2312" w:eastAsia="仿宋_GB2312"/>
                            <w:sz w:val="24"/>
                          </w:rPr>
                          <w:t>制暴器满足</w:t>
                        </w:r>
                        <w:r>
                          <w:rPr>
                            <w:rFonts w:ascii="仿宋_GB2312" w:hAnsi="仿宋_GB2312" w:cs="仿宋_GB2312" w:eastAsia="仿宋_GB2312"/>
                            <w:sz w:val="19"/>
                          </w:rPr>
                          <w:t xml:space="preserve"> </w:t>
                        </w:r>
                        <w:r>
                          <w:rPr>
                            <w:rFonts w:ascii="仿宋_GB2312" w:hAnsi="仿宋_GB2312" w:cs="仿宋_GB2312" w:eastAsia="仿宋_GB2312"/>
                            <w:sz w:val="24"/>
                          </w:rPr>
                          <w:t>GJB150.9A-2009</w:t>
                        </w:r>
                        <w:r>
                          <w:rPr>
                            <w:rFonts w:ascii="仿宋_GB2312" w:hAnsi="仿宋_GB2312" w:cs="仿宋_GB2312" w:eastAsia="仿宋_GB2312"/>
                            <w:sz w:val="19"/>
                          </w:rPr>
                          <w:t xml:space="preserve"> </w:t>
                        </w:r>
                        <w:r>
                          <w:rPr>
                            <w:rFonts w:ascii="仿宋_GB2312" w:hAnsi="仿宋_GB2312" w:cs="仿宋_GB2312" w:eastAsia="仿宋_GB2312"/>
                            <w:sz w:val="24"/>
                          </w:rPr>
                          <w:t>第</w:t>
                        </w:r>
                        <w:r>
                          <w:rPr>
                            <w:rFonts w:ascii="仿宋_GB2312" w:hAnsi="仿宋_GB2312" w:cs="仿宋_GB2312" w:eastAsia="仿宋_GB2312"/>
                            <w:sz w:val="24"/>
                          </w:rPr>
                          <w:t>11</w:t>
                        </w:r>
                        <w:r>
                          <w:rPr>
                            <w:rFonts w:ascii="仿宋_GB2312" w:hAnsi="仿宋_GB2312" w:cs="仿宋_GB2312" w:eastAsia="仿宋_GB2312"/>
                            <w:sz w:val="19"/>
                          </w:rPr>
                          <w:t xml:space="preserve"> </w:t>
                        </w:r>
                        <w:r>
                          <w:rPr>
                            <w:rFonts w:ascii="仿宋_GB2312" w:hAnsi="仿宋_GB2312" w:cs="仿宋_GB2312" w:eastAsia="仿宋_GB2312"/>
                            <w:sz w:val="24"/>
                          </w:rPr>
                          <w:t>部分试验条件，采用</w:t>
                        </w:r>
                        <w:r>
                          <w:rPr>
                            <w:rFonts w:ascii="仿宋_GB2312" w:hAnsi="仿宋_GB2312" w:cs="仿宋_GB2312" w:eastAsia="仿宋_GB2312"/>
                            <w:sz w:val="24"/>
                          </w:rPr>
                          <w:t>48h</w:t>
                        </w:r>
                        <w:r>
                          <w:rPr>
                            <w:rFonts w:ascii="仿宋_GB2312" w:hAnsi="仿宋_GB2312" w:cs="仿宋_GB2312" w:eastAsia="仿宋_GB2312"/>
                            <w:sz w:val="19"/>
                          </w:rPr>
                          <w:t xml:space="preserve"> </w:t>
                        </w:r>
                        <w:r>
                          <w:rPr>
                            <w:rFonts w:ascii="仿宋_GB2312" w:hAnsi="仿宋_GB2312" w:cs="仿宋_GB2312" w:eastAsia="仿宋_GB2312"/>
                            <w:sz w:val="24"/>
                          </w:rPr>
                          <w:t>喷盐雾的试验程序要</w:t>
                        </w:r>
                        <w:r>
                          <w:rPr>
                            <w:rFonts w:ascii="仿宋_GB2312" w:hAnsi="仿宋_GB2312" w:cs="仿宋_GB2312" w:eastAsia="仿宋_GB2312"/>
                            <w:sz w:val="24"/>
                          </w:rPr>
                          <w:t>求</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提供证明材料</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27.</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Ⅰ</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保险</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20" w:right="240"/>
                          <w:jc w:val="both"/>
                        </w:pPr>
                        <w:r>
                          <w:rPr>
                            <w:rFonts w:ascii="仿宋_GB2312" w:hAnsi="仿宋_GB2312" w:cs="仿宋_GB2312" w:eastAsia="仿宋_GB2312"/>
                            <w:sz w:val="24"/>
                          </w:rPr>
                          <w:t>产品购买产品责任险，保额不低于</w:t>
                        </w:r>
                        <w:r>
                          <w:rPr>
                            <w:rFonts w:ascii="仿宋_GB2312" w:hAnsi="仿宋_GB2312" w:cs="仿宋_GB2312" w:eastAsia="仿宋_GB2312"/>
                            <w:sz w:val="19"/>
                          </w:rPr>
                          <w:t xml:space="preserve"> </w:t>
                        </w:r>
                        <w:r>
                          <w:rPr>
                            <w:rFonts w:ascii="仿宋_GB2312" w:hAnsi="仿宋_GB2312" w:cs="仿宋_GB2312" w:eastAsia="仿宋_GB2312"/>
                            <w:sz w:val="24"/>
                          </w:rPr>
                          <w:t>1000</w:t>
                        </w:r>
                        <w:r>
                          <w:rPr>
                            <w:rFonts w:ascii="仿宋_GB2312" w:hAnsi="仿宋_GB2312" w:cs="仿宋_GB2312" w:eastAsia="仿宋_GB2312"/>
                            <w:sz w:val="24"/>
                          </w:rPr>
                          <w:t>万元</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提供证明材料</w:t>
                        </w:r>
                      </w:p>
                    </w:tc>
                  </w:tr>
                  <w:tr>
                    <w:tc>
                      <w:tcPr>
                        <w:tcW w:type="dxa" w:w="195"/>
                        <w:tcBorders>
                          <w:top w:val="none" w:color="000000" w:sz="4"/>
                          <w:left w:val="single" w:color="000000" w:sz="4"/>
                          <w:bottom w:val="single" w:color="000000" w:sz="4"/>
                          <w:right w:val="none" w:color="000000" w:sz="4"/>
                        </w:tcBorders>
                        <w:tcMar>
                          <w:top w:type="dxa" w:w="0"/>
                          <w:left w:type="dxa" w:w="0"/>
                          <w:bottom w:type="dxa" w:w="0"/>
                          <w:right w:type="dxa" w:w="0"/>
                        </w:tcMar>
                        <w:vAlign w:val="top"/>
                      </w:tcPr>
                      <w:p>
                        <w:pPr>
                          <w:pStyle w:val="null3"/>
                          <w:jc w:val="both"/>
                        </w:pPr>
                      </w:p>
                    </w:tc>
                    <w:tc>
                      <w:tcPr>
                        <w:tcW w:type="dxa" w:w="181"/>
                        <w:gridSpan w:val="2"/>
                        <w:tcBorders>
                          <w:top w:val="none" w:color="000000" w:sz="4"/>
                          <w:left w:val="none" w:color="000000" w:sz="4"/>
                          <w:bottom w:val="single" w:color="000000" w:sz="4"/>
                          <w:right w:val="none" w:color="000000" w:sz="4"/>
                        </w:tcBorders>
                        <w:tcMar>
                          <w:top w:type="dxa" w:w="0"/>
                          <w:left w:type="dxa" w:w="0"/>
                          <w:bottom w:type="dxa" w:w="0"/>
                          <w:right w:type="dxa" w:w="0"/>
                        </w:tcMar>
                        <w:vAlign w:val="top"/>
                      </w:tcPr>
                      <w:p/>
                    </w:tc>
                    <w:tc>
                      <w:tcPr>
                        <w:tcW w:type="dxa" w:w="348"/>
                        <w:gridSpan w:val="2"/>
                        <w:tcBorders>
                          <w:top w:val="none" w:color="000000" w:sz="4"/>
                          <w:left w:val="none" w:color="000000" w:sz="4"/>
                          <w:bottom w:val="single" w:color="000000" w:sz="4"/>
                          <w:right w:val="none" w:color="000000" w:sz="4"/>
                        </w:tcBorders>
                        <w:tcMar>
                          <w:top w:type="dxa" w:w="0"/>
                          <w:left w:type="dxa" w:w="0"/>
                          <w:bottom w:type="dxa" w:w="0"/>
                          <w:right w:type="dxa" w:w="0"/>
                        </w:tcMar>
                        <w:vAlign w:val="top"/>
                      </w:tcPr>
                      <w:p/>
                    </w:tc>
                    <w:tc>
                      <w:tcPr>
                        <w:tcW w:type="dxa" w:w="1049"/>
                        <w:tcBorders>
                          <w:top w:val="none" w:color="000000" w:sz="4"/>
                          <w:left w:val="none" w:color="000000" w:sz="4"/>
                          <w:bottom w:val="single" w:color="000000" w:sz="4"/>
                          <w:right w:val="non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b/>
                          </w:rPr>
                          <w:t>弹体要求</w:t>
                        </w:r>
                      </w:p>
                    </w:tc>
                    <w:tc>
                      <w:tcPr>
                        <w:tcW w:type="dxa" w:w="367"/>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90"/>
                          <w:jc w:val="both"/>
                        </w:pPr>
                        <w:r>
                          <w:rPr>
                            <w:rFonts w:ascii="仿宋_GB2312" w:hAnsi="仿宋_GB2312" w:cs="仿宋_GB2312" w:eastAsia="仿宋_GB2312"/>
                            <w:sz w:val="24"/>
                          </w:rPr>
                          <w:t>Ⅱ</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30"/>
                          <w:jc w:val="both"/>
                        </w:pPr>
                        <w:r>
                          <w:rPr>
                            <w:rFonts w:ascii="仿宋_GB2312" w:hAnsi="仿宋_GB2312" w:cs="仿宋_GB2312" w:eastAsia="仿宋_GB2312"/>
                            <w:sz w:val="24"/>
                          </w:rPr>
                          <w:t>电击弹质量</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135"/>
                          <w:jc w:val="both"/>
                        </w:pPr>
                        <w:r>
                          <w:rPr>
                            <w:rFonts w:ascii="仿宋_GB2312" w:hAnsi="仿宋_GB2312" w:cs="仿宋_GB2312" w:eastAsia="仿宋_GB2312"/>
                            <w:sz w:val="24"/>
                          </w:rPr>
                          <w:t>弹体重量：</w:t>
                        </w:r>
                        <w:r>
                          <w:rPr>
                            <w:rFonts w:ascii="仿宋_GB2312" w:hAnsi="仿宋_GB2312" w:cs="仿宋_GB2312" w:eastAsia="仿宋_GB2312"/>
                            <w:sz w:val="24"/>
                          </w:rPr>
                          <w:t>≤60g</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2.</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Ⅱ</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电击弹尺寸</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弹体尺寸：</w:t>
                        </w:r>
                        <w:r>
                          <w:rPr>
                            <w:rFonts w:ascii="仿宋_GB2312" w:hAnsi="仿宋_GB2312" w:cs="仿宋_GB2312" w:eastAsia="仿宋_GB2312"/>
                            <w:sz w:val="24"/>
                          </w:rPr>
                          <w:t>≤40mm*40mm*60mm（L*W*H）</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3.</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435"/>
                          <w:jc w:val="both"/>
                        </w:pPr>
                        <w:r>
                          <w:rPr>
                            <w:rFonts w:ascii="仿宋_GB2312" w:hAnsi="仿宋_GB2312" w:cs="仿宋_GB2312" w:eastAsia="仿宋_GB2312"/>
                            <w:sz w:val="24"/>
                          </w:rPr>
                          <w:t>Ⅰ</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780" w:right="165"/>
                          <w:jc w:val="both"/>
                        </w:pPr>
                        <w:r>
                          <w:rPr>
                            <w:rFonts w:ascii="仿宋_GB2312" w:hAnsi="仿宋_GB2312" w:cs="仿宋_GB2312" w:eastAsia="仿宋_GB2312"/>
                            <w:sz w:val="24"/>
                          </w:rPr>
                          <w:t>电击弹最大射</w:t>
                        </w:r>
                        <w:r>
                          <w:rPr>
                            <w:rFonts w:ascii="仿宋_GB2312" w:hAnsi="仿宋_GB2312" w:cs="仿宋_GB2312" w:eastAsia="仿宋_GB2312"/>
                            <w:sz w:val="24"/>
                          </w:rPr>
                          <w:t>程</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150"/>
                          <w:jc w:val="both"/>
                        </w:pPr>
                        <w:r>
                          <w:rPr>
                            <w:rFonts w:ascii="仿宋_GB2312" w:hAnsi="仿宋_GB2312" w:cs="仿宋_GB2312" w:eastAsia="仿宋_GB2312"/>
                            <w:sz w:val="24"/>
                          </w:rPr>
                          <w:t>电击弹最大射程：</w:t>
                        </w:r>
                        <w:r>
                          <w:rPr>
                            <w:rFonts w:ascii="仿宋_GB2312" w:hAnsi="仿宋_GB2312" w:cs="仿宋_GB2312" w:eastAsia="仿宋_GB2312"/>
                            <w:sz w:val="19"/>
                          </w:rPr>
                          <w:t xml:space="preserve"> </w:t>
                        </w:r>
                        <w:r>
                          <w:rPr>
                            <w:rFonts w:ascii="仿宋_GB2312" w:hAnsi="仿宋_GB2312" w:cs="仿宋_GB2312" w:eastAsia="仿宋_GB2312"/>
                            <w:sz w:val="24"/>
                          </w:rPr>
                          <w:t>≥12m</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提供证明材料</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4.</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Ⅱ</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780" w:right="165"/>
                          <w:jc w:val="both"/>
                        </w:pPr>
                        <w:r>
                          <w:rPr>
                            <w:rFonts w:ascii="仿宋_GB2312" w:hAnsi="仿宋_GB2312" w:cs="仿宋_GB2312" w:eastAsia="仿宋_GB2312"/>
                            <w:sz w:val="24"/>
                          </w:rPr>
                          <w:t>电击弹最大散</w:t>
                        </w:r>
                        <w:r>
                          <w:rPr>
                            <w:rFonts w:ascii="仿宋_GB2312" w:hAnsi="仿宋_GB2312" w:cs="仿宋_GB2312" w:eastAsia="仿宋_GB2312"/>
                            <w:sz w:val="24"/>
                          </w:rPr>
                          <w:t>布</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20" w:right="105" w:firstLine="34"/>
                          <w:jc w:val="both"/>
                        </w:pPr>
                        <w:r>
                          <w:rPr>
                            <w:rFonts w:ascii="仿宋_GB2312" w:hAnsi="仿宋_GB2312" w:cs="仿宋_GB2312" w:eastAsia="仿宋_GB2312"/>
                            <w:sz w:val="24"/>
                          </w:rPr>
                          <w:t>电击弹最大射程两个飞针落点宽度</w:t>
                        </w:r>
                        <w:r>
                          <w:rPr>
                            <w:rFonts w:ascii="仿宋_GB2312" w:hAnsi="仿宋_GB2312" w:cs="仿宋_GB2312" w:eastAsia="仿宋_GB2312"/>
                            <w:sz w:val="24"/>
                          </w:rPr>
                          <w:t>≤</w:t>
                        </w:r>
                        <w:r>
                          <w:rPr>
                            <w:rFonts w:ascii="仿宋_GB2312" w:hAnsi="仿宋_GB2312" w:cs="仿宋_GB2312" w:eastAsia="仿宋_GB2312"/>
                            <w:sz w:val="19"/>
                          </w:rPr>
                          <w:t xml:space="preserve"> </w:t>
                        </w:r>
                        <w:r>
                          <w:rPr>
                            <w:rFonts w:ascii="仿宋_GB2312" w:hAnsi="仿宋_GB2312" w:cs="仿宋_GB2312" w:eastAsia="仿宋_GB2312"/>
                            <w:sz w:val="24"/>
                          </w:rPr>
                          <w:t>45cm</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9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5.</w:t>
                        </w:r>
                      </w:p>
                    </w:tc>
                    <w:tc>
                      <w:tcPr>
                        <w:tcW w:type="dxa" w:w="181"/>
                        <w:gridSpan w:val="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Ⅱ</w:t>
                        </w:r>
                      </w:p>
                    </w:tc>
                    <w:tc>
                      <w:tcPr>
                        <w:tcW w:type="dxa" w:w="348"/>
                        <w:gridSpan w:val="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电击性能检验</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105" w:firstLine="1"/>
                          <w:jc w:val="both"/>
                        </w:pPr>
                        <w:r>
                          <w:rPr>
                            <w:rFonts w:ascii="仿宋_GB2312" w:hAnsi="仿宋_GB2312" w:cs="仿宋_GB2312" w:eastAsia="仿宋_GB2312"/>
                            <w:sz w:val="24"/>
                          </w:rPr>
                          <w:t>输出电压检验：</w:t>
                        </w:r>
                        <w:r>
                          <w:rPr>
                            <w:rFonts w:ascii="仿宋_GB2312" w:hAnsi="仿宋_GB2312" w:cs="仿宋_GB2312" w:eastAsia="仿宋_GB2312"/>
                            <w:sz w:val="24"/>
                          </w:rPr>
                          <w:t>≤1100V（负载</w:t>
                        </w:r>
                        <w:r>
                          <w:rPr>
                            <w:rFonts w:ascii="仿宋_GB2312" w:hAnsi="仿宋_GB2312" w:cs="仿宋_GB2312" w:eastAsia="仿宋_GB2312"/>
                            <w:sz w:val="19"/>
                          </w:rPr>
                          <w:t xml:space="preserve"> </w:t>
                        </w:r>
                        <w:r>
                          <w:rPr>
                            <w:rFonts w:ascii="仿宋_GB2312" w:hAnsi="仿宋_GB2312" w:cs="仿宋_GB2312" w:eastAsia="仿宋_GB2312"/>
                            <w:sz w:val="24"/>
                          </w:rPr>
                          <w:t>500Ω和负</w:t>
                        </w:r>
                        <w:r>
                          <w:rPr>
                            <w:rFonts w:ascii="仿宋_GB2312" w:hAnsi="仿宋_GB2312" w:cs="仿宋_GB2312" w:eastAsia="仿宋_GB2312"/>
                            <w:sz w:val="24"/>
                          </w:rPr>
                          <w:t>载</w:t>
                        </w:r>
                        <w:r>
                          <w:rPr>
                            <w:rFonts w:ascii="仿宋_GB2312" w:hAnsi="仿宋_GB2312" w:cs="仿宋_GB2312" w:eastAsia="仿宋_GB2312"/>
                            <w:sz w:val="19"/>
                          </w:rPr>
                          <w:t xml:space="preserve"> </w:t>
                        </w:r>
                        <w:r>
                          <w:rPr>
                            <w:rFonts w:ascii="仿宋_GB2312" w:hAnsi="仿宋_GB2312" w:cs="仿宋_GB2312" w:eastAsia="仿宋_GB2312"/>
                            <w:sz w:val="24"/>
                          </w:rPr>
                          <w:t>1000Ω)</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95"/>
                        <w:vMerge/>
                        <w:tcBorders>
                          <w:top w:val="none" w:color="000000" w:sz="4"/>
                          <w:left w:val="single" w:color="000000" w:sz="4"/>
                          <w:bottom w:val="none" w:color="000000" w:sz="4"/>
                          <w:right w:val="single" w:color="000000" w:sz="4"/>
                        </w:tcBorders>
                      </w:tcPr>
                      <w:p/>
                    </w:tc>
                    <w:tc>
                      <w:tcPr>
                        <w:tcW w:type="dxa" w:w="181"/>
                        <w:gridSpan w:val="2"/>
                        <w:vMerge/>
                        <w:tcBorders>
                          <w:top w:val="none" w:color="000000" w:sz="4"/>
                          <w:left w:val="single" w:color="000000" w:sz="4"/>
                          <w:bottom w:val="none" w:color="000000" w:sz="4"/>
                          <w:right w:val="single" w:color="000000" w:sz="4"/>
                        </w:tcBorders>
                      </w:tcPr>
                      <w:p/>
                    </w:tc>
                    <w:tc>
                      <w:tcPr>
                        <w:tcW w:type="dxa" w:w="348"/>
                        <w:gridSpan w:val="2"/>
                        <w:vMerge/>
                        <w:tcBorders>
                          <w:top w:val="none" w:color="000000" w:sz="4"/>
                          <w:left w:val="single" w:color="000000" w:sz="4"/>
                          <w:bottom w:val="none" w:color="000000" w:sz="4"/>
                          <w:right w:val="single" w:color="000000" w:sz="4"/>
                        </w:tcBorders>
                      </w:tcP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平均电流：</w:t>
                        </w:r>
                        <w:r>
                          <w:rPr>
                            <w:rFonts w:ascii="仿宋_GB2312" w:hAnsi="仿宋_GB2312" w:cs="仿宋_GB2312" w:eastAsia="仿宋_GB2312"/>
                            <w:sz w:val="24"/>
                          </w:rPr>
                          <w:t>1.7～2.5 mA±0.2 mA（负载</w:t>
                        </w:r>
                        <w:r>
                          <w:rPr>
                            <w:rFonts w:ascii="仿宋_GB2312" w:hAnsi="仿宋_GB2312" w:cs="仿宋_GB2312" w:eastAsia="仿宋_GB2312"/>
                            <w:sz w:val="24"/>
                          </w:rPr>
                          <w:t>500Ω和负载</w:t>
                        </w:r>
                        <w:r>
                          <w:rPr>
                            <w:rFonts w:ascii="仿宋_GB2312" w:hAnsi="仿宋_GB2312" w:cs="仿宋_GB2312" w:eastAsia="仿宋_GB2312"/>
                            <w:sz w:val="19"/>
                          </w:rPr>
                          <w:t xml:space="preserve"> </w:t>
                        </w:r>
                        <w:r>
                          <w:rPr>
                            <w:rFonts w:ascii="仿宋_GB2312" w:hAnsi="仿宋_GB2312" w:cs="仿宋_GB2312" w:eastAsia="仿宋_GB2312"/>
                            <w:sz w:val="24"/>
                          </w:rPr>
                          <w:t>1000Ω)</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95"/>
                        <w:vMerge/>
                        <w:tcBorders>
                          <w:top w:val="none" w:color="000000" w:sz="4"/>
                          <w:left w:val="single" w:color="000000" w:sz="4"/>
                          <w:bottom w:val="none" w:color="000000" w:sz="4"/>
                          <w:right w:val="single" w:color="000000" w:sz="4"/>
                        </w:tcBorders>
                      </w:tcPr>
                      <w:p/>
                    </w:tc>
                    <w:tc>
                      <w:tcPr>
                        <w:tcW w:type="dxa" w:w="181"/>
                        <w:gridSpan w:val="2"/>
                        <w:vMerge/>
                        <w:tcBorders>
                          <w:top w:val="none" w:color="000000" w:sz="4"/>
                          <w:left w:val="single" w:color="000000" w:sz="4"/>
                          <w:bottom w:val="none" w:color="000000" w:sz="4"/>
                          <w:right w:val="single" w:color="000000" w:sz="4"/>
                        </w:tcBorders>
                      </w:tcPr>
                      <w:p/>
                    </w:tc>
                    <w:tc>
                      <w:tcPr>
                        <w:tcW w:type="dxa" w:w="348"/>
                        <w:gridSpan w:val="2"/>
                        <w:vMerge/>
                        <w:tcBorders>
                          <w:top w:val="none" w:color="000000" w:sz="4"/>
                          <w:left w:val="single" w:color="000000" w:sz="4"/>
                          <w:bottom w:val="none" w:color="000000" w:sz="4"/>
                          <w:right w:val="single" w:color="000000" w:sz="4"/>
                        </w:tcBorders>
                      </w:tcP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单脉冲持续时间：</w:t>
                        </w:r>
                        <w:r>
                          <w:rPr>
                            <w:rFonts w:ascii="仿宋_GB2312" w:hAnsi="仿宋_GB2312" w:cs="仿宋_GB2312" w:eastAsia="仿宋_GB2312"/>
                            <w:sz w:val="24"/>
                          </w:rPr>
                          <w:t>250μs±10μs（负载</w:t>
                        </w:r>
                        <w:r>
                          <w:rPr>
                            <w:rFonts w:ascii="仿宋_GB2312" w:hAnsi="仿宋_GB2312" w:cs="仿宋_GB2312" w:eastAsia="仿宋_GB2312"/>
                            <w:sz w:val="24"/>
                          </w:rPr>
                          <w:t>500Ω)</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95"/>
                        <w:vMerge/>
                        <w:tcBorders>
                          <w:top w:val="none" w:color="000000" w:sz="4"/>
                          <w:left w:val="single" w:color="000000" w:sz="4"/>
                          <w:bottom w:val="none" w:color="000000" w:sz="4"/>
                          <w:right w:val="single" w:color="000000" w:sz="4"/>
                        </w:tcBorders>
                      </w:tcPr>
                      <w:p/>
                    </w:tc>
                    <w:tc>
                      <w:tcPr>
                        <w:tcW w:type="dxa" w:w="181"/>
                        <w:gridSpan w:val="2"/>
                        <w:vMerge/>
                        <w:tcBorders>
                          <w:top w:val="none" w:color="000000" w:sz="4"/>
                          <w:left w:val="single" w:color="000000" w:sz="4"/>
                          <w:bottom w:val="none" w:color="000000" w:sz="4"/>
                          <w:right w:val="single" w:color="000000" w:sz="4"/>
                        </w:tcBorders>
                      </w:tcPr>
                      <w:p/>
                    </w:tc>
                    <w:tc>
                      <w:tcPr>
                        <w:tcW w:type="dxa" w:w="348"/>
                        <w:gridSpan w:val="2"/>
                        <w:vMerge/>
                        <w:tcBorders>
                          <w:top w:val="none" w:color="000000" w:sz="4"/>
                          <w:left w:val="single" w:color="000000" w:sz="4"/>
                          <w:bottom w:val="none" w:color="000000" w:sz="4"/>
                          <w:right w:val="single" w:color="000000" w:sz="4"/>
                        </w:tcBorders>
                      </w:tcP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脉冲频率：</w:t>
                        </w:r>
                        <w:r>
                          <w:rPr>
                            <w:rFonts w:ascii="仿宋_GB2312" w:hAnsi="仿宋_GB2312" w:cs="仿宋_GB2312" w:eastAsia="仿宋_GB2312"/>
                            <w:sz w:val="24"/>
                          </w:rPr>
                          <w:t>15～20Hz (±1Hz）</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95"/>
                        <w:vMerge/>
                        <w:tcBorders>
                          <w:top w:val="none" w:color="000000" w:sz="4"/>
                          <w:left w:val="single" w:color="000000" w:sz="4"/>
                          <w:bottom w:val="none" w:color="000000" w:sz="4"/>
                          <w:right w:val="single" w:color="000000" w:sz="4"/>
                        </w:tcBorders>
                      </w:tcPr>
                      <w:p/>
                    </w:tc>
                    <w:tc>
                      <w:tcPr>
                        <w:tcW w:type="dxa" w:w="181"/>
                        <w:gridSpan w:val="2"/>
                        <w:vMerge/>
                        <w:tcBorders>
                          <w:top w:val="none" w:color="000000" w:sz="4"/>
                          <w:left w:val="single" w:color="000000" w:sz="4"/>
                          <w:bottom w:val="none" w:color="000000" w:sz="4"/>
                          <w:right w:val="single" w:color="000000" w:sz="4"/>
                        </w:tcBorders>
                      </w:tcPr>
                      <w:p/>
                    </w:tc>
                    <w:tc>
                      <w:tcPr>
                        <w:tcW w:type="dxa" w:w="348"/>
                        <w:gridSpan w:val="2"/>
                        <w:vMerge/>
                        <w:tcBorders>
                          <w:top w:val="none" w:color="000000" w:sz="4"/>
                          <w:left w:val="single" w:color="000000" w:sz="4"/>
                          <w:bottom w:val="none" w:color="000000" w:sz="4"/>
                          <w:right w:val="single" w:color="000000" w:sz="4"/>
                        </w:tcBorders>
                      </w:tcP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单次击发放电时间</w:t>
                        </w:r>
                        <w:r>
                          <w:rPr>
                            <w:rFonts w:ascii="仿宋_GB2312" w:hAnsi="仿宋_GB2312" w:cs="仿宋_GB2312" w:eastAsia="仿宋_GB2312"/>
                            <w:sz w:val="24"/>
                          </w:rPr>
                          <w:t>≤5s (±1s）</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6.</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Ⅱ</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780" w:right="165"/>
                          <w:jc w:val="both"/>
                        </w:pPr>
                        <w:r>
                          <w:rPr>
                            <w:rFonts w:ascii="仿宋_GB2312" w:hAnsi="仿宋_GB2312" w:cs="仿宋_GB2312" w:eastAsia="仿宋_GB2312"/>
                            <w:sz w:val="24"/>
                          </w:rPr>
                          <w:t>电击弹导线强</w:t>
                        </w:r>
                        <w:r>
                          <w:rPr>
                            <w:rFonts w:ascii="仿宋_GB2312" w:hAnsi="仿宋_GB2312" w:cs="仿宋_GB2312" w:eastAsia="仿宋_GB2312"/>
                            <w:sz w:val="24"/>
                          </w:rPr>
                          <w:t>度</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电击弹导线抗拉强度</w:t>
                        </w:r>
                        <w:r>
                          <w:rPr>
                            <w:rFonts w:ascii="仿宋_GB2312" w:hAnsi="仿宋_GB2312" w:cs="仿宋_GB2312" w:eastAsia="仿宋_GB2312"/>
                            <w:sz w:val="24"/>
                          </w:rPr>
                          <w:t>≥3kg</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7.</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Ⅱ</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电击弹导线绝缘性</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20" w:right="105"/>
                          <w:jc w:val="both"/>
                        </w:pPr>
                        <w:r>
                          <w:rPr>
                            <w:rFonts w:ascii="仿宋_GB2312" w:hAnsi="仿宋_GB2312" w:cs="仿宋_GB2312" w:eastAsia="仿宋_GB2312"/>
                            <w:sz w:val="24"/>
                          </w:rPr>
                          <w:t>要求电击弹击发后击中目标后，电击弹</w:t>
                        </w:r>
                        <w:r>
                          <w:rPr>
                            <w:rFonts w:ascii="仿宋_GB2312" w:hAnsi="仿宋_GB2312" w:cs="仿宋_GB2312" w:eastAsia="仿宋_GB2312"/>
                            <w:sz w:val="19"/>
                          </w:rPr>
                          <w:t xml:space="preserve"> </w:t>
                        </w:r>
                        <w:r>
                          <w:rPr>
                            <w:rFonts w:ascii="仿宋_GB2312" w:hAnsi="仿宋_GB2312" w:cs="仿宋_GB2312" w:eastAsia="仿宋_GB2312"/>
                            <w:sz w:val="24"/>
                          </w:rPr>
                          <w:t>口</w:t>
                        </w:r>
                        <w:r>
                          <w:rPr>
                            <w:rFonts w:ascii="仿宋_GB2312" w:hAnsi="仿宋_GB2312" w:cs="仿宋_GB2312" w:eastAsia="仿宋_GB2312"/>
                            <w:sz w:val="24"/>
                          </w:rPr>
                          <w:t>与飞针之间的导线无短路，无电弧击穿现</w:t>
                        </w:r>
                        <w:r>
                          <w:rPr>
                            <w:rFonts w:ascii="仿宋_GB2312" w:hAnsi="仿宋_GB2312" w:cs="仿宋_GB2312" w:eastAsia="仿宋_GB2312"/>
                            <w:sz w:val="24"/>
                          </w:rPr>
                          <w:t>象</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8.</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Ⅱ</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约束弹质量</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弹体重量：</w:t>
                        </w:r>
                        <w:r>
                          <w:rPr>
                            <w:rFonts w:ascii="仿宋_GB2312" w:hAnsi="仿宋_GB2312" w:cs="仿宋_GB2312" w:eastAsia="仿宋_GB2312"/>
                            <w:sz w:val="24"/>
                          </w:rPr>
                          <w:t>≤120g</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9.</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90"/>
                          <w:jc w:val="both"/>
                        </w:pPr>
                        <w:r>
                          <w:rPr>
                            <w:rFonts w:ascii="仿宋_GB2312" w:hAnsi="仿宋_GB2312" w:cs="仿宋_GB2312" w:eastAsia="仿宋_GB2312"/>
                            <w:sz w:val="24"/>
                          </w:rPr>
                          <w:t>Ⅱ</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00"/>
                          <w:jc w:val="both"/>
                        </w:pPr>
                        <w:r>
                          <w:rPr>
                            <w:rFonts w:ascii="仿宋_GB2312" w:hAnsi="仿宋_GB2312" w:cs="仿宋_GB2312" w:eastAsia="仿宋_GB2312"/>
                            <w:sz w:val="24"/>
                          </w:rPr>
                          <w:t>约束弹尺寸</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135"/>
                          <w:jc w:val="both"/>
                        </w:pPr>
                        <w:r>
                          <w:rPr>
                            <w:rFonts w:ascii="仿宋_GB2312" w:hAnsi="仿宋_GB2312" w:cs="仿宋_GB2312" w:eastAsia="仿宋_GB2312"/>
                            <w:sz w:val="24"/>
                          </w:rPr>
                          <w:t>弹体尺寸：</w:t>
                        </w:r>
                        <w:r>
                          <w:rPr>
                            <w:rFonts w:ascii="仿宋_GB2312" w:hAnsi="仿宋_GB2312" w:cs="仿宋_GB2312" w:eastAsia="仿宋_GB2312"/>
                            <w:sz w:val="24"/>
                          </w:rPr>
                          <w:t>≤40mm*40mm*100mm（L*W*H）</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10.</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Ⅰ</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780" w:right="165"/>
                          <w:jc w:val="both"/>
                        </w:pPr>
                        <w:r>
                          <w:rPr>
                            <w:rFonts w:ascii="仿宋_GB2312" w:hAnsi="仿宋_GB2312" w:cs="仿宋_GB2312" w:eastAsia="仿宋_GB2312"/>
                            <w:sz w:val="24"/>
                          </w:rPr>
                          <w:t>约束弹最大射</w:t>
                        </w:r>
                        <w:r>
                          <w:rPr>
                            <w:rFonts w:ascii="仿宋_GB2312" w:hAnsi="仿宋_GB2312" w:cs="仿宋_GB2312" w:eastAsia="仿宋_GB2312"/>
                            <w:sz w:val="24"/>
                          </w:rPr>
                          <w:t>程</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要求约束弹最大射程</w:t>
                        </w:r>
                        <w:r>
                          <w:rPr>
                            <w:rFonts w:ascii="仿宋_GB2312" w:hAnsi="仿宋_GB2312" w:cs="仿宋_GB2312" w:eastAsia="仿宋_GB2312"/>
                            <w:sz w:val="24"/>
                          </w:rPr>
                          <w:t>≥8m</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提供证明材料</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11.</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Ⅱ</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780" w:right="165"/>
                          <w:jc w:val="both"/>
                        </w:pPr>
                        <w:r>
                          <w:rPr>
                            <w:rFonts w:ascii="仿宋_GB2312" w:hAnsi="仿宋_GB2312" w:cs="仿宋_GB2312" w:eastAsia="仿宋_GB2312"/>
                            <w:sz w:val="24"/>
                          </w:rPr>
                          <w:t>约束弹绳索强</w:t>
                        </w:r>
                        <w:r>
                          <w:rPr>
                            <w:rFonts w:ascii="仿宋_GB2312" w:hAnsi="仿宋_GB2312" w:cs="仿宋_GB2312" w:eastAsia="仿宋_GB2312"/>
                            <w:sz w:val="24"/>
                          </w:rPr>
                          <w:t>度</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约束弹绳锁抗拉强度：</w:t>
                        </w:r>
                        <w:r>
                          <w:rPr>
                            <w:rFonts w:ascii="仿宋_GB2312" w:hAnsi="仿宋_GB2312" w:cs="仿宋_GB2312" w:eastAsia="仿宋_GB2312"/>
                            <w:sz w:val="19"/>
                          </w:rPr>
                          <w:t xml:space="preserve"> </w:t>
                        </w:r>
                        <w:r>
                          <w:rPr>
                            <w:rFonts w:ascii="仿宋_GB2312" w:hAnsi="仿宋_GB2312" w:cs="仿宋_GB2312" w:eastAsia="仿宋_GB2312"/>
                            <w:sz w:val="24"/>
                          </w:rPr>
                          <w:t>≥110kg</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12.</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Ⅱ</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催泪弹质量</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弹体重量：</w:t>
                        </w:r>
                        <w:r>
                          <w:rPr>
                            <w:rFonts w:ascii="仿宋_GB2312" w:hAnsi="仿宋_GB2312" w:cs="仿宋_GB2312" w:eastAsia="仿宋_GB2312"/>
                            <w:sz w:val="24"/>
                          </w:rPr>
                          <w:t>≤120g</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13.</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390"/>
                          <w:jc w:val="both"/>
                        </w:pPr>
                        <w:r>
                          <w:rPr>
                            <w:rFonts w:ascii="仿宋_GB2312" w:hAnsi="仿宋_GB2312" w:cs="仿宋_GB2312" w:eastAsia="仿宋_GB2312"/>
                            <w:sz w:val="24"/>
                          </w:rPr>
                          <w:t>Ⅱ</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300"/>
                          <w:jc w:val="both"/>
                        </w:pPr>
                        <w:r>
                          <w:rPr>
                            <w:rFonts w:ascii="仿宋_GB2312" w:hAnsi="仿宋_GB2312" w:cs="仿宋_GB2312" w:eastAsia="仿宋_GB2312"/>
                            <w:sz w:val="24"/>
                          </w:rPr>
                          <w:t>催泪弹尺寸</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35"/>
                          <w:jc w:val="both"/>
                        </w:pPr>
                        <w:r>
                          <w:rPr>
                            <w:rFonts w:ascii="仿宋_GB2312" w:hAnsi="仿宋_GB2312" w:cs="仿宋_GB2312" w:eastAsia="仿宋_GB2312"/>
                            <w:sz w:val="24"/>
                          </w:rPr>
                          <w:t>弹体尺寸＜</w:t>
                        </w:r>
                        <w:r>
                          <w:rPr>
                            <w:rFonts w:ascii="仿宋_GB2312" w:hAnsi="仿宋_GB2312" w:cs="仿宋_GB2312" w:eastAsia="仿宋_GB2312"/>
                            <w:sz w:val="24"/>
                          </w:rPr>
                          <w:t>40mm*40mm*110mm（L*W*H）</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14.</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Ⅰ</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80" w:right="165"/>
                          <w:jc w:val="both"/>
                        </w:pPr>
                        <w:r>
                          <w:rPr>
                            <w:rFonts w:ascii="仿宋_GB2312" w:hAnsi="仿宋_GB2312" w:cs="仿宋_GB2312" w:eastAsia="仿宋_GB2312"/>
                            <w:sz w:val="24"/>
                          </w:rPr>
                          <w:t>催泪弹最大射</w:t>
                        </w:r>
                        <w:r>
                          <w:rPr>
                            <w:rFonts w:ascii="仿宋_GB2312" w:hAnsi="仿宋_GB2312" w:cs="仿宋_GB2312" w:eastAsia="仿宋_GB2312"/>
                            <w:sz w:val="24"/>
                          </w:rPr>
                          <w:t>程</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要求催泪弹大射程</w:t>
                        </w:r>
                        <w:r>
                          <w:rPr>
                            <w:rFonts w:ascii="仿宋_GB2312" w:hAnsi="仿宋_GB2312" w:cs="仿宋_GB2312" w:eastAsia="仿宋_GB2312"/>
                            <w:sz w:val="24"/>
                          </w:rPr>
                          <w:t>≧7m</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提供证明材料</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15.</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Ⅰ</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780" w:right="165"/>
                          <w:jc w:val="both"/>
                        </w:pPr>
                        <w:r>
                          <w:rPr>
                            <w:rFonts w:ascii="仿宋_GB2312" w:hAnsi="仿宋_GB2312" w:cs="仿宋_GB2312" w:eastAsia="仿宋_GB2312"/>
                            <w:sz w:val="24"/>
                          </w:rPr>
                          <w:t>催泪弹一弹四</w:t>
                        </w:r>
                        <w:r>
                          <w:rPr>
                            <w:rFonts w:ascii="仿宋_GB2312" w:hAnsi="仿宋_GB2312" w:cs="仿宋_GB2312" w:eastAsia="仿宋_GB2312"/>
                            <w:sz w:val="24"/>
                          </w:rPr>
                          <w:t>发</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20" w:right="105" w:firstLine="4"/>
                          <w:jc w:val="both"/>
                        </w:pPr>
                        <w:r>
                          <w:rPr>
                            <w:rFonts w:ascii="仿宋_GB2312" w:hAnsi="仿宋_GB2312" w:cs="仿宋_GB2312" w:eastAsia="仿宋_GB2312"/>
                            <w:sz w:val="24"/>
                          </w:rPr>
                          <w:t>要求被检测制暴器配套催泪弹</w:t>
                        </w:r>
                        <w:r>
                          <w:rPr>
                            <w:rFonts w:ascii="仿宋_GB2312" w:hAnsi="仿宋_GB2312" w:cs="仿宋_GB2312" w:eastAsia="仿宋_GB2312"/>
                            <w:sz w:val="19"/>
                          </w:rPr>
                          <w:t xml:space="preserve"> </w:t>
                        </w:r>
                        <w:r>
                          <w:rPr>
                            <w:rFonts w:ascii="仿宋_GB2312" w:hAnsi="仿宋_GB2312" w:cs="仿宋_GB2312" w:eastAsia="仿宋_GB2312"/>
                            <w:sz w:val="24"/>
                          </w:rPr>
                          <w:t>1</w:t>
                        </w:r>
                        <w:r>
                          <w:rPr>
                            <w:rFonts w:ascii="仿宋_GB2312" w:hAnsi="仿宋_GB2312" w:cs="仿宋_GB2312" w:eastAsia="仿宋_GB2312"/>
                            <w:sz w:val="19"/>
                          </w:rPr>
                          <w:t xml:space="preserve"> </w:t>
                        </w:r>
                        <w:r>
                          <w:rPr>
                            <w:rFonts w:ascii="仿宋_GB2312" w:hAnsi="仿宋_GB2312" w:cs="仿宋_GB2312" w:eastAsia="仿宋_GB2312"/>
                            <w:sz w:val="24"/>
                          </w:rPr>
                          <w:t>发弹可至</w:t>
                        </w:r>
                        <w:r>
                          <w:rPr>
                            <w:rFonts w:ascii="仿宋_GB2312" w:hAnsi="仿宋_GB2312" w:cs="仿宋_GB2312" w:eastAsia="仿宋_GB2312"/>
                            <w:sz w:val="24"/>
                          </w:rPr>
                          <w:t>少独立击发</w:t>
                        </w:r>
                        <w:r>
                          <w:rPr>
                            <w:rFonts w:ascii="仿宋_GB2312" w:hAnsi="仿宋_GB2312" w:cs="仿宋_GB2312" w:eastAsia="仿宋_GB2312"/>
                            <w:sz w:val="19"/>
                          </w:rPr>
                          <w:t xml:space="preserve"> </w:t>
                        </w:r>
                        <w:r>
                          <w:rPr>
                            <w:rFonts w:ascii="仿宋_GB2312" w:hAnsi="仿宋_GB2312" w:cs="仿宋_GB2312" w:eastAsia="仿宋_GB2312"/>
                            <w:sz w:val="24"/>
                          </w:rPr>
                          <w:t>4</w:t>
                        </w:r>
                        <w:r>
                          <w:rPr>
                            <w:rFonts w:ascii="仿宋_GB2312" w:hAnsi="仿宋_GB2312" w:cs="仿宋_GB2312" w:eastAsia="仿宋_GB2312"/>
                            <w:sz w:val="19"/>
                          </w:rPr>
                          <w:t xml:space="preserve"> </w:t>
                        </w:r>
                        <w:r>
                          <w:rPr>
                            <w:rFonts w:ascii="仿宋_GB2312" w:hAnsi="仿宋_GB2312" w:cs="仿宋_GB2312" w:eastAsia="仿宋_GB2312"/>
                            <w:sz w:val="24"/>
                          </w:rPr>
                          <w:t>次，便于射击多个目标</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提供证明材料</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16.</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Ⅰ</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7m</w:t>
                        </w:r>
                        <w:r>
                          <w:rPr>
                            <w:rFonts w:ascii="仿宋_GB2312" w:hAnsi="仿宋_GB2312" w:cs="仿宋_GB2312" w:eastAsia="仿宋_GB2312"/>
                            <w:sz w:val="19"/>
                          </w:rPr>
                          <w:t xml:space="preserve"> </w:t>
                        </w:r>
                        <w:r>
                          <w:rPr>
                            <w:rFonts w:ascii="仿宋_GB2312" w:hAnsi="仿宋_GB2312" w:cs="仿宋_GB2312" w:eastAsia="仿宋_GB2312"/>
                            <w:sz w:val="24"/>
                          </w:rPr>
                          <w:t>落靶有效散布面积</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20" w:right="105" w:firstLine="4"/>
                          <w:jc w:val="both"/>
                        </w:pPr>
                        <w:r>
                          <w:rPr>
                            <w:rFonts w:ascii="仿宋_GB2312" w:hAnsi="仿宋_GB2312" w:cs="仿宋_GB2312" w:eastAsia="仿宋_GB2312"/>
                            <w:sz w:val="24"/>
                          </w:rPr>
                          <w:t>催泪弹对</w:t>
                        </w:r>
                        <w:r>
                          <w:rPr>
                            <w:rFonts w:ascii="仿宋_GB2312" w:hAnsi="仿宋_GB2312" w:cs="仿宋_GB2312" w:eastAsia="仿宋_GB2312"/>
                            <w:sz w:val="19"/>
                          </w:rPr>
                          <w:t xml:space="preserve"> </w:t>
                        </w:r>
                        <w:r>
                          <w:rPr>
                            <w:rFonts w:ascii="仿宋_GB2312" w:hAnsi="仿宋_GB2312" w:cs="仿宋_GB2312" w:eastAsia="仿宋_GB2312"/>
                            <w:sz w:val="24"/>
                          </w:rPr>
                          <w:t>600mm*900mm</w:t>
                        </w:r>
                        <w:r>
                          <w:rPr>
                            <w:rFonts w:ascii="仿宋_GB2312" w:hAnsi="仿宋_GB2312" w:cs="仿宋_GB2312" w:eastAsia="仿宋_GB2312"/>
                            <w:sz w:val="19"/>
                          </w:rPr>
                          <w:t xml:space="preserve"> </w:t>
                        </w:r>
                        <w:r>
                          <w:rPr>
                            <w:rFonts w:ascii="仿宋_GB2312" w:hAnsi="仿宋_GB2312" w:cs="仿宋_GB2312" w:eastAsia="仿宋_GB2312"/>
                            <w:sz w:val="24"/>
                          </w:rPr>
                          <w:t>的靶面中心射击</w:t>
                        </w:r>
                        <w:r>
                          <w:rPr>
                            <w:rFonts w:ascii="仿宋_GB2312" w:hAnsi="仿宋_GB2312" w:cs="仿宋_GB2312" w:eastAsia="仿宋_GB2312"/>
                            <w:sz w:val="24"/>
                          </w:rPr>
                          <w:t>,</w:t>
                        </w:r>
                        <w:r>
                          <w:rPr>
                            <w:rFonts w:ascii="仿宋_GB2312" w:hAnsi="仿宋_GB2312" w:cs="仿宋_GB2312" w:eastAsia="仿宋_GB2312"/>
                            <w:sz w:val="24"/>
                          </w:rPr>
                          <w:t>落靶区域的催泪液覆盖</w:t>
                        </w:r>
                        <w:r>
                          <w:rPr>
                            <w:rFonts w:ascii="仿宋_GB2312" w:hAnsi="仿宋_GB2312" w:cs="仿宋_GB2312" w:eastAsia="仿宋_GB2312"/>
                            <w:sz w:val="19"/>
                          </w:rPr>
                          <w:t xml:space="preserve"> </w:t>
                        </w:r>
                        <w:r>
                          <w:rPr>
                            <w:rFonts w:ascii="仿宋_GB2312" w:hAnsi="仿宋_GB2312" w:cs="仿宋_GB2312" w:eastAsia="仿宋_GB2312"/>
                            <w:sz w:val="24"/>
                          </w:rPr>
                          <w:t>面积直径应</w:t>
                        </w:r>
                        <w:r>
                          <w:rPr>
                            <w:rFonts w:ascii="仿宋_GB2312" w:hAnsi="仿宋_GB2312" w:cs="仿宋_GB2312" w:eastAsia="仿宋_GB2312"/>
                            <w:sz w:val="24"/>
                          </w:rPr>
                          <w:t>≥</w:t>
                        </w:r>
                        <w:r>
                          <w:rPr>
                            <w:rFonts w:ascii="仿宋_GB2312" w:hAnsi="仿宋_GB2312" w:cs="仿宋_GB2312" w:eastAsia="仿宋_GB2312"/>
                            <w:sz w:val="19"/>
                          </w:rPr>
                          <w:t xml:space="preserve"> </w:t>
                        </w:r>
                        <w:r>
                          <w:rPr>
                            <w:rFonts w:ascii="仿宋_GB2312" w:hAnsi="仿宋_GB2312" w:cs="仿宋_GB2312" w:eastAsia="仿宋_GB2312"/>
                            <w:sz w:val="24"/>
                          </w:rPr>
                          <w:t>250mm</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提供证明材料</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17.</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Ⅰ</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780" w:right="135"/>
                          <w:jc w:val="both"/>
                        </w:pPr>
                        <w:r>
                          <w:rPr>
                            <w:rFonts w:ascii="仿宋_GB2312" w:hAnsi="仿宋_GB2312" w:cs="仿宋_GB2312" w:eastAsia="仿宋_GB2312"/>
                            <w:sz w:val="24"/>
                          </w:rPr>
                          <w:t>7m</w:t>
                        </w:r>
                        <w:r>
                          <w:rPr>
                            <w:rFonts w:ascii="仿宋_GB2312" w:hAnsi="仿宋_GB2312" w:cs="仿宋_GB2312" w:eastAsia="仿宋_GB2312"/>
                            <w:sz w:val="19"/>
                          </w:rPr>
                          <w:t xml:space="preserve"> </w:t>
                        </w:r>
                        <w:r>
                          <w:rPr>
                            <w:rFonts w:ascii="仿宋_GB2312" w:hAnsi="仿宋_GB2312" w:cs="仿宋_GB2312" w:eastAsia="仿宋_GB2312"/>
                            <w:sz w:val="24"/>
                          </w:rPr>
                          <w:t>有效落靶质</w:t>
                        </w:r>
                        <w:r>
                          <w:rPr>
                            <w:rFonts w:ascii="仿宋_GB2312" w:hAnsi="仿宋_GB2312" w:cs="仿宋_GB2312" w:eastAsia="仿宋_GB2312"/>
                            <w:sz w:val="24"/>
                          </w:rPr>
                          <w:t>量</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firstLine="2"/>
                          <w:jc w:val="both"/>
                        </w:pPr>
                        <w:r>
                          <w:rPr>
                            <w:rFonts w:ascii="仿宋_GB2312" w:hAnsi="仿宋_GB2312" w:cs="仿宋_GB2312" w:eastAsia="仿宋_GB2312"/>
                            <w:sz w:val="24"/>
                          </w:rPr>
                          <w:t>催泪弹对</w:t>
                        </w:r>
                        <w:r>
                          <w:rPr>
                            <w:rFonts w:ascii="仿宋_GB2312" w:hAnsi="仿宋_GB2312" w:cs="仿宋_GB2312" w:eastAsia="仿宋_GB2312"/>
                            <w:sz w:val="19"/>
                          </w:rPr>
                          <w:t xml:space="preserve"> </w:t>
                        </w:r>
                        <w:r>
                          <w:rPr>
                            <w:rFonts w:ascii="仿宋_GB2312" w:hAnsi="仿宋_GB2312" w:cs="仿宋_GB2312" w:eastAsia="仿宋_GB2312"/>
                            <w:sz w:val="24"/>
                          </w:rPr>
                          <w:t>600mm*900mm</w:t>
                        </w:r>
                        <w:r>
                          <w:rPr>
                            <w:rFonts w:ascii="仿宋_GB2312" w:hAnsi="仿宋_GB2312" w:cs="仿宋_GB2312" w:eastAsia="仿宋_GB2312"/>
                            <w:sz w:val="19"/>
                          </w:rPr>
                          <w:t xml:space="preserve"> </w:t>
                        </w:r>
                        <w:r>
                          <w:rPr>
                            <w:rFonts w:ascii="仿宋_GB2312" w:hAnsi="仿宋_GB2312" w:cs="仿宋_GB2312" w:eastAsia="仿宋_GB2312"/>
                            <w:sz w:val="24"/>
                          </w:rPr>
                          <w:t>的靶面中心射击</w:t>
                        </w:r>
                        <w:r>
                          <w:rPr>
                            <w:rFonts w:ascii="仿宋_GB2312" w:hAnsi="仿宋_GB2312" w:cs="仿宋_GB2312" w:eastAsia="仿宋_GB2312"/>
                            <w:sz w:val="24"/>
                          </w:rPr>
                          <w:t>,</w:t>
                        </w:r>
                        <w:r>
                          <w:rPr>
                            <w:rFonts w:ascii="仿宋_GB2312" w:hAnsi="仿宋_GB2312" w:cs="仿宋_GB2312" w:eastAsia="仿宋_GB2312"/>
                            <w:sz w:val="24"/>
                          </w:rPr>
                          <w:t>落靶区域的催泪质量应大于单发质量的</w:t>
                        </w:r>
                        <w:r>
                          <w:rPr>
                            <w:rFonts w:ascii="仿宋_GB2312" w:hAnsi="仿宋_GB2312" w:cs="仿宋_GB2312" w:eastAsia="仿宋_GB2312"/>
                            <w:sz w:val="24"/>
                          </w:rPr>
                          <w:t>30%</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提供证明材料</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18.</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Ⅰ</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780" w:right="165"/>
                          <w:jc w:val="both"/>
                        </w:pPr>
                        <w:r>
                          <w:rPr>
                            <w:rFonts w:ascii="仿宋_GB2312" w:hAnsi="仿宋_GB2312" w:cs="仿宋_GB2312" w:eastAsia="仿宋_GB2312"/>
                            <w:sz w:val="24"/>
                          </w:rPr>
                          <w:t>催泪弹抗风测</w:t>
                        </w:r>
                        <w:r>
                          <w:rPr>
                            <w:rFonts w:ascii="仿宋_GB2312" w:hAnsi="仿宋_GB2312" w:cs="仿宋_GB2312" w:eastAsia="仿宋_GB2312"/>
                            <w:sz w:val="24"/>
                          </w:rPr>
                          <w:t>试</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120" w:right="105"/>
                          <w:jc w:val="both"/>
                        </w:pPr>
                        <w:r>
                          <w:rPr>
                            <w:rFonts w:ascii="仿宋_GB2312" w:hAnsi="仿宋_GB2312" w:cs="仿宋_GB2312" w:eastAsia="仿宋_GB2312"/>
                            <w:sz w:val="24"/>
                          </w:rPr>
                          <w:t>应具有抗风性能，在</w:t>
                        </w:r>
                        <w:r>
                          <w:rPr>
                            <w:rFonts w:ascii="仿宋_GB2312" w:hAnsi="仿宋_GB2312" w:cs="仿宋_GB2312" w:eastAsia="仿宋_GB2312"/>
                            <w:sz w:val="19"/>
                          </w:rPr>
                          <w:t xml:space="preserve"> </w:t>
                        </w:r>
                        <w:r>
                          <w:rPr>
                            <w:rFonts w:ascii="仿宋_GB2312" w:hAnsi="仿宋_GB2312" w:cs="仿宋_GB2312" w:eastAsia="仿宋_GB2312"/>
                            <w:sz w:val="24"/>
                          </w:rPr>
                          <w:t>3</w:t>
                        </w:r>
                        <w:r>
                          <w:rPr>
                            <w:rFonts w:ascii="仿宋_GB2312" w:hAnsi="仿宋_GB2312" w:cs="仿宋_GB2312" w:eastAsia="仿宋_GB2312"/>
                            <w:sz w:val="19"/>
                          </w:rPr>
                          <w:t xml:space="preserve"> </w:t>
                        </w:r>
                        <w:r>
                          <w:rPr>
                            <w:rFonts w:ascii="仿宋_GB2312" w:hAnsi="仿宋_GB2312" w:cs="仿宋_GB2312" w:eastAsia="仿宋_GB2312"/>
                            <w:sz w:val="24"/>
                          </w:rPr>
                          <w:t>级侧向风条件下，</w:t>
                        </w:r>
                        <w:r>
                          <w:rPr>
                            <w:rFonts w:ascii="仿宋_GB2312" w:hAnsi="仿宋_GB2312" w:cs="仿宋_GB2312" w:eastAsia="仿宋_GB2312"/>
                            <w:sz w:val="24"/>
                          </w:rPr>
                          <w:t>催泪弹有效射程</w:t>
                        </w:r>
                        <w:r>
                          <w:rPr>
                            <w:rFonts w:ascii="仿宋_GB2312" w:hAnsi="仿宋_GB2312" w:cs="仿宋_GB2312" w:eastAsia="仿宋_GB2312"/>
                            <w:sz w:val="24"/>
                          </w:rPr>
                          <w:t>≥4m</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提供证明材料</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19.</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Ⅰ</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催泪液容积</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35" w:right="105"/>
                          <w:jc w:val="both"/>
                        </w:pPr>
                        <w:r>
                          <w:rPr>
                            <w:rFonts w:ascii="仿宋_GB2312" w:hAnsi="仿宋_GB2312" w:cs="仿宋_GB2312" w:eastAsia="仿宋_GB2312"/>
                            <w:sz w:val="24"/>
                          </w:rPr>
                          <w:t>独立插入制暴器中的催泪弹体的催泪液</w:t>
                        </w:r>
                        <w:r>
                          <w:rPr>
                            <w:rFonts w:ascii="仿宋_GB2312" w:hAnsi="仿宋_GB2312" w:cs="仿宋_GB2312" w:eastAsia="仿宋_GB2312"/>
                            <w:sz w:val="24"/>
                          </w:rPr>
                          <w:t>总容量</w:t>
                        </w:r>
                        <w:r>
                          <w:rPr>
                            <w:rFonts w:ascii="仿宋_GB2312" w:hAnsi="仿宋_GB2312" w:cs="仿宋_GB2312" w:eastAsia="仿宋_GB2312"/>
                            <w:sz w:val="24"/>
                          </w:rPr>
                          <w:t>≥20mL</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提供证明材料</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20.</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Ⅰ</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80" w:right="165"/>
                          <w:jc w:val="both"/>
                        </w:pPr>
                        <w:r>
                          <w:rPr>
                            <w:rFonts w:ascii="仿宋_GB2312" w:hAnsi="仿宋_GB2312" w:cs="仿宋_GB2312" w:eastAsia="仿宋_GB2312"/>
                            <w:sz w:val="24"/>
                          </w:rPr>
                          <w:t>催泪剂溶液检</w:t>
                        </w:r>
                        <w:r>
                          <w:rPr>
                            <w:rFonts w:ascii="仿宋_GB2312" w:hAnsi="仿宋_GB2312" w:cs="仿宋_GB2312" w:eastAsia="仿宋_GB2312"/>
                            <w:sz w:val="24"/>
                          </w:rPr>
                          <w:t>测</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20" w:right="105" w:firstLine="3"/>
                          <w:jc w:val="both"/>
                        </w:pPr>
                        <w:r>
                          <w:rPr>
                            <w:rFonts w:ascii="仿宋_GB2312" w:hAnsi="仿宋_GB2312" w:cs="仿宋_GB2312" w:eastAsia="仿宋_GB2312"/>
                            <w:sz w:val="24"/>
                          </w:rPr>
                          <w:t>合成辣椒素</w:t>
                        </w:r>
                        <w:r>
                          <w:rPr>
                            <w:rFonts w:ascii="仿宋_GB2312" w:hAnsi="仿宋_GB2312" w:cs="仿宋_GB2312" w:eastAsia="仿宋_GB2312"/>
                            <w:sz w:val="19"/>
                          </w:rPr>
                          <w:t xml:space="preserve"> </w:t>
                        </w:r>
                        <w:r>
                          <w:rPr>
                            <w:rFonts w:ascii="仿宋_GB2312" w:hAnsi="仿宋_GB2312" w:cs="仿宋_GB2312" w:eastAsia="仿宋_GB2312"/>
                            <w:sz w:val="24"/>
                          </w:rPr>
                          <w:t>OC</w:t>
                        </w:r>
                        <w:r>
                          <w:rPr>
                            <w:rFonts w:ascii="仿宋_GB2312" w:hAnsi="仿宋_GB2312" w:cs="仿宋_GB2312" w:eastAsia="仿宋_GB2312"/>
                            <w:sz w:val="19"/>
                          </w:rPr>
                          <w:t xml:space="preserve"> </w:t>
                        </w:r>
                        <w:r>
                          <w:rPr>
                            <w:rFonts w:ascii="仿宋_GB2312" w:hAnsi="仿宋_GB2312" w:cs="仿宋_GB2312" w:eastAsia="仿宋_GB2312"/>
                            <w:sz w:val="24"/>
                          </w:rPr>
                          <w:t>含量符合</w:t>
                        </w:r>
                        <w:r>
                          <w:rPr>
                            <w:rFonts w:ascii="仿宋_GB2312" w:hAnsi="仿宋_GB2312" w:cs="仿宋_GB2312" w:eastAsia="仿宋_GB2312"/>
                            <w:sz w:val="19"/>
                          </w:rPr>
                          <w:t xml:space="preserve"> </w:t>
                        </w:r>
                        <w:r>
                          <w:rPr>
                            <w:rFonts w:ascii="仿宋_GB2312" w:hAnsi="仿宋_GB2312" w:cs="仿宋_GB2312" w:eastAsia="仿宋_GB2312"/>
                            <w:sz w:val="24"/>
                          </w:rPr>
                          <w:t>GA 884-2018</w:t>
                        </w:r>
                        <w:r>
                          <w:rPr>
                            <w:rFonts w:ascii="仿宋_GB2312" w:hAnsi="仿宋_GB2312" w:cs="仿宋_GB2312" w:eastAsia="仿宋_GB2312"/>
                            <w:sz w:val="19"/>
                          </w:rPr>
                          <w:t xml:space="preserve"> </w:t>
                        </w:r>
                        <w:r>
                          <w:rPr>
                            <w:rFonts w:ascii="仿宋_GB2312" w:hAnsi="仿宋_GB2312" w:cs="仿宋_GB2312" w:eastAsia="仿宋_GB2312"/>
                            <w:sz w:val="24"/>
                          </w:rPr>
                          <w:t>标</w:t>
                        </w:r>
                        <w:r>
                          <w:rPr>
                            <w:rFonts w:ascii="仿宋_GB2312" w:hAnsi="仿宋_GB2312" w:cs="仿宋_GB2312" w:eastAsia="仿宋_GB2312"/>
                            <w:sz w:val="24"/>
                          </w:rPr>
                          <w:t>准</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提供证明材料</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21.</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Ⅰ</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催泪剂溶液低</w:t>
                        </w:r>
                        <w:r>
                          <w:rPr>
                            <w:rFonts w:ascii="仿宋_GB2312" w:hAnsi="仿宋_GB2312" w:cs="仿宋_GB2312" w:eastAsia="仿宋_GB2312"/>
                            <w:sz w:val="24"/>
                          </w:rPr>
                          <w:t>温检测</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要求催泪剂溶液</w:t>
                        </w:r>
                        <w:r>
                          <w:rPr>
                            <w:rFonts w:ascii="仿宋_GB2312" w:hAnsi="仿宋_GB2312" w:cs="仿宋_GB2312" w:eastAsia="仿宋_GB2312"/>
                            <w:sz w:val="24"/>
                          </w:rPr>
                          <w:t>≤-20℃时溶液不结冰</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提供证明材料</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22.</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Ⅰ</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催泪弹低温击</w:t>
                        </w:r>
                        <w:r>
                          <w:rPr>
                            <w:rFonts w:ascii="仿宋_GB2312" w:hAnsi="仿宋_GB2312" w:cs="仿宋_GB2312" w:eastAsia="仿宋_GB2312"/>
                            <w:sz w:val="24"/>
                          </w:rPr>
                          <w:t>发检测</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要求催泪弹</w:t>
                        </w:r>
                        <w:r>
                          <w:rPr>
                            <w:rFonts w:ascii="仿宋_GB2312" w:hAnsi="仿宋_GB2312" w:cs="仿宋_GB2312" w:eastAsia="仿宋_GB2312"/>
                            <w:sz w:val="24"/>
                          </w:rPr>
                          <w:t>≤-20℃时，催泪弹可正常击</w:t>
                        </w:r>
                        <w:r>
                          <w:rPr>
                            <w:rFonts w:ascii="仿宋_GB2312" w:hAnsi="仿宋_GB2312" w:cs="仿宋_GB2312" w:eastAsia="仿宋_GB2312"/>
                            <w:sz w:val="24"/>
                          </w:rPr>
                          <w:t>发</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提供证明材料</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23.</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Ⅱ</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780" w:right="165"/>
                          <w:jc w:val="both"/>
                        </w:pPr>
                        <w:r>
                          <w:rPr>
                            <w:rFonts w:ascii="仿宋_GB2312" w:hAnsi="仿宋_GB2312" w:cs="仿宋_GB2312" w:eastAsia="仿宋_GB2312"/>
                            <w:sz w:val="24"/>
                          </w:rPr>
                          <w:t>催泪弹击发噪</w:t>
                        </w:r>
                        <w:r>
                          <w:rPr>
                            <w:rFonts w:ascii="仿宋_GB2312" w:hAnsi="仿宋_GB2312" w:cs="仿宋_GB2312" w:eastAsia="仿宋_GB2312"/>
                            <w:sz w:val="24"/>
                          </w:rPr>
                          <w:t>音</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产品击发过程产生噪音应</w:t>
                        </w:r>
                        <w:r>
                          <w:rPr>
                            <w:rFonts w:ascii="仿宋_GB2312" w:hAnsi="仿宋_GB2312" w:cs="仿宋_GB2312" w:eastAsia="仿宋_GB2312"/>
                            <w:sz w:val="24"/>
                          </w:rPr>
                          <w:t>≤60dB</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24.</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Ⅰ</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95" w:right="105"/>
                          <w:jc w:val="both"/>
                        </w:pPr>
                        <w:r>
                          <w:rPr>
                            <w:rFonts w:ascii="仿宋_GB2312" w:hAnsi="仿宋_GB2312" w:cs="仿宋_GB2312" w:eastAsia="仿宋_GB2312"/>
                            <w:sz w:val="24"/>
                          </w:rPr>
                          <w:t>催泪弹冲击压</w:t>
                        </w:r>
                        <w:r>
                          <w:rPr>
                            <w:rFonts w:ascii="仿宋_GB2312" w:hAnsi="仿宋_GB2312" w:cs="仿宋_GB2312" w:eastAsia="仿宋_GB2312"/>
                            <w:sz w:val="24"/>
                          </w:rPr>
                          <w:t>力检测</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20" w:right="105"/>
                          <w:jc w:val="both"/>
                        </w:pPr>
                        <w:r>
                          <w:rPr>
                            <w:rFonts w:ascii="仿宋_GB2312" w:hAnsi="仿宋_GB2312" w:cs="仿宋_GB2312" w:eastAsia="仿宋_GB2312"/>
                            <w:sz w:val="24"/>
                          </w:rPr>
                          <w:t>距离靶标</w:t>
                        </w:r>
                        <w:r>
                          <w:rPr>
                            <w:rFonts w:ascii="仿宋_GB2312" w:hAnsi="仿宋_GB2312" w:cs="仿宋_GB2312" w:eastAsia="仿宋_GB2312"/>
                            <w:sz w:val="19"/>
                          </w:rPr>
                          <w:t xml:space="preserve"> </w:t>
                        </w:r>
                        <w:r>
                          <w:rPr>
                            <w:rFonts w:ascii="仿宋_GB2312" w:hAnsi="仿宋_GB2312" w:cs="仿宋_GB2312" w:eastAsia="仿宋_GB2312"/>
                            <w:sz w:val="24"/>
                          </w:rPr>
                          <w:t>1.5m</w:t>
                        </w:r>
                        <w:r>
                          <w:rPr>
                            <w:rFonts w:ascii="仿宋_GB2312" w:hAnsi="仿宋_GB2312" w:cs="仿宋_GB2312" w:eastAsia="仿宋_GB2312"/>
                            <w:sz w:val="19"/>
                          </w:rPr>
                          <w:t xml:space="preserve"> </w:t>
                        </w:r>
                        <w:r>
                          <w:rPr>
                            <w:rFonts w:ascii="仿宋_GB2312" w:hAnsi="仿宋_GB2312" w:cs="仿宋_GB2312" w:eastAsia="仿宋_GB2312"/>
                            <w:sz w:val="24"/>
                          </w:rPr>
                          <w:t>处进行单次水平射击，射</w:t>
                        </w:r>
                        <w:r>
                          <w:rPr>
                            <w:rFonts w:ascii="仿宋_GB2312" w:hAnsi="仿宋_GB2312" w:cs="仿宋_GB2312" w:eastAsia="仿宋_GB2312"/>
                            <w:sz w:val="24"/>
                          </w:rPr>
                          <w:t>流冲击压力应</w:t>
                        </w:r>
                        <w:r>
                          <w:rPr>
                            <w:rFonts w:ascii="仿宋_GB2312" w:hAnsi="仿宋_GB2312" w:cs="仿宋_GB2312" w:eastAsia="仿宋_GB2312"/>
                            <w:sz w:val="24"/>
                          </w:rPr>
                          <w:t>≤0.7MPa</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提供证明材料</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25</w:t>
                        </w:r>
                      </w:p>
                    </w:tc>
                    <w:tc>
                      <w:tcPr>
                        <w:tcW w:type="dxa" w:w="1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Ⅰ</w:t>
                        </w:r>
                      </w:p>
                    </w:tc>
                    <w:tc>
                      <w:tcPr>
                        <w:tcW w:type="dxa" w:w="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可击发弹药静</w:t>
                        </w:r>
                        <w:r>
                          <w:rPr>
                            <w:rFonts w:ascii="仿宋_GB2312" w:hAnsi="仿宋_GB2312" w:cs="仿宋_GB2312" w:eastAsia="仿宋_GB2312"/>
                            <w:sz w:val="24"/>
                          </w:rPr>
                          <w:t>电感度测试</w:t>
                        </w:r>
                      </w:p>
                    </w:tc>
                    <w:tc>
                      <w:tcPr>
                        <w:tcW w:type="dxa" w:w="1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20" w:right="120"/>
                          <w:jc w:val="both"/>
                        </w:pPr>
                        <w:r>
                          <w:rPr>
                            <w:rFonts w:ascii="仿宋_GB2312" w:hAnsi="仿宋_GB2312" w:cs="仿宋_GB2312" w:eastAsia="仿宋_GB2312"/>
                            <w:sz w:val="24"/>
                          </w:rPr>
                          <w:t>设备所有弹型均需在弹体外部的金属击</w:t>
                        </w:r>
                        <w:r>
                          <w:rPr>
                            <w:rFonts w:ascii="仿宋_GB2312" w:hAnsi="仿宋_GB2312" w:cs="仿宋_GB2312" w:eastAsia="仿宋_GB2312"/>
                            <w:sz w:val="24"/>
                          </w:rPr>
                          <w:t>发触点及非金属外壳和缝隙施加</w:t>
                        </w:r>
                        <w:r>
                          <w:rPr>
                            <w:rFonts w:ascii="仿宋_GB2312" w:hAnsi="仿宋_GB2312" w:cs="仿宋_GB2312" w:eastAsia="仿宋_GB2312"/>
                            <w:sz w:val="24"/>
                          </w:rPr>
                          <w:t>25kV 电</w:t>
                        </w:r>
                        <w:r>
                          <w:rPr>
                            <w:rFonts w:ascii="仿宋_GB2312" w:hAnsi="仿宋_GB2312" w:cs="仿宋_GB2312" w:eastAsia="仿宋_GB2312"/>
                            <w:sz w:val="24"/>
                          </w:rPr>
                          <w:t>压时，保证每一种弹型不被该电压击发</w:t>
                        </w:r>
                      </w:p>
                    </w:tc>
                    <w:tc>
                      <w:tcPr>
                        <w:tcW w:type="dxa" w:w="36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提供证明材料</w:t>
                        </w:r>
                      </w:p>
                    </w:tc>
                  </w:tr>
                </w:tbl>
                <w:p>
                  <w:pPr>
                    <w:pStyle w:val="null3"/>
                    <w:jc w:val="both"/>
                  </w:pP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2、服务要求：</w:t>
            </w:r>
          </w:p>
          <w:p>
            <w:pPr>
              <w:pStyle w:val="null3"/>
              <w:ind w:firstLine="480"/>
              <w:jc w:val="left"/>
            </w:pPr>
            <w:r>
              <w:rPr>
                <w:rFonts w:ascii="仿宋_GB2312" w:hAnsi="仿宋_GB2312" w:cs="仿宋_GB2312" w:eastAsia="仿宋_GB2312"/>
                <w:sz w:val="24"/>
              </w:rPr>
              <w:t>2.1</w:t>
            </w:r>
            <w:r>
              <w:rPr>
                <w:rFonts w:ascii="仿宋_GB2312" w:hAnsi="仿宋_GB2312" w:cs="仿宋_GB2312" w:eastAsia="仿宋_GB2312"/>
                <w:sz w:val="24"/>
              </w:rPr>
              <w:t>供货与安装调试服务</w:t>
            </w:r>
          </w:p>
          <w:p>
            <w:pPr>
              <w:pStyle w:val="null3"/>
              <w:ind w:firstLine="480"/>
              <w:jc w:val="left"/>
            </w:pPr>
            <w:r>
              <w:rPr>
                <w:rFonts w:ascii="仿宋_GB2312" w:hAnsi="仿宋_GB2312" w:cs="仿宋_GB2312" w:eastAsia="仿宋_GB2312"/>
                <w:sz w:val="24"/>
              </w:rPr>
              <w:t>2.1.1</w:t>
            </w:r>
            <w:r>
              <w:rPr>
                <w:rFonts w:ascii="仿宋_GB2312" w:hAnsi="仿宋_GB2312" w:cs="仿宋_GB2312" w:eastAsia="仿宋_GB2312"/>
                <w:sz w:val="24"/>
              </w:rPr>
              <w:t>合同生效后</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15  </w:t>
            </w:r>
            <w:r>
              <w:rPr>
                <w:rFonts w:ascii="仿宋_GB2312" w:hAnsi="仿宋_GB2312" w:cs="仿宋_GB2312" w:eastAsia="仿宋_GB2312"/>
                <w:sz w:val="24"/>
              </w:rPr>
              <w:t>日内完成所有警用设备的供货、运输、装卸、安装及调试，交付至分局指定地点，报价包含所有相关费用，无额外增项。</w:t>
            </w:r>
          </w:p>
          <w:p>
            <w:pPr>
              <w:pStyle w:val="null3"/>
              <w:ind w:firstLine="480"/>
              <w:jc w:val="left"/>
            </w:pPr>
            <w:r>
              <w:rPr>
                <w:rFonts w:ascii="仿宋_GB2312" w:hAnsi="仿宋_GB2312" w:cs="仿宋_GB2312" w:eastAsia="仿宋_GB2312"/>
                <w:sz w:val="24"/>
              </w:rPr>
              <w:t>2.1.2</w:t>
            </w:r>
            <w:r>
              <w:rPr>
                <w:rFonts w:ascii="仿宋_GB2312" w:hAnsi="仿宋_GB2312" w:cs="仿宋_GB2312" w:eastAsia="仿宋_GB2312"/>
                <w:sz w:val="24"/>
              </w:rPr>
              <w:t>供货前需提前与分局对接设备规格、安装环境，安装调试方案需经分局确认，完成后确保设备正常运行，满足执勤、执法使用需求。</w:t>
            </w:r>
          </w:p>
          <w:p>
            <w:pPr>
              <w:pStyle w:val="null3"/>
              <w:ind w:firstLine="480"/>
              <w:jc w:val="left"/>
            </w:pPr>
            <w:r>
              <w:rPr>
                <w:rFonts w:ascii="仿宋_GB2312" w:hAnsi="仿宋_GB2312" w:cs="仿宋_GB2312" w:eastAsia="仿宋_GB2312"/>
                <w:sz w:val="24"/>
              </w:rPr>
              <w:t>2.1.3</w:t>
            </w:r>
            <w:r>
              <w:rPr>
                <w:rFonts w:ascii="仿宋_GB2312" w:hAnsi="仿宋_GB2312" w:cs="仿宋_GB2312" w:eastAsia="仿宋_GB2312"/>
                <w:sz w:val="24"/>
              </w:rPr>
              <w:t>运输及安装过程中造成设备损坏、剐蹭的，由供应商免费更换全新设备，相关损失及费用由供应商承担。</w:t>
            </w:r>
          </w:p>
          <w:p>
            <w:pPr>
              <w:pStyle w:val="null3"/>
              <w:ind w:firstLine="480"/>
              <w:jc w:val="left"/>
            </w:pPr>
            <w:r>
              <w:rPr>
                <w:rFonts w:ascii="仿宋_GB2312" w:hAnsi="仿宋_GB2312" w:cs="仿宋_GB2312" w:eastAsia="仿宋_GB2312"/>
                <w:sz w:val="24"/>
              </w:rPr>
              <w:t>2.2、</w:t>
            </w:r>
            <w:r>
              <w:rPr>
                <w:rFonts w:ascii="仿宋_GB2312" w:hAnsi="仿宋_GB2312" w:cs="仿宋_GB2312" w:eastAsia="仿宋_GB2312"/>
                <w:sz w:val="24"/>
              </w:rPr>
              <w:t>质量保修与售后响应服务</w:t>
            </w:r>
          </w:p>
          <w:p>
            <w:pPr>
              <w:pStyle w:val="null3"/>
              <w:ind w:firstLine="480"/>
              <w:jc w:val="left"/>
            </w:pPr>
            <w:r>
              <w:rPr>
                <w:rFonts w:ascii="仿宋_GB2312" w:hAnsi="仿宋_GB2312" w:cs="仿宋_GB2312" w:eastAsia="仿宋_GB2312"/>
                <w:sz w:val="24"/>
              </w:rPr>
              <w:t>2.2.1</w:t>
            </w:r>
            <w:r>
              <w:rPr>
                <w:rFonts w:ascii="仿宋_GB2312" w:hAnsi="仿宋_GB2312" w:cs="仿宋_GB2312" w:eastAsia="仿宋_GB2312"/>
                <w:sz w:val="24"/>
              </w:rPr>
              <w:t>所有设备质保期自验收合格之日起不少于</w:t>
            </w:r>
            <w:r>
              <w:rPr>
                <w:rFonts w:ascii="仿宋_GB2312" w:hAnsi="仿宋_GB2312" w:cs="仿宋_GB2312" w:eastAsia="仿宋_GB2312"/>
                <w:sz w:val="24"/>
              </w:rPr>
              <w:t>3</w:t>
            </w:r>
            <w:r>
              <w:rPr>
                <w:rFonts w:ascii="仿宋_GB2312" w:hAnsi="仿宋_GB2312" w:cs="仿宋_GB2312" w:eastAsia="仿宋_GB2312"/>
                <w:sz w:val="24"/>
              </w:rPr>
              <w:t xml:space="preserve"> </w:t>
            </w:r>
            <w:r>
              <w:rPr>
                <w:rFonts w:ascii="仿宋_GB2312" w:hAnsi="仿宋_GB2312" w:cs="仿宋_GB2312" w:eastAsia="仿宋_GB2312"/>
                <w:sz w:val="24"/>
              </w:rPr>
              <w:t>年，质保期内非人为故障免费维修、更换原厂零配件，质保期后提供终身维护服务，零配件按成本价供应。</w:t>
            </w:r>
          </w:p>
          <w:p>
            <w:pPr>
              <w:pStyle w:val="null3"/>
              <w:ind w:firstLine="480"/>
              <w:jc w:val="left"/>
            </w:pPr>
            <w:r>
              <w:rPr>
                <w:rFonts w:ascii="仿宋_GB2312" w:hAnsi="仿宋_GB2312" w:cs="仿宋_GB2312" w:eastAsia="仿宋_GB2312"/>
                <w:sz w:val="24"/>
              </w:rPr>
              <w:t>2.2.2</w:t>
            </w:r>
            <w:r>
              <w:rPr>
                <w:rFonts w:ascii="仿宋_GB2312" w:hAnsi="仿宋_GB2312" w:cs="仿宋_GB2312" w:eastAsia="仿宋_GB2312"/>
                <w:sz w:val="24"/>
              </w:rPr>
              <w:t>提供</w:t>
            </w:r>
            <w:r>
              <w:rPr>
                <w:rFonts w:ascii="仿宋_GB2312" w:hAnsi="仿宋_GB2312" w:cs="仿宋_GB2312" w:eastAsia="仿宋_GB2312"/>
                <w:sz w:val="24"/>
              </w:rPr>
              <w:t>7×24 小时全天候技术支持和售后响应，电话 / 线上咨询 2 小时内回复，需上门维修的 48 小时内到达现场，72 小时内完成故障修复；无法即时修复的，提供同等规格备用设备，保障执勤工作不受影响。</w:t>
            </w:r>
          </w:p>
          <w:p>
            <w:pPr>
              <w:pStyle w:val="null3"/>
              <w:ind w:firstLine="480"/>
              <w:jc w:val="left"/>
            </w:pPr>
            <w:r>
              <w:rPr>
                <w:rFonts w:ascii="仿宋_GB2312" w:hAnsi="仿宋_GB2312" w:cs="仿宋_GB2312" w:eastAsia="仿宋_GB2312"/>
                <w:sz w:val="24"/>
              </w:rPr>
              <w:t>2.3、</w:t>
            </w:r>
            <w:r>
              <w:rPr>
                <w:rFonts w:ascii="仿宋_GB2312" w:hAnsi="仿宋_GB2312" w:cs="仿宋_GB2312" w:eastAsia="仿宋_GB2312"/>
                <w:sz w:val="24"/>
              </w:rPr>
              <w:t>技术培训服务</w:t>
            </w:r>
          </w:p>
          <w:p>
            <w:pPr>
              <w:pStyle w:val="null3"/>
              <w:ind w:firstLine="480"/>
              <w:jc w:val="left"/>
            </w:pPr>
            <w:r>
              <w:rPr>
                <w:rFonts w:ascii="仿宋_GB2312" w:hAnsi="仿宋_GB2312" w:cs="仿宋_GB2312" w:eastAsia="仿宋_GB2312"/>
                <w:sz w:val="24"/>
              </w:rPr>
              <w:t>2.3.1</w:t>
            </w:r>
            <w:r>
              <w:rPr>
                <w:rFonts w:ascii="仿宋_GB2312" w:hAnsi="仿宋_GB2312" w:cs="仿宋_GB2312" w:eastAsia="仿宋_GB2312"/>
                <w:sz w:val="24"/>
              </w:rPr>
              <w:t>设备验收合格后，供应商需安排专业技术人员到分局开展免费现场操作培训，提供全套纸质</w:t>
            </w:r>
            <w:r>
              <w:rPr>
                <w:rFonts w:ascii="仿宋_GB2312" w:hAnsi="仿宋_GB2312" w:cs="仿宋_GB2312" w:eastAsia="仿宋_GB2312"/>
                <w:sz w:val="24"/>
              </w:rPr>
              <w:t>+ 电子培训资料。</w:t>
            </w:r>
          </w:p>
          <w:p>
            <w:pPr>
              <w:pStyle w:val="null3"/>
              <w:ind w:firstLine="480"/>
              <w:jc w:val="left"/>
            </w:pPr>
            <w:r>
              <w:rPr>
                <w:rFonts w:ascii="仿宋_GB2312" w:hAnsi="仿宋_GB2312" w:cs="仿宋_GB2312" w:eastAsia="仿宋_GB2312"/>
                <w:sz w:val="24"/>
              </w:rPr>
              <w:t>2.3.2</w:t>
            </w:r>
            <w:r>
              <w:rPr>
                <w:rFonts w:ascii="仿宋_GB2312" w:hAnsi="仿宋_GB2312" w:cs="仿宋_GB2312" w:eastAsia="仿宋_GB2312"/>
                <w:sz w:val="24"/>
              </w:rPr>
              <w:t>培训内容涵盖设备操作、日常维护、简单故障排查等，直至分局使用人员熟练掌握操作技能，能独立开展设备使用和基础维护工作。</w:t>
            </w:r>
          </w:p>
          <w:p>
            <w:pPr>
              <w:pStyle w:val="null3"/>
              <w:ind w:firstLine="480"/>
              <w:jc w:val="left"/>
            </w:pPr>
            <w:r>
              <w:rPr>
                <w:rFonts w:ascii="仿宋_GB2312" w:hAnsi="仿宋_GB2312" w:cs="仿宋_GB2312" w:eastAsia="仿宋_GB2312"/>
                <w:sz w:val="24"/>
              </w:rPr>
              <w:t>2.4、</w:t>
            </w:r>
            <w:r>
              <w:rPr>
                <w:rFonts w:ascii="仿宋_GB2312" w:hAnsi="仿宋_GB2312" w:cs="仿宋_GB2312" w:eastAsia="仿宋_GB2312"/>
                <w:sz w:val="24"/>
              </w:rPr>
              <w:t>履约与合规服务</w:t>
            </w:r>
          </w:p>
          <w:p>
            <w:pPr>
              <w:pStyle w:val="null3"/>
              <w:ind w:firstLine="480"/>
              <w:jc w:val="left"/>
            </w:pPr>
            <w:r>
              <w:rPr>
                <w:rFonts w:ascii="仿宋_GB2312" w:hAnsi="仿宋_GB2312" w:cs="仿宋_GB2312" w:eastAsia="仿宋_GB2312"/>
                <w:sz w:val="24"/>
              </w:rPr>
              <w:t>2.4.1</w:t>
            </w:r>
            <w:r>
              <w:rPr>
                <w:rFonts w:ascii="仿宋_GB2312" w:hAnsi="仿宋_GB2312" w:cs="仿宋_GB2312" w:eastAsia="仿宋_GB2312"/>
                <w:sz w:val="24"/>
              </w:rPr>
              <w:t>所供设备均为全新、未使用的原厂正品，符合国家相关质量标准及警用设备行业规范，提供产品合格证、检测报告等全套资质文件。</w:t>
            </w:r>
          </w:p>
          <w:p>
            <w:pPr>
              <w:pStyle w:val="null3"/>
              <w:ind w:firstLine="480"/>
              <w:jc w:val="left"/>
            </w:pPr>
            <w:r>
              <w:rPr>
                <w:rFonts w:ascii="仿宋_GB2312" w:hAnsi="仿宋_GB2312" w:cs="仿宋_GB2312" w:eastAsia="仿宋_GB2312"/>
                <w:sz w:val="24"/>
              </w:rPr>
              <w:t>2.4.2</w:t>
            </w:r>
            <w:r>
              <w:rPr>
                <w:rFonts w:ascii="仿宋_GB2312" w:hAnsi="仿宋_GB2312" w:cs="仿宋_GB2312" w:eastAsia="仿宋_GB2312"/>
                <w:sz w:val="24"/>
              </w:rPr>
              <w:t>严格遵守保密约定，对分局警务工作相关信息、设备使用数据等承担保密责任，不得泄露给第三方。</w:t>
            </w:r>
          </w:p>
          <w:p>
            <w:pPr>
              <w:pStyle w:val="null3"/>
              <w:ind w:firstLine="480"/>
              <w:jc w:val="left"/>
            </w:pPr>
            <w:r>
              <w:rPr>
                <w:rFonts w:ascii="仿宋_GB2312" w:hAnsi="仿宋_GB2312" w:cs="仿宋_GB2312" w:eastAsia="仿宋_GB2312"/>
                <w:sz w:val="24"/>
              </w:rPr>
              <w:t>2.4.3</w:t>
            </w:r>
            <w:r>
              <w:rPr>
                <w:rFonts w:ascii="仿宋_GB2312" w:hAnsi="仿宋_GB2312" w:cs="仿宋_GB2312" w:eastAsia="仿宋_GB2312"/>
                <w:sz w:val="24"/>
              </w:rPr>
              <w:t>不得将本项目内容转包、分包给第三方，安排专业技术人员全程负责项目履约，对相关人员的工作行为承担全部责任。</w:t>
            </w:r>
          </w:p>
          <w:p>
            <w:pPr>
              <w:pStyle w:val="null3"/>
              <w:ind w:firstLine="480"/>
              <w:jc w:val="left"/>
            </w:pPr>
            <w:r>
              <w:rPr>
                <w:rFonts w:ascii="仿宋_GB2312" w:hAnsi="仿宋_GB2312" w:cs="仿宋_GB2312" w:eastAsia="仿宋_GB2312"/>
                <w:sz w:val="24"/>
              </w:rPr>
              <w:t>2.4.4</w:t>
            </w:r>
            <w:r>
              <w:rPr>
                <w:rFonts w:ascii="仿宋_GB2312" w:hAnsi="仿宋_GB2312" w:cs="仿宋_GB2312" w:eastAsia="仿宋_GB2312"/>
                <w:sz w:val="24"/>
              </w:rPr>
              <w:t>逾期交货或未按要求完成服务的，按合同约定承担违约责任，逾期</w:t>
            </w:r>
            <w:r>
              <w:rPr>
                <w:rFonts w:ascii="仿宋_GB2312" w:hAnsi="仿宋_GB2312" w:cs="仿宋_GB2312" w:eastAsia="仿宋_GB2312"/>
                <w:sz w:val="24"/>
              </w:rPr>
              <w:t>1 日按合同总金额 3‰支付违约金，违约金累计不超过合同总金额 10%。</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315"/>
              <w:ind w:left="420"/>
              <w:jc w:val="left"/>
            </w:pPr>
            <w:r>
              <w:rPr>
                <w:rFonts w:ascii="仿宋_GB2312" w:hAnsi="仿宋_GB2312" w:cs="仿宋_GB2312" w:eastAsia="仿宋_GB2312"/>
                <w:sz w:val="24"/>
                <w:b/>
              </w:rPr>
              <w:t>3</w:t>
            </w:r>
            <w:r>
              <w:rPr>
                <w:rFonts w:ascii="仿宋_GB2312" w:hAnsi="仿宋_GB2312" w:cs="仿宋_GB2312" w:eastAsia="仿宋_GB2312"/>
                <w:sz w:val="24"/>
                <w:b/>
              </w:rPr>
              <w:t>、商务要求</w:t>
            </w:r>
          </w:p>
          <w:p>
            <w:pPr>
              <w:pStyle w:val="null3"/>
              <w:ind w:firstLine="480"/>
              <w:jc w:val="left"/>
            </w:pPr>
            <w:r>
              <w:rPr>
                <w:rFonts w:ascii="仿宋_GB2312" w:hAnsi="仿宋_GB2312" w:cs="仿宋_GB2312" w:eastAsia="仿宋_GB2312"/>
                <w:sz w:val="24"/>
              </w:rPr>
              <w:t>3.1</w:t>
            </w:r>
            <w:r>
              <w:rPr>
                <w:rFonts w:ascii="仿宋_GB2312" w:hAnsi="仿宋_GB2312" w:cs="仿宋_GB2312" w:eastAsia="仿宋_GB2312"/>
                <w:sz w:val="24"/>
              </w:rPr>
              <w:t>交货期：自合同签订之日起</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15  </w:t>
            </w:r>
            <w:r>
              <w:rPr>
                <w:rFonts w:ascii="仿宋_GB2312" w:hAnsi="仿宋_GB2312" w:cs="仿宋_GB2312" w:eastAsia="仿宋_GB2312"/>
                <w:sz w:val="24"/>
              </w:rPr>
              <w:t>个日历日完成全部项目内容，并交付采购人验收合格。</w:t>
            </w:r>
          </w:p>
          <w:p>
            <w:pPr>
              <w:pStyle w:val="null3"/>
              <w:ind w:firstLine="480"/>
              <w:jc w:val="both"/>
            </w:pPr>
            <w:r>
              <w:rPr>
                <w:rFonts w:ascii="仿宋_GB2312" w:hAnsi="仿宋_GB2312" w:cs="仿宋_GB2312" w:eastAsia="仿宋_GB2312"/>
                <w:sz w:val="24"/>
              </w:rPr>
              <w:t>3.2</w:t>
            </w:r>
            <w:r>
              <w:rPr>
                <w:rFonts w:ascii="仿宋_GB2312" w:hAnsi="仿宋_GB2312" w:cs="仿宋_GB2312" w:eastAsia="仿宋_GB2312"/>
                <w:sz w:val="24"/>
              </w:rPr>
              <w:t>款项结算</w:t>
            </w:r>
          </w:p>
          <w:p>
            <w:pPr>
              <w:pStyle w:val="null3"/>
              <w:ind w:firstLine="480"/>
              <w:jc w:val="both"/>
            </w:pPr>
            <w:r>
              <w:rPr>
                <w:rFonts w:ascii="仿宋_GB2312" w:hAnsi="仿宋_GB2312" w:cs="仿宋_GB2312" w:eastAsia="仿宋_GB2312"/>
                <w:sz w:val="24"/>
              </w:rPr>
              <w:t>3.2.1</w:t>
            </w:r>
            <w:r>
              <w:rPr>
                <w:rFonts w:ascii="仿宋_GB2312" w:hAnsi="仿宋_GB2312" w:cs="仿宋_GB2312" w:eastAsia="仿宋_GB2312"/>
                <w:sz w:val="24"/>
              </w:rPr>
              <w:t>全部</w:t>
            </w:r>
            <w:r>
              <w:rPr>
                <w:rFonts w:ascii="仿宋_GB2312" w:hAnsi="仿宋_GB2312" w:cs="仿宋_GB2312" w:eastAsia="仿宋_GB2312"/>
                <w:sz w:val="24"/>
              </w:rPr>
              <w:t>装备</w:t>
            </w:r>
            <w:r>
              <w:rPr>
                <w:rFonts w:ascii="仿宋_GB2312" w:hAnsi="仿宋_GB2312" w:cs="仿宋_GB2312" w:eastAsia="仿宋_GB2312"/>
                <w:sz w:val="24"/>
              </w:rPr>
              <w:t>到达采购人指定地点并验收合格后，</w:t>
            </w:r>
            <w:r>
              <w:rPr>
                <w:rFonts w:ascii="仿宋_GB2312" w:hAnsi="仿宋_GB2312" w:cs="仿宋_GB2312" w:eastAsia="仿宋_GB2312"/>
                <w:sz w:val="24"/>
              </w:rPr>
              <w:t>20</w:t>
            </w:r>
            <w:r>
              <w:rPr>
                <w:rFonts w:ascii="仿宋_GB2312" w:hAnsi="仿宋_GB2312" w:cs="仿宋_GB2312" w:eastAsia="仿宋_GB2312"/>
                <w:sz w:val="24"/>
              </w:rPr>
              <w:t>个工作日内支付合同总价款的</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100  </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before="315"/>
              <w:jc w:val="both"/>
            </w:pPr>
            <w:r>
              <w:rPr>
                <w:rFonts w:ascii="仿宋_GB2312" w:hAnsi="仿宋_GB2312" w:cs="仿宋_GB2312" w:eastAsia="仿宋_GB2312"/>
                <w:sz w:val="24"/>
                <w:b/>
              </w:rPr>
              <w:t>4</w:t>
            </w:r>
            <w:r>
              <w:rPr>
                <w:rFonts w:ascii="仿宋_GB2312" w:hAnsi="仿宋_GB2312" w:cs="仿宋_GB2312" w:eastAsia="仿宋_GB2312"/>
                <w:sz w:val="24"/>
                <w:b/>
              </w:rPr>
              <w:t>、其他</w:t>
            </w:r>
          </w:p>
          <w:p>
            <w:pPr>
              <w:pStyle w:val="null3"/>
              <w:ind w:firstLine="480"/>
              <w:jc w:val="both"/>
            </w:pPr>
            <w:r>
              <w:rPr>
                <w:rFonts w:ascii="仿宋_GB2312" w:hAnsi="仿宋_GB2312" w:cs="仿宋_GB2312" w:eastAsia="仿宋_GB2312"/>
                <w:sz w:val="24"/>
              </w:rPr>
              <w:t>4.1</w:t>
            </w:r>
            <w:r>
              <w:rPr>
                <w:rFonts w:ascii="仿宋_GB2312" w:hAnsi="仿宋_GB2312" w:cs="仿宋_GB2312" w:eastAsia="仿宋_GB2312"/>
                <w:sz w:val="24"/>
              </w:rPr>
              <w:t>质量验收标准或规范</w:t>
            </w:r>
          </w:p>
          <w:p>
            <w:pPr>
              <w:pStyle w:val="null3"/>
              <w:ind w:firstLine="480"/>
              <w:jc w:val="both"/>
            </w:pPr>
            <w:r>
              <w:rPr>
                <w:rFonts w:ascii="仿宋_GB2312" w:hAnsi="仿宋_GB2312" w:cs="仿宋_GB2312" w:eastAsia="仿宋_GB2312"/>
                <w:sz w:val="24"/>
              </w:rPr>
              <w:t>4.1.1</w:t>
            </w:r>
            <w:r>
              <w:rPr>
                <w:rFonts w:ascii="仿宋_GB2312" w:hAnsi="仿宋_GB2312" w:cs="仿宋_GB2312" w:eastAsia="仿宋_GB2312"/>
                <w:sz w:val="24"/>
              </w:rPr>
              <w:t>货物到达甲方指定地点后，甲方根据合同要求，进行外观验收，确认产地、规格、型号和数量。甲乙双方需在约定的时间和地点共同开箱检验。</w:t>
            </w:r>
          </w:p>
          <w:p>
            <w:pPr>
              <w:pStyle w:val="null3"/>
              <w:ind w:firstLine="480"/>
              <w:jc w:val="both"/>
            </w:pPr>
            <w:r>
              <w:rPr>
                <w:rFonts w:ascii="仿宋_GB2312" w:hAnsi="仿宋_GB2312" w:cs="仿宋_GB2312" w:eastAsia="仿宋_GB2312"/>
                <w:sz w:val="24"/>
              </w:rPr>
              <w:t>4.1.2</w:t>
            </w:r>
            <w:r>
              <w:rPr>
                <w:rFonts w:ascii="仿宋_GB2312" w:hAnsi="仿宋_GB2312" w:cs="仿宋_GB2312" w:eastAsia="仿宋_GB2312"/>
                <w:sz w:val="24"/>
              </w:rPr>
              <w:t>货物安装、调试并正常运行后，由乙方进行自检，合格后能够正常使用时书面通知甲方。</w:t>
            </w:r>
          </w:p>
          <w:p>
            <w:pPr>
              <w:pStyle w:val="null3"/>
              <w:ind w:firstLine="480"/>
              <w:jc w:val="both"/>
            </w:pPr>
            <w:r>
              <w:rPr>
                <w:rFonts w:ascii="仿宋_GB2312" w:hAnsi="仿宋_GB2312" w:cs="仿宋_GB2312" w:eastAsia="仿宋_GB2312"/>
                <w:sz w:val="24"/>
              </w:rPr>
              <w:t>4.1.3</w:t>
            </w:r>
            <w:r>
              <w:rPr>
                <w:rFonts w:ascii="仿宋_GB2312" w:hAnsi="仿宋_GB2312" w:cs="仿宋_GB2312" w:eastAsia="仿宋_GB2312"/>
                <w:sz w:val="24"/>
              </w:rPr>
              <w:t>甲方确认接收乙方的自检内容后，进行验收，验收合格后，由乙方对甲方操作人员进行培训，完成培训后，甲方填写验收单作为对货物的最终认可。</w:t>
            </w:r>
          </w:p>
          <w:p>
            <w:pPr>
              <w:pStyle w:val="null3"/>
              <w:ind w:firstLine="480"/>
              <w:jc w:val="both"/>
            </w:pPr>
            <w:r>
              <w:rPr>
                <w:rFonts w:ascii="仿宋_GB2312" w:hAnsi="仿宋_GB2312" w:cs="仿宋_GB2312" w:eastAsia="仿宋_GB2312"/>
                <w:sz w:val="24"/>
              </w:rPr>
              <w:t>4.1.4</w:t>
            </w:r>
            <w:r>
              <w:rPr>
                <w:rFonts w:ascii="仿宋_GB2312" w:hAnsi="仿宋_GB2312" w:cs="仿宋_GB2312" w:eastAsia="仿宋_GB2312"/>
                <w:sz w:val="24"/>
              </w:rPr>
              <w:t>乙方向甲方提交货物实施过程中的所有资料，以便甲方日后管理和维护。</w:t>
            </w:r>
          </w:p>
          <w:p>
            <w:pPr>
              <w:pStyle w:val="null3"/>
              <w:ind w:firstLine="480"/>
              <w:jc w:val="both"/>
            </w:pPr>
            <w:r>
              <w:rPr>
                <w:rFonts w:ascii="仿宋_GB2312" w:hAnsi="仿宋_GB2312" w:cs="仿宋_GB2312" w:eastAsia="仿宋_GB2312"/>
                <w:sz w:val="24"/>
              </w:rPr>
              <w:t>4.1.5</w:t>
            </w:r>
            <w:r>
              <w:rPr>
                <w:rFonts w:ascii="仿宋_GB2312" w:hAnsi="仿宋_GB2312" w:cs="仿宋_GB2312" w:eastAsia="仿宋_GB2312"/>
                <w:sz w:val="24"/>
              </w:rPr>
              <w:t>验收依据：</w:t>
            </w:r>
            <w:r>
              <w:rPr>
                <w:rFonts w:ascii="仿宋_GB2312" w:hAnsi="仿宋_GB2312" w:cs="仿宋_GB2312" w:eastAsia="仿宋_GB2312"/>
                <w:sz w:val="24"/>
              </w:rPr>
              <w:t>1、本合同及合同附件。2、国家相应的标准、规范。3、</w:t>
            </w:r>
            <w:r>
              <w:rPr>
                <w:rFonts w:ascii="仿宋_GB2312" w:hAnsi="仿宋_GB2312" w:cs="仿宋_GB2312" w:eastAsia="仿宋_GB2312"/>
                <w:sz w:val="24"/>
              </w:rPr>
              <w:t>招标</w:t>
            </w:r>
            <w:r>
              <w:rPr>
                <w:rFonts w:ascii="仿宋_GB2312" w:hAnsi="仿宋_GB2312" w:cs="仿宋_GB2312" w:eastAsia="仿宋_GB2312"/>
                <w:sz w:val="24"/>
              </w:rPr>
              <w:t>文件、</w:t>
            </w:r>
            <w:r>
              <w:rPr>
                <w:rFonts w:ascii="仿宋_GB2312" w:hAnsi="仿宋_GB2312" w:cs="仿宋_GB2312" w:eastAsia="仿宋_GB2312"/>
                <w:sz w:val="24"/>
              </w:rPr>
              <w:t>投标</w:t>
            </w:r>
            <w:r>
              <w:rPr>
                <w:rFonts w:ascii="仿宋_GB2312" w:hAnsi="仿宋_GB2312" w:cs="仿宋_GB2312" w:eastAsia="仿宋_GB2312"/>
                <w:sz w:val="24"/>
              </w:rPr>
              <w:t>文件、澄清表（函）。</w:t>
            </w:r>
          </w:p>
          <w:p>
            <w:pPr>
              <w:pStyle w:val="null3"/>
              <w:ind w:firstLine="480"/>
              <w:jc w:val="both"/>
            </w:pPr>
            <w:r>
              <w:rPr>
                <w:rFonts w:ascii="仿宋_GB2312" w:hAnsi="仿宋_GB2312" w:cs="仿宋_GB2312" w:eastAsia="仿宋_GB2312"/>
                <w:sz w:val="24"/>
              </w:rPr>
              <w:t>4.1.6</w:t>
            </w:r>
            <w:r>
              <w:rPr>
                <w:rFonts w:ascii="仿宋_GB2312" w:hAnsi="仿宋_GB2312" w:cs="仿宋_GB2312" w:eastAsia="仿宋_GB2312"/>
                <w:sz w:val="24"/>
              </w:rPr>
              <w:t>所有设备（产品）数量、型号、技术指标及配置等全部按招标文件、各项指标均应符合要求，若所验设备（产品）的指标、性能参数通过验收达不到要求，或在使用中发现采购人不能容忍的缺陷等，将视为设备（产品）验收不合格，投标人应免费更换或退货。</w:t>
            </w:r>
          </w:p>
          <w:p>
            <w:pPr>
              <w:pStyle w:val="null3"/>
              <w:ind w:firstLine="480"/>
              <w:jc w:val="both"/>
            </w:pPr>
            <w:r>
              <w:rPr>
                <w:rFonts w:ascii="仿宋_GB2312" w:hAnsi="仿宋_GB2312" w:cs="仿宋_GB2312" w:eastAsia="仿宋_GB2312"/>
                <w:sz w:val="24"/>
              </w:rPr>
              <w:t>4.2、</w:t>
            </w:r>
            <w:r>
              <w:rPr>
                <w:rFonts w:ascii="仿宋_GB2312" w:hAnsi="仿宋_GB2312" w:cs="仿宋_GB2312" w:eastAsia="仿宋_GB2312"/>
                <w:sz w:val="24"/>
              </w:rPr>
              <w:t>产品质保期</w:t>
            </w:r>
          </w:p>
          <w:p>
            <w:pPr>
              <w:pStyle w:val="null3"/>
              <w:ind w:firstLine="480"/>
              <w:jc w:val="both"/>
            </w:pPr>
            <w:r>
              <w:rPr>
                <w:rFonts w:ascii="仿宋_GB2312" w:hAnsi="仿宋_GB2312" w:cs="仿宋_GB2312" w:eastAsia="仿宋_GB2312"/>
                <w:sz w:val="24"/>
              </w:rPr>
              <w:t>装备</w:t>
            </w:r>
            <w:r>
              <w:rPr>
                <w:rFonts w:ascii="仿宋_GB2312" w:hAnsi="仿宋_GB2312" w:cs="仿宋_GB2312" w:eastAsia="仿宋_GB2312"/>
                <w:sz w:val="24"/>
              </w:rPr>
              <w:t>（产品）的质保期：清单中</w:t>
            </w: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项产品提供不少于</w:t>
            </w:r>
            <w:r>
              <w:rPr>
                <w:rFonts w:ascii="仿宋_GB2312" w:hAnsi="仿宋_GB2312" w:cs="仿宋_GB2312" w:eastAsia="仿宋_GB2312"/>
                <w:sz w:val="24"/>
              </w:rPr>
              <w:t>3</w:t>
            </w:r>
            <w:r>
              <w:rPr>
                <w:rFonts w:ascii="仿宋_GB2312" w:hAnsi="仿宋_GB2312" w:cs="仿宋_GB2312" w:eastAsia="仿宋_GB2312"/>
                <w:sz w:val="24"/>
              </w:rPr>
              <w:t>年质保，并提供原厂售后承诺函；投标人承诺超过招标文件要求的，按其承诺的质保期进行质保，质保期起始时间为终验合格之日。</w:t>
            </w:r>
          </w:p>
          <w:p>
            <w:pPr>
              <w:pStyle w:val="null3"/>
              <w:ind w:firstLine="480"/>
              <w:jc w:val="both"/>
            </w:pPr>
            <w:r>
              <w:rPr>
                <w:rFonts w:ascii="仿宋_GB2312" w:hAnsi="仿宋_GB2312" w:cs="仿宋_GB2312" w:eastAsia="仿宋_GB2312"/>
                <w:sz w:val="24"/>
              </w:rPr>
              <w:t>4.3、</w:t>
            </w:r>
            <w:r>
              <w:rPr>
                <w:rFonts w:ascii="仿宋_GB2312" w:hAnsi="仿宋_GB2312" w:cs="仿宋_GB2312" w:eastAsia="仿宋_GB2312"/>
                <w:sz w:val="24"/>
              </w:rPr>
              <w:t>违约责任</w:t>
            </w:r>
          </w:p>
          <w:p>
            <w:pPr>
              <w:pStyle w:val="null3"/>
              <w:ind w:firstLine="480"/>
            </w:pPr>
            <w:r>
              <w:rPr>
                <w:rFonts w:ascii="仿宋_GB2312" w:hAnsi="仿宋_GB2312" w:cs="仿宋_GB2312" w:eastAsia="仿宋_GB2312"/>
                <w:sz w:val="24"/>
              </w:rPr>
              <w:t>4.3.1按《中华人民共和国政府采购法》、《中华人民共和国民法典》中的相关条款执行。</w:t>
            </w:r>
          </w:p>
          <w:p>
            <w:pPr>
              <w:pStyle w:val="null3"/>
              <w:ind w:firstLine="480"/>
            </w:pPr>
            <w:r>
              <w:rPr>
                <w:rFonts w:ascii="仿宋_GB2312" w:hAnsi="仿宋_GB2312" w:cs="仿宋_GB2312" w:eastAsia="仿宋_GB2312"/>
                <w:sz w:val="24"/>
              </w:rPr>
              <w:t>4.3.2未按合同要求提供货物或质量不能满足招标文件技术要求，在约定的条件，乙方必须无条件更换，提高技术，完善质量，否则，甲方有权解除合同，解除合同书 面通知书到达乙方之日视为合同已解除，并按以下两种方式追究乙方的违约责任：1、乙方赔偿甲方解除合同的全部损失（包括但不限于重新采购产生的费用、合同未履行导致设备不能按规划交付使用可能产生的租赁费用及其它由此造成的甲方对第三方的违约损）；2、乙方支付甲方违约金，违约金计算方法：以合同总价为基数，支付甲方合同总价的30%为违约金。同时，对乙方的违约行为报监管机构进行相应的处罚。本合同在履行过程中发生的争议，由甲、乙双方当事人协商解决，协商不成的依法向甲方所在地人民法院起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15 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全部装备到达采购人指定地点并验收合格后，20个工作日内支付合同总价款的 100 ％。</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质量验收标准或规范 1、货物到达甲方指定地点后，甲方根据合同要求，进行外观验收，确认产地、规格、型号和数量。甲乙双方需在约定的时间和地点共同开箱检验。 2、货物安装、调试并正常运行后，由乙方进行自检，合格后能够正常使用时书面通知甲方。 3、甲方确认接收乙方的自检内容后，进行验收，验收合格后，由乙方对甲方操作人员进行培训，完成培训后，甲方填写验收单作为对货物的最终认可。 4、乙方向甲方提交货物实施过程中的所有资料，以便甲方日后管理和维护。 5、验收依据：（1）本合同及合同附件。（2）国家相应的标准、规范。（3）招标文件、投标文件、澄清表（函）。 6、所有设备（产品）数量、型号、技术指标及配置等全部按招标文件、各项指标均应符合要求，若所验设备（产品）的指标、性能参数通过验收达不到要求，或在使用中发现采购人不能容忍的缺陷等，将视为设备（产品）验收不合格，投标人应免费更换或退货。</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装备（产品）的质保期：清单中1-6项产品提供不少于3年质保，并提供原厂售后承诺函；投标人承诺超过招标文件要求的，按其承诺的质保期进行质保，质保期起始时间为终验合格之日。</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1、按《中华人民共和国政府采购法》、《中华人民共和国民法典》中的相关条款执行。 2、未按合同要求提供货物或质量不能满足招标文件技术要求，在约定的条件，乙方必须无条件更换，提高技术，完善质量，否则，甲方有权解除合同，解除合同书 面通知书到达乙方之日视为合同已解除，并按以下两种方式追究乙方的违约责任：（1）乙方赔偿甲方解除合同的全部损失（包括但不限于重新采购产生的费用、合同未履行导致设备不能按规划交付使用可能产生的租赁费用及其它由此造成的甲方对第三方的违约损）；（2）乙方支付甲方违约金，违约金计算方法：以合同总价为基数，支付甲方合同总价的30%为违约金。同时，对乙方的违约行为报监管机构进行相应的处罚。本合同在履行过程中发生的争议，由甲、乙双方当事人协商解决，协商不成的依法向甲方所在地人民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投标人需提供2024年度经审计的投标人财务审计报告或者开标前三个月内的银行资信证明或财政部门认可的政府采购专业担保机构出具的投标担保函；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w:t>
            </w:r>
          </w:p>
        </w:tc>
        <w:tc>
          <w:tcPr>
            <w:tcW w:type="dxa" w:w="1661"/>
          </w:tcPr>
          <w:p>
            <w:pPr>
              <w:pStyle w:val="null3"/>
            </w:pPr>
            <w:r>
              <w:rPr>
                <w:rFonts w:ascii="仿宋_GB2312" w:hAnsi="仿宋_GB2312" w:cs="仿宋_GB2312" w:eastAsia="仿宋_GB2312"/>
              </w:rPr>
              <w:t>响应文件封面 产品技术参数表 关于符合本国产品标准的声明函.docx 中小企业声明函 残疾人福利性单位声明函 商务应答表 供应商应提交的相关资格证明材料 标的清单 报价表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投标人需提供2024年度经审计的投标人财务审计报告或者开标前三个月内的银行资信证明或财政部门认可的政府采购专业担保机构出具的投标担保函；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提供投标人自2025年以来已缴纳任意一个月完税凭证或税务机关开具的完税证明（任意税种）；依法享受免税政策的投标人，提供由税务机关出具的无欠税证明；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社会保险缴纳凭证</w:t>
            </w:r>
          </w:p>
        </w:tc>
        <w:tc>
          <w:tcPr>
            <w:tcW w:type="dxa" w:w="3322"/>
          </w:tcPr>
          <w:p>
            <w:pPr>
              <w:pStyle w:val="null3"/>
            </w:pPr>
            <w:r>
              <w:rPr>
                <w:rFonts w:ascii="仿宋_GB2312" w:hAnsi="仿宋_GB2312" w:cs="仿宋_GB2312" w:eastAsia="仿宋_GB2312"/>
              </w:rPr>
              <w:t>提供投标人自2025年以来已缴存的任意一个月的社会保障资金缴存单据或社保机构开具的社会保险参保缴费情况证明；依法不需要缴纳社会保障资金的投标人应提供相关文件证明；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参加本次招标前3年内，在政府采购经营活动中没有重大违法记录的书面声明；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通过“信用中国”网站（www.creditchina.gov.cn）和中国政府采购网（www.ccgp.gov.cn）查询申请人信用记录，被列入失信被执行人、重大税收违法案件当事人名单、政府采购严重违法失信行为记录名单的单位将被拒绝参与本项目；</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具有履行合同所必需的设备和专业技术能力声明</w:t>
            </w:r>
          </w:p>
        </w:tc>
        <w:tc>
          <w:tcPr>
            <w:tcW w:type="dxa" w:w="3322"/>
          </w:tcPr>
          <w:p>
            <w:pPr>
              <w:pStyle w:val="null3"/>
            </w:pPr>
            <w:r>
              <w:rPr>
                <w:rFonts w:ascii="仿宋_GB2312" w:hAnsi="仿宋_GB2312" w:cs="仿宋_GB2312" w:eastAsia="仿宋_GB2312"/>
              </w:rPr>
              <w:t>具有履行合同所必需的设备和专业技术能力</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关于符合本国产品标准的声明函.docx 中小企业声明函 商务应答表 供应商应提交的相关资格证明材料 报价表 响应文件封面 投标分项报价表.docx 产品技术参数表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 xml:space="preserve"> 报价唯一</w:t>
            </w:r>
          </w:p>
        </w:tc>
        <w:tc>
          <w:tcPr>
            <w:tcW w:type="dxa" w:w="3322"/>
          </w:tcPr>
          <w:p>
            <w:pPr>
              <w:pStyle w:val="null3"/>
            </w:pPr>
            <w:r>
              <w:rPr>
                <w:rFonts w:ascii="仿宋_GB2312" w:hAnsi="仿宋_GB2312" w:cs="仿宋_GB2312" w:eastAsia="仿宋_GB2312"/>
              </w:rPr>
              <w:t xml:space="preserve"> 只能有一个有效报价，不得提交选择性报价，且报价不得超过采购预算金额或最高限价或评标委员会认为低于成本价的报价。</w:t>
            </w:r>
          </w:p>
        </w:tc>
        <w:tc>
          <w:tcPr>
            <w:tcW w:type="dxa" w:w="1661"/>
          </w:tcPr>
          <w:p>
            <w:pPr>
              <w:pStyle w:val="null3"/>
            </w:pPr>
            <w:r>
              <w:rPr>
                <w:rFonts w:ascii="仿宋_GB2312" w:hAnsi="仿宋_GB2312" w:cs="仿宋_GB2312" w:eastAsia="仿宋_GB2312"/>
              </w:rPr>
              <w:t>响应文件封面 投标分项报价表.docx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供货期及供货地点</w:t>
            </w:r>
          </w:p>
        </w:tc>
        <w:tc>
          <w:tcPr>
            <w:tcW w:type="dxa" w:w="3322"/>
          </w:tcPr>
          <w:p>
            <w:pPr>
              <w:pStyle w:val="null3"/>
            </w:pPr>
            <w:r>
              <w:rPr>
                <w:rFonts w:ascii="仿宋_GB2312" w:hAnsi="仿宋_GB2312" w:cs="仿宋_GB2312" w:eastAsia="仿宋_GB2312"/>
              </w:rPr>
              <w:t xml:space="preserve"> 符合采购文件要求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 xml:space="preserve"> 谈判项目技术、服务、商务要求及其他要求（实质性要求）</w:t>
            </w:r>
          </w:p>
        </w:tc>
        <w:tc>
          <w:tcPr>
            <w:tcW w:type="dxa" w:w="3322"/>
          </w:tcPr>
          <w:p>
            <w:pPr>
              <w:pStyle w:val="null3"/>
            </w:pPr>
            <w:r>
              <w:rPr>
                <w:rFonts w:ascii="仿宋_GB2312" w:hAnsi="仿宋_GB2312" w:cs="仿宋_GB2312" w:eastAsia="仿宋_GB2312"/>
              </w:rPr>
              <w:t>完全满足采购文件要求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详见附件：关于符合本国产品标准的声明函.docx</w:t>
      </w:r>
    </w:p>
    <w:p>
      <w:pPr>
        <w:pStyle w:val="null3"/>
        <w:ind w:firstLine="960"/>
      </w:pPr>
      <w:r>
        <w:rPr>
          <w:rFonts w:ascii="仿宋_GB2312" w:hAnsi="仿宋_GB2312" w:cs="仿宋_GB2312" w:eastAsia="仿宋_GB2312"/>
        </w:rPr>
        <w:t>详见附件：投标分项报价表.docx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详见附件：警用装备-合同主要条款.docx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