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版本号：SXWZ2026ZB-YTFJ-00720260302002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办公用品及耗材采购项目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SXWZ2026ZB-YTFJ-007</w:t>
      </w:r>
      <w:r>
        <w:br/>
      </w:r>
      <w:r>
        <w:br/>
      </w:r>
      <w:r>
        <w:br/>
      </w:r>
    </w:p>
    <w:p>
      <w:pPr>
        <w:pStyle w:val="null3"/>
        <w:jc w:val="center"/>
        <w:outlineLvl w:val="2"/>
      </w:pPr>
      <w:r>
        <w:rPr>
          <w:rFonts w:ascii="仿宋_GB2312" w:hAnsi="仿宋_GB2312" w:cs="仿宋_GB2312" w:eastAsia="仿宋_GB2312"/>
          <w:sz w:val="28"/>
          <w:b/>
        </w:rPr>
        <w:t>西安市公安局雁塔分局</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西安市公安局雁塔分局</w:t>
      </w:r>
      <w:r>
        <w:rPr>
          <w:rFonts w:ascii="仿宋_GB2312" w:hAnsi="仿宋_GB2312" w:cs="仿宋_GB2312" w:eastAsia="仿宋_GB2312"/>
        </w:rPr>
        <w:t>委托，拟对</w:t>
      </w:r>
      <w:r>
        <w:rPr>
          <w:rFonts w:ascii="仿宋_GB2312" w:hAnsi="仿宋_GB2312" w:cs="仿宋_GB2312" w:eastAsia="仿宋_GB2312"/>
        </w:rPr>
        <w:t>办公用品及耗材采购项目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SXWZ2026ZB-YTFJ-007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办公用品及耗材采购项目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西安市公安局雁塔分局办公用品及耗材采购项目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2、授权委托书：非法定代表人参加投标的，须提供法定代表人授权委托书及被授权人身份证；法定代表人参加投标时,只须提供法定代表人身份证。</w:t>
      </w:r>
    </w:p>
    <w:p>
      <w:pPr>
        <w:pStyle w:val="null3"/>
      </w:pPr>
      <w:r>
        <w:rPr>
          <w:rFonts w:ascii="仿宋_GB2312" w:hAnsi="仿宋_GB2312" w:cs="仿宋_GB2312" w:eastAsia="仿宋_GB2312"/>
        </w:rPr>
        <w:t>3、社会保障资金缴纳证明：提供开标前半年内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4、税收缴纳证明：提供开标前半年内已缴纳的至少一个月的纳税证明或完税证明；依法免税的单位应提供相关证明材料。（以税收所属时期为准）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7、非联合体声明：本项目不接受联合体投标。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2、授权委托书：非法定代表人参加投标的，须提供法定代表人授权委托书及被授权人身份证；法定代表人参加投标时,只须提供法定代表人身份证。</w:t>
      </w:r>
    </w:p>
    <w:p>
      <w:pPr>
        <w:pStyle w:val="null3"/>
      </w:pPr>
      <w:r>
        <w:rPr>
          <w:rFonts w:ascii="仿宋_GB2312" w:hAnsi="仿宋_GB2312" w:cs="仿宋_GB2312" w:eastAsia="仿宋_GB2312"/>
        </w:rPr>
        <w:t>3、社会保障资金缴纳证明：提供开标前半年内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4、税收缴纳证明：提供开标前半年内已缴纳的至少一个月的纳税证明或完税证明；依法免税的单位应提供相关证明材料。（以税收所属时期为准）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7、非联合体声明：本项目不接受联合体投标。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2、授权委托书：非法定代表人参加投标的，须提供法定代表人授权委托书及被授权人身份证；法定代表人参加投标时,只须提供法定代表人身份证。</w:t>
      </w:r>
    </w:p>
    <w:p>
      <w:pPr>
        <w:pStyle w:val="null3"/>
      </w:pPr>
      <w:r>
        <w:rPr>
          <w:rFonts w:ascii="仿宋_GB2312" w:hAnsi="仿宋_GB2312" w:cs="仿宋_GB2312" w:eastAsia="仿宋_GB2312"/>
        </w:rPr>
        <w:t>3、社会保障资金缴纳证明：提供开标前半年内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4、税收缴纳证明：提供开标前半年内已缴纳的至少一个月的纳税证明或完税证明；依法免税的单位应提供相关证明材料。（以税收所属时期为准）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7、非联合体声明：本项目不接受联合体投标。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2、授权委托书：非法定代表人参加投标的，须提供法定代表人授权委托书及被授权人身份证；法定代表人参加投标时,只须提供法定代表人身份证。</w:t>
      </w:r>
    </w:p>
    <w:p>
      <w:pPr>
        <w:pStyle w:val="null3"/>
      </w:pPr>
      <w:r>
        <w:rPr>
          <w:rFonts w:ascii="仿宋_GB2312" w:hAnsi="仿宋_GB2312" w:cs="仿宋_GB2312" w:eastAsia="仿宋_GB2312"/>
        </w:rPr>
        <w:t>3、社会保障资金缴纳证明：提供开标前半年内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4、税收缴纳证明：提供开标前半年内已缴纳的至少一个月的纳税证明或完税证明；依法免税的单位应提供相关证明材料。（以税收所属时期为准）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18591898668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 C 座 25 楼 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029-88319689-8003/8005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采购包2：700,000.00元</w:t>
            </w:r>
          </w:p>
          <w:p>
            <w:pPr>
              <w:pStyle w:val="null3"/>
            </w:pPr>
            <w:r>
              <w:rPr>
                <w:rFonts w:ascii="仿宋_GB2312" w:hAnsi="仿宋_GB2312" w:cs="仿宋_GB2312" w:eastAsia="仿宋_GB2312"/>
              </w:rPr>
              <w:t>采购包3：600,000.00元</w:t>
            </w:r>
          </w:p>
          <w:p>
            <w:pPr>
              <w:pStyle w:val="null3"/>
            </w:pPr>
            <w:r>
              <w:rPr>
                <w:rFonts w:ascii="仿宋_GB2312" w:hAnsi="仿宋_GB2312" w:cs="仿宋_GB2312" w:eastAsia="仿宋_GB2312"/>
              </w:rPr>
              <w:t>采购包4：600,000.00元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代理服务费收费标准：参照（计价格[2002]1980号）文件规定的标准收费，由成交供应商在领取成交通知书时向招标代理机构交纳代理服务费。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西安市公安局雁塔分局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西安市公安局雁塔分局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符合招标文件、投标文件、合同文件、国家及地方行业标准要求。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符合招标文件、投标文件、合同文件、国家及地方行业标准要求。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符合招标文件、投标文件、合同文件、国家及地方行业标准要求。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符合招标文件、投标文件、合同文件、国家及地方行业标准要求。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w:t>
      </w:r>
    </w:p>
    <w:p>
      <w:pPr>
        <w:pStyle w:val="null3"/>
      </w:pPr>
      <w:r>
        <w:rPr>
          <w:rFonts w:ascii="仿宋_GB2312" w:hAnsi="仿宋_GB2312" w:cs="仿宋_GB2312" w:eastAsia="仿宋_GB2312"/>
        </w:rPr>
        <w:t>联系电话：029-88319689-8003/8005</w:t>
      </w:r>
    </w:p>
    <w:p>
      <w:pPr>
        <w:pStyle w:val="null3"/>
      </w:pPr>
      <w:r>
        <w:rPr>
          <w:rFonts w:ascii="仿宋_GB2312" w:hAnsi="仿宋_GB2312" w:cs="仿宋_GB2312" w:eastAsia="仿宋_GB2312"/>
        </w:rPr>
        <w:t>地址：西安市高新区唐延路旺座现代城 C 座 25 楼 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办公耗材、办公用品采购及相关设备维修维护服务项目。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包1办公用品采购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包2办公用品采购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包3办公耗材采购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包4办公耗材采购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标的名称：包1办公用品采购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办公用品清单</w:t>
            </w:r>
          </w:p>
          <w:tbl>
            <w:tblPr>
              <w:tblInd w:type="dxa" w:w="120"/>
              <w:tblBorders>
                <w:top w:val="none" w:color="000000" w:sz="4"/>
                <w:left w:val="none" w:color="000000" w:sz="4"/>
                <w:bottom w:val="none" w:color="000000" w:sz="4"/>
                <w:right w:val="none" w:color="000000" w:sz="4"/>
                <w:insideH w:val="none"/>
                <w:insideV w:val="none"/>
              </w:tblBorders>
            </w:tblPr>
            <w:tblGrid>
              <w:gridCol w:w="200"/>
              <w:gridCol w:w="475"/>
              <w:gridCol w:w="997"/>
              <w:gridCol w:w="270"/>
              <w:gridCol w:w="275"/>
              <w:gridCol w:w="335"/>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货物名称</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规格参数</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单价最高限价（元）</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记录本</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w:t>
                  </w:r>
                  <w:r>
                    <w:rPr>
                      <w:rFonts w:ascii="仿宋_GB2312" w:hAnsi="仿宋_GB2312" w:cs="仿宋_GB2312" w:eastAsia="仿宋_GB2312"/>
                      <w:sz w:val="24"/>
                      <w:color w:val="000000"/>
                    </w:rPr>
                    <w:t>16K，≥36页纸</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长尾夹大号</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≥41mm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长尾夹中号</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≥32mm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长尾夹小号</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≥25mm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A5板夹</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塑料板夹</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小刀</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12个/盒</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印油</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快干</w:t>
                  </w:r>
                  <w:r>
                    <w:rPr>
                      <w:rFonts w:ascii="仿宋_GB2312" w:hAnsi="仿宋_GB2312" w:cs="仿宋_GB2312" w:eastAsia="仿宋_GB2312"/>
                      <w:sz w:val="24"/>
                      <w:color w:val="000000"/>
                    </w:rPr>
                    <w:t>40ml（红色，蓝色）</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档案盒</w:t>
                  </w:r>
                  <w:r>
                    <w:rPr>
                      <w:rFonts w:ascii="仿宋_GB2312" w:hAnsi="仿宋_GB2312" w:cs="仿宋_GB2312" w:eastAsia="仿宋_GB2312"/>
                      <w:sz w:val="24"/>
                      <w:color w:val="000000"/>
                    </w:rPr>
                    <w:t>5cm</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55mm加厚PP粘扣</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档案盒</w:t>
                  </w:r>
                  <w:r>
                    <w:rPr>
                      <w:rFonts w:ascii="仿宋_GB2312" w:hAnsi="仿宋_GB2312" w:cs="仿宋_GB2312" w:eastAsia="仿宋_GB2312"/>
                      <w:sz w:val="24"/>
                      <w:color w:val="000000"/>
                    </w:rPr>
                    <w:t>3cm</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35mm加厚PP粘扣</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订书机</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入纸深度</w:t>
                  </w:r>
                  <w:r>
                    <w:rPr>
                      <w:rFonts w:ascii="仿宋_GB2312" w:hAnsi="仿宋_GB2312" w:cs="仿宋_GB2312" w:eastAsia="仿宋_GB2312"/>
                      <w:sz w:val="24"/>
                      <w:color w:val="000000"/>
                    </w:rPr>
                    <w:t>≥50页</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剪刀</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180mm不锈钢</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按动笔</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0.5mm12支/盒 （红色、蓝黑色、黑色）</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笔芯</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0.5mm20支/盒 （红色、蓝黑色、黑色）</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双头记号笔</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0.5/1.5mm 12支/盒</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计算器</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15cm*12cm，12位 电池款，非语音</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胶水</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50ML/瓶</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回形针</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100枚/盒</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起钉器</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起</w:t>
                  </w:r>
                  <w:r>
                    <w:rPr>
                      <w:rFonts w:ascii="仿宋_GB2312" w:hAnsi="仿宋_GB2312" w:cs="仿宋_GB2312" w:eastAsia="仿宋_GB2312"/>
                      <w:sz w:val="24"/>
                      <w:color w:val="000000"/>
                    </w:rPr>
                    <w:t>10&amp;12号钉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旋转夹</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A4大小</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拉杆文件夹</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A4大小</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A5练习本</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软抄本</w:t>
                  </w:r>
                  <w:r>
                    <w:rPr>
                      <w:rFonts w:ascii="仿宋_GB2312" w:hAnsi="仿宋_GB2312" w:cs="仿宋_GB2312" w:eastAsia="仿宋_GB2312"/>
                      <w:sz w:val="24"/>
                      <w:color w:val="000000"/>
                    </w:rPr>
                    <w:t>≥40页纸</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文件夹</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A4横翻</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文件夹</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A4竖翻</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资料册</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插页款</w:t>
                  </w:r>
                  <w:r>
                    <w:rPr>
                      <w:rFonts w:ascii="仿宋_GB2312" w:hAnsi="仿宋_GB2312" w:cs="仿宋_GB2312" w:eastAsia="仿宋_GB2312"/>
                      <w:sz w:val="24"/>
                      <w:color w:val="000000"/>
                    </w:rPr>
                    <w:t>≥40页</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白板笔</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10支/盒</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橡皮</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2cm*3cm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A4板夹</w:t>
                  </w:r>
                </w:p>
              </w:tc>
              <w:tc>
                <w:tcPr>
                  <w:tcW w:type="dxa" w:w="9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塑料板夹</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60*90cm，包边</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2B铅笔</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12支/盒</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HB铅笔</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12支/盒</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w:t>
                  </w:r>
                  <w:r>
                    <w:rPr>
                      <w:rFonts w:ascii="仿宋_GB2312" w:hAnsi="仿宋_GB2312" w:cs="仿宋_GB2312" w:eastAsia="仿宋_GB2312"/>
                      <w:sz w:val="24"/>
                      <w:color w:val="000000"/>
                    </w:rPr>
                    <w:t>A4纸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80g/㎡,210mm*297mm,100张/包</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稿纸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30页，16K</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订书针</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1000枚/盒</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加厚订书钉</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1000枚/盒,12#</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直尺</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30cm,塑料</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印台</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盘面直径约</w:t>
                  </w:r>
                  <w:r>
                    <w:rPr>
                      <w:rFonts w:ascii="仿宋_GB2312" w:hAnsi="仿宋_GB2312" w:cs="仿宋_GB2312" w:eastAsia="仿宋_GB2312"/>
                      <w:sz w:val="24"/>
                      <w:color w:val="000000"/>
                    </w:rPr>
                    <w:t>9cm，快干或速干</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双面胶</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12mm*10y</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复写纸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18.5*25.5cm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圆珠笔</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36支/盒 （红色、蓝黑色、黑色）</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档案袋</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牛皮纸，背宽约</w:t>
                  </w:r>
                  <w:r>
                    <w:rPr>
                      <w:rFonts w:ascii="仿宋_GB2312" w:hAnsi="仿宋_GB2312" w:cs="仿宋_GB2312" w:eastAsia="仿宋_GB2312"/>
                      <w:sz w:val="24"/>
                      <w:color w:val="000000"/>
                    </w:rPr>
                    <w:t>3cm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A4过塑膜</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100张/包，8丝</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25.67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文件栏</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四联款</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纸质档案盒</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无酸专用纸</w:t>
                  </w:r>
                  <w:r>
                    <w:rPr>
                      <w:rFonts w:ascii="仿宋_GB2312" w:hAnsi="仿宋_GB2312" w:cs="仿宋_GB2312" w:eastAsia="仿宋_GB2312"/>
                      <w:sz w:val="24"/>
                      <w:color w:val="000000"/>
                    </w:rPr>
                    <w:t>55mm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加厚订书机</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可钉</w:t>
                  </w:r>
                  <w:r>
                    <w:rPr>
                      <w:rFonts w:ascii="仿宋_GB2312" w:hAnsi="仿宋_GB2312" w:cs="仿宋_GB2312" w:eastAsia="仿宋_GB2312"/>
                      <w:sz w:val="24"/>
                      <w:color w:val="000000"/>
                    </w:rPr>
                    <w:t>≥80页12#</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85.81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皮面本</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200页A5</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手提公文包</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380mm*300mm布面（蓝色），横版，双拉链</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处方笔</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墨蓝色</w:t>
                  </w:r>
                  <w:r>
                    <w:rPr>
                      <w:rFonts w:ascii="仿宋_GB2312" w:hAnsi="仿宋_GB2312" w:cs="仿宋_GB2312" w:eastAsia="仿宋_GB2312"/>
                      <w:sz w:val="24"/>
                      <w:color w:val="000000"/>
                    </w:rPr>
                    <w:t>0.5mm按动</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电动订书机</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可装订厚度</w:t>
                  </w:r>
                  <w:r>
                    <w:rPr>
                      <w:rFonts w:ascii="仿宋_GB2312" w:hAnsi="仿宋_GB2312" w:cs="仿宋_GB2312" w:eastAsia="仿宋_GB2312"/>
                      <w:sz w:val="24"/>
                      <w:color w:val="000000"/>
                    </w:rPr>
                    <w:t>≥85页，12# 进纸深度6-24mm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配电动订书机专用针</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碎纸机</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≥127W，纸箱容积≥14L，碎纸张数≥6张</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全自动装订机</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触摸屏自动装订机，功率</w:t>
                  </w:r>
                  <w:r>
                    <w:rPr>
                      <w:rFonts w:ascii="仿宋_GB2312" w:hAnsi="仿宋_GB2312" w:cs="仿宋_GB2312" w:eastAsia="仿宋_GB2312"/>
                      <w:sz w:val="24"/>
                      <w:color w:val="000000"/>
                    </w:rPr>
                    <w:t>≥170W，装订厚度≥60mm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透明塑料文件袋</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A4大小、按扣袋</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笔筒</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塑料，多用途</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高档皮面本</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A5大小，高仿真皮加厚约140页</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加厚会议记录本</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100页，皮面，单面印刷</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室内温湿度计</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-30~50℃  20%-100%RH</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小型裁纸机</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滚刀滑动裁纸机</w:t>
                  </w:r>
                  <w:r>
                    <w:rPr>
                      <w:rFonts w:ascii="仿宋_GB2312" w:hAnsi="仿宋_GB2312" w:cs="仿宋_GB2312" w:eastAsia="仿宋_GB2312"/>
                      <w:sz w:val="24"/>
                      <w:color w:val="000000"/>
                    </w:rPr>
                    <w:t>A3 幅面</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中性笔芯</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  黑、红、蓝</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 黑、红、蓝</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中性笔芯</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0.7mm 黑、红、蓝</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白板笔</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黑、红、蓝</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半针管式中</w:t>
                  </w:r>
                  <w:r>
                    <w:br/>
                  </w:r>
                  <w:r>
                    <w:rPr>
                      <w:rFonts w:ascii="仿宋_GB2312" w:hAnsi="仿宋_GB2312" w:cs="仿宋_GB2312" w:eastAsia="仿宋_GB2312"/>
                      <w:sz w:val="24"/>
                      <w:color w:val="000000"/>
                    </w:rPr>
                    <w:t>性笔芯</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  黑</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激光翻页笔</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遥控距离</w:t>
                  </w:r>
                  <w:r>
                    <w:rPr>
                      <w:rFonts w:ascii="仿宋_GB2312" w:hAnsi="仿宋_GB2312" w:cs="仿宋_GB2312" w:eastAsia="仿宋_GB2312"/>
                      <w:sz w:val="24"/>
                      <w:color w:val="000000"/>
                    </w:rPr>
                    <w:t>30米及以上 红光，翻页/激光/黑屏</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针管中性笔</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0.3mm 黑</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针管中性笔芯</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0.38mm 黑</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小双头记号笔</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双头</w:t>
                  </w:r>
                  <w:r>
                    <w:rPr>
                      <w:rFonts w:ascii="仿宋_GB2312" w:hAnsi="仿宋_GB2312" w:cs="仿宋_GB2312" w:eastAsia="仿宋_GB2312"/>
                      <w:sz w:val="24"/>
                      <w:color w:val="000000"/>
                    </w:rPr>
                    <w:t>黑、红、蓝</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文件框带笔筒</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三联多功能文件架</w:t>
                  </w:r>
                  <w:r>
                    <w:rPr>
                      <w:rFonts w:ascii="仿宋_GB2312" w:hAnsi="仿宋_GB2312" w:cs="仿宋_GB2312" w:eastAsia="仿宋_GB2312"/>
                      <w:sz w:val="24"/>
                      <w:color w:val="000000"/>
                    </w:rPr>
                    <w:t>灰</w:t>
                  </w:r>
                  <w:r>
                    <w:rPr>
                      <w:rFonts w:ascii="仿宋_GB2312" w:hAnsi="仿宋_GB2312" w:cs="仿宋_GB2312" w:eastAsia="仿宋_GB2312"/>
                      <w:sz w:val="24"/>
                      <w:color w:val="000000"/>
                    </w:rPr>
                    <w:t>/蓝/黑</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直液式签字笔</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0.38mm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皮面笔记本</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25K绑带 120页及以上</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皮面笔记本</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32K 80页及以上</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皮面笔记本</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25K 80页及以上</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套扫</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加厚、原生料</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扎带</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30cm 250个/包</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粘钩</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3cm*3cm，5个/板</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板</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垃圾袋</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中号加厚</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25个/包   规格尺寸约36x52cm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120升垃圾桶</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加厚、原生料、带轮、可拖挂</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双色分类垃圾桶</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20升、原生料、脚踏弹盖</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大蓝桶</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220升加厚、原生料、带盖</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小桶</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20*23cm 、原生料、带盖</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中桶</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40*41cm、原生料、带盖</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散装洗手液</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50斤（不含分散剂）</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插线板</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4插位、1.8米、新国标</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插线板</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8插位、3米、新国标</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宽胶带</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48mm*60y</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松紧带</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1公分卷式</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喷香罐</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300ML</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热水瓶</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304不锈钢5磅</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拖布</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布条木杆</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抹布</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70cm*30cm，纯棉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保鲜膜</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40*300米</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去污粉</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500克</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塑胶手套</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皮筋</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200个/包</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纸杯</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50个/包</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白色方巾</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30cm*30cm纯棉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硬盒抽纸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≥90抽/盒）</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电暖气</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2000W、油汀</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小太阳</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2000W、陶瓷发热、阻燃外壳</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防水地垫</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宽</w:t>
                  </w:r>
                  <w:r>
                    <w:rPr>
                      <w:rFonts w:ascii="仿宋_GB2312" w:hAnsi="仿宋_GB2312" w:cs="仿宋_GB2312" w:eastAsia="仿宋_GB2312"/>
                      <w:sz w:val="24"/>
                      <w:color w:val="000000"/>
                    </w:rPr>
                    <w:t>1.6m*长10m，材质：PVC,可疏水、防滑</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电烧水壶</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1700ML</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卫生纸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10卷/提，总重量≥1400克，宽度16.5cm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蚊香片</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无味、</w:t>
                  </w:r>
                  <w:r>
                    <w:rPr>
                      <w:rFonts w:ascii="仿宋_GB2312" w:hAnsi="仿宋_GB2312" w:cs="仿宋_GB2312" w:eastAsia="仿宋_GB2312"/>
                      <w:sz w:val="24"/>
                      <w:color w:val="000000"/>
                    </w:rPr>
                    <w:t>30片/盒</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洗手液</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 、无磷</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*擦手纸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单层</w:t>
                  </w:r>
                  <w:r>
                    <w:rPr>
                      <w:rFonts w:ascii="仿宋_GB2312" w:hAnsi="仿宋_GB2312" w:cs="仿宋_GB2312" w:eastAsia="仿宋_GB2312"/>
                      <w:sz w:val="24"/>
                      <w:color w:val="000000"/>
                    </w:rPr>
                    <w:t>≥230*225mm、全封包，≥200抽/包</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蚊香器</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插片式、拖线</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1#、碱性</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2#、碱性</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洗衣粉</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无磷</w:t>
                  </w:r>
                  <w:r>
                    <w:rPr>
                      <w:rFonts w:ascii="仿宋_GB2312" w:hAnsi="仿宋_GB2312" w:cs="仿宋_GB2312" w:eastAsia="仿宋_GB2312"/>
                      <w:sz w:val="24"/>
                      <w:color w:val="000000"/>
                    </w:rPr>
                    <w:t>210g—250g</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棉线绳</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盘装</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*纸篓</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塑料，直径</w:t>
                  </w:r>
                  <w:r>
                    <w:rPr>
                      <w:rFonts w:ascii="仿宋_GB2312" w:hAnsi="仿宋_GB2312" w:cs="仿宋_GB2312" w:eastAsia="仿宋_GB2312"/>
                      <w:sz w:val="24"/>
                      <w:color w:val="000000"/>
                    </w:rPr>
                    <w:t>25cm*深度30cm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*擦手纸盒</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白色透明、原生材料、两种安装方式</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线手套</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乳胶手套</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洗洁精</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400g—500g</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塑料刷</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短柄</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雨衣</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一体式，长款</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4色分类垃圾桶</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60L，塑料，弹盖，加厚</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沾灰地脚垫</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126cm*60cm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编织塑料绳</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300m/卷</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折叠拖把</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装拖布款，</w:t>
                  </w:r>
                  <w:r>
                    <w:rPr>
                      <w:rFonts w:ascii="仿宋_GB2312" w:hAnsi="仿宋_GB2312" w:cs="仿宋_GB2312" w:eastAsia="仿宋_GB2312"/>
                      <w:sz w:val="24"/>
                      <w:color w:val="000000"/>
                    </w:rPr>
                    <w:t>36CM,平板</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长方形水桶</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放置折叠拖把款</w:t>
                  </w:r>
                  <w:r>
                    <w:rPr>
                      <w:rFonts w:ascii="仿宋_GB2312" w:hAnsi="仿宋_GB2312" w:cs="仿宋_GB2312" w:eastAsia="仿宋_GB2312"/>
                      <w:sz w:val="24"/>
                      <w:color w:val="000000"/>
                    </w:rPr>
                    <w:t>46CM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不锈钢立式垃圾桶</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带烟灰缸</w:t>
                  </w:r>
                  <w:r>
                    <w:rPr>
                      <w:rFonts w:ascii="仿宋_GB2312" w:hAnsi="仿宋_GB2312" w:cs="仿宋_GB2312" w:eastAsia="仿宋_GB2312"/>
                      <w:sz w:val="24"/>
                      <w:color w:val="000000"/>
                    </w:rPr>
                    <w:t>60CM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户外不锈钢灭烟桶</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立式</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塑料水桶</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32.5×29CM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杀虫剂</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≥500L喷雾剂</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插线板</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6插位，5米，新国标</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洗手液</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250-300L</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加厚纸杯</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20个/包</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茶漏桶</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干湿分离（塑料材质）</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复印纸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 70g 500张/包，8包/箱</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打印纸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A3 70g 500张/包，4包/箱</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复印纸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70g，A5，10包/箱</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彩色复印纸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80g A4，100张/包（粉红，大红，浅绿，浅蓝，浅黄，浅紫，深绿，深蓝，柠檬黄，深紫，桔红，桔黄）</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牛皮纸档案盒</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30mm 深色</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牛皮纸档案盒</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50mm 深色</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复写纸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16K</w:t>
                  </w:r>
                  <w:r>
                    <w:br/>
                  </w:r>
                  <w:r>
                    <w:rPr>
                      <w:rFonts w:ascii="仿宋_GB2312" w:hAnsi="仿宋_GB2312" w:cs="仿宋_GB2312" w:eastAsia="仿宋_GB2312"/>
                      <w:sz w:val="24"/>
                      <w:color w:val="000000"/>
                    </w:rPr>
                    <w:t>255*185mm，100张/盒</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复写纸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48K</w:t>
                  </w:r>
                  <w:r>
                    <w:br/>
                  </w:r>
                  <w:r>
                    <w:rPr>
                      <w:rFonts w:ascii="仿宋_GB2312" w:hAnsi="仿宋_GB2312" w:cs="仿宋_GB2312" w:eastAsia="仿宋_GB2312"/>
                      <w:sz w:val="24"/>
                      <w:color w:val="000000"/>
                    </w:rPr>
                    <w:t>185*85mm，100张/盒</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带盒</w:t>
                  </w:r>
                  <w:r>
                    <w:rPr>
                      <w:rFonts w:ascii="仿宋_GB2312" w:hAnsi="仿宋_GB2312" w:cs="仿宋_GB2312" w:eastAsia="仿宋_GB2312"/>
                      <w:sz w:val="24"/>
                      <w:color w:val="000000"/>
                    </w:rPr>
                    <w:t>107*96mm，白色 300张</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带盒</w:t>
                  </w:r>
                  <w:r>
                    <w:br/>
                  </w:r>
                  <w:r>
                    <w:rPr>
                      <w:rFonts w:ascii="仿宋_GB2312" w:hAnsi="仿宋_GB2312" w:cs="仿宋_GB2312" w:eastAsia="仿宋_GB2312"/>
                      <w:sz w:val="24"/>
                      <w:color w:val="000000"/>
                    </w:rPr>
                    <w:t>155*101mm，白色 300张</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91*87mm，白色 300张</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107*96mm，白色 300张</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147*101mm，白色 300张</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复写纸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32K</w:t>
                  </w:r>
                  <w:r>
                    <w:br/>
                  </w:r>
                  <w:r>
                    <w:rPr>
                      <w:rFonts w:ascii="仿宋_GB2312" w:hAnsi="仿宋_GB2312" w:cs="仿宋_GB2312" w:eastAsia="仿宋_GB2312"/>
                      <w:sz w:val="24"/>
                      <w:color w:val="000000"/>
                    </w:rPr>
                    <w:t>127*185mm，100张/盒</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双面铜版纸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120g A4，50张/包，卡纸</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双面铜版纸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180g A4，50张/包，卡纸</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双面铜版纸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240g A3，50张/包，卡纸</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双面铜版纸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240g A4，50张/包，卡纸</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硬抄本</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96页</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硬抄本</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80页</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皮纹纸</w:t>
                  </w:r>
                  <w:r>
                    <w:rPr>
                      <w:rFonts w:ascii="仿宋_GB2312" w:hAnsi="仿宋_GB2312" w:cs="仿宋_GB2312" w:eastAsia="仿宋_GB2312"/>
                      <w:sz w:val="24"/>
                      <w:color w:val="000000"/>
                    </w:rPr>
                    <w:t>/封皮纸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230g A4</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100张/包</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相纸</w:t>
                  </w:r>
                  <w:r>
                    <w:rPr>
                      <w:rFonts w:ascii="仿宋_GB2312" w:hAnsi="仿宋_GB2312" w:cs="仿宋_GB2312" w:eastAsia="仿宋_GB2312"/>
                      <w:sz w:val="24"/>
                      <w:color w:val="000000"/>
                    </w:rPr>
                    <w:t>/照片</w:t>
                  </w:r>
                  <w:r>
                    <w:br/>
                  </w:r>
                  <w:r>
                    <w:rPr>
                      <w:rFonts w:ascii="仿宋_GB2312" w:hAnsi="仿宋_GB2312" w:cs="仿宋_GB2312" w:eastAsia="仿宋_GB2312"/>
                      <w:sz w:val="24"/>
                      <w:color w:val="000000"/>
                    </w:rPr>
                    <w:t>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180g 4R6寸</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100张/包</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相纸</w:t>
                  </w:r>
                  <w:r>
                    <w:rPr>
                      <w:rFonts w:ascii="仿宋_GB2312" w:hAnsi="仿宋_GB2312" w:cs="仿宋_GB2312" w:eastAsia="仿宋_GB2312"/>
                      <w:sz w:val="24"/>
                      <w:color w:val="000000"/>
                    </w:rPr>
                    <w:t>/照片</w:t>
                  </w:r>
                  <w:r>
                    <w:br/>
                  </w:r>
                  <w:r>
                    <w:rPr>
                      <w:rFonts w:ascii="仿宋_GB2312" w:hAnsi="仿宋_GB2312" w:cs="仿宋_GB2312" w:eastAsia="仿宋_GB2312"/>
                      <w:sz w:val="24"/>
                      <w:color w:val="000000"/>
                    </w:rPr>
                    <w:t>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180g A4</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20张/包</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相纸</w:t>
                  </w:r>
                  <w:r>
                    <w:rPr>
                      <w:rFonts w:ascii="仿宋_GB2312" w:hAnsi="仿宋_GB2312" w:cs="仿宋_GB2312" w:eastAsia="仿宋_GB2312"/>
                      <w:sz w:val="24"/>
                      <w:color w:val="000000"/>
                    </w:rPr>
                    <w:t>/照片</w:t>
                  </w:r>
                  <w:r>
                    <w:br/>
                  </w:r>
                  <w:r>
                    <w:rPr>
                      <w:rFonts w:ascii="仿宋_GB2312" w:hAnsi="仿宋_GB2312" w:cs="仿宋_GB2312" w:eastAsia="仿宋_GB2312"/>
                      <w:sz w:val="24"/>
                      <w:color w:val="000000"/>
                    </w:rPr>
                    <w:t>纸</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230g 4R6寸</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100张/包</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牛皮纸档案袋</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3cm 175g</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50个/包</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牛皮纸档案袋</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6cm 250g</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25个/包</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177</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牛皮纸档案袋</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10cm 250g</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25个/包</w:t>
                  </w:r>
                </w:p>
              </w:tc>
            </w:tr>
          </w:tbl>
          <w:p>
            <w:pPr>
              <w:pStyle w:val="null3"/>
              <w:ind w:firstLine="420"/>
              <w:jc w:val="both"/>
            </w:pPr>
            <w:r>
              <w:rPr>
                <w:rFonts w:ascii="仿宋_GB2312" w:hAnsi="仿宋_GB2312" w:cs="仿宋_GB2312" w:eastAsia="仿宋_GB2312"/>
                <w:sz w:val="24"/>
                <w:b/>
              </w:rPr>
              <w:t>注：</w:t>
            </w:r>
            <w:r>
              <w:rPr>
                <w:rFonts w:ascii="仿宋_GB2312" w:hAnsi="仿宋_GB2312" w:cs="仿宋_GB2312" w:eastAsia="仿宋_GB2312"/>
                <w:sz w:val="24"/>
                <w:b/>
              </w:rPr>
              <w:t>*为核心产品</w:t>
            </w:r>
            <w:r>
              <w:rPr>
                <w:rFonts w:ascii="仿宋_GB2312" w:hAnsi="仿宋_GB2312" w:cs="仿宋_GB2312" w:eastAsia="仿宋_GB2312"/>
                <w:sz w:val="24"/>
                <w:b/>
              </w:rPr>
              <w:t>。</w:t>
            </w:r>
          </w:p>
          <w:p>
            <w:pPr>
              <w:pStyle w:val="null3"/>
              <w:ind w:firstLine="420"/>
              <w:jc w:val="both"/>
            </w:pPr>
            <w:r>
              <w:rPr>
                <w:rFonts w:ascii="仿宋_GB2312" w:hAnsi="仿宋_GB2312" w:cs="仿宋_GB2312" w:eastAsia="仿宋_GB2312"/>
                <w:sz w:val="24"/>
                <w:b/>
              </w:rPr>
              <w:t>（二）技术要求</w:t>
            </w:r>
          </w:p>
          <w:p>
            <w:pPr>
              <w:pStyle w:val="null3"/>
              <w:ind w:firstLine="420"/>
              <w:jc w:val="both"/>
            </w:pPr>
            <w:r>
              <w:rPr>
                <w:rFonts w:ascii="仿宋_GB2312" w:hAnsi="仿宋_GB2312" w:cs="仿宋_GB2312" w:eastAsia="仿宋_GB2312"/>
                <w:sz w:val="24"/>
              </w:rPr>
              <w:t>1、产品质量要求：</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1）所有产品必须符合国家相关法律或行业标准的相关规定。</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2）所有产品的做工、材质要与采购人要求一致，大小规格要严格按行业规范标准执行，存在争议时采购人享有最终解释权。</w:t>
            </w:r>
          </w:p>
          <w:p>
            <w:pPr>
              <w:pStyle w:val="null3"/>
              <w:ind w:firstLine="420"/>
              <w:jc w:val="both"/>
            </w:pPr>
            <w:r>
              <w:rPr>
                <w:rFonts w:ascii="仿宋_GB2312" w:hAnsi="仿宋_GB2312" w:cs="仿宋_GB2312" w:eastAsia="仿宋_GB2312"/>
                <w:sz w:val="24"/>
              </w:rPr>
              <w:t>2、其他要求：</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1）投标人必须制定安全、有效的应急预案，以确保产品的供给，并在投标文件中列明。</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2）货物交货时，附品种、数量清单。</w:t>
            </w:r>
          </w:p>
          <w:p>
            <w:pPr>
              <w:pStyle w:val="null3"/>
              <w:ind w:firstLine="240"/>
              <w:jc w:val="both"/>
            </w:pPr>
            <w:r>
              <w:rPr>
                <w:rFonts w:ascii="仿宋_GB2312" w:hAnsi="仿宋_GB2312" w:cs="仿宋_GB2312" w:eastAsia="仿宋_GB2312"/>
                <w:sz w:val="24"/>
                <w:b/>
              </w:rPr>
              <w:t>（三）服务要求</w:t>
            </w:r>
          </w:p>
          <w:p>
            <w:pPr>
              <w:pStyle w:val="null3"/>
              <w:ind w:firstLine="240"/>
              <w:jc w:val="both"/>
            </w:pPr>
            <w:r>
              <w:rPr>
                <w:rFonts w:ascii="仿宋_GB2312" w:hAnsi="仿宋_GB2312" w:cs="仿宋_GB2312" w:eastAsia="仿宋_GB2312"/>
                <w:sz w:val="24"/>
              </w:rPr>
              <w:t>售后服务：供应商应提供良好的售后服务支持，在质保期内发生质量问题的产品，供应商须在接到通知后</w:t>
            </w:r>
            <w:r>
              <w:rPr>
                <w:rFonts w:ascii="仿宋_GB2312" w:hAnsi="仿宋_GB2312" w:cs="仿宋_GB2312" w:eastAsia="仿宋_GB2312"/>
                <w:sz w:val="24"/>
              </w:rPr>
              <w:t>48小时以内进行更换或退换，确保所提供的产品合格率达到100%，并对造成的损失承担赔偿责任。供货商必须制定安全、有效的特殊情况应急预案，以确保产品的供给。供货商提供的各类产品须有产品合格证。</w:t>
            </w:r>
          </w:p>
          <w:p>
            <w:pPr>
              <w:pStyle w:val="null3"/>
              <w:ind w:firstLine="240"/>
              <w:jc w:val="both"/>
            </w:pPr>
            <w:r>
              <w:rPr>
                <w:rFonts w:ascii="仿宋_GB2312" w:hAnsi="仿宋_GB2312" w:cs="仿宋_GB2312" w:eastAsia="仿宋_GB2312"/>
                <w:sz w:val="24"/>
                <w:b/>
              </w:rPr>
              <w:t>（四）其他要求</w:t>
            </w:r>
          </w:p>
          <w:p>
            <w:pPr>
              <w:pStyle w:val="null3"/>
              <w:ind w:firstLine="480"/>
              <w:jc w:val="both"/>
            </w:pPr>
            <w:r>
              <w:rPr>
                <w:rFonts w:ascii="仿宋_GB2312" w:hAnsi="仿宋_GB2312" w:cs="仿宋_GB2312" w:eastAsia="仿宋_GB2312"/>
                <w:sz w:val="24"/>
              </w:rPr>
              <w:t>1、质量验收标准或规范</w:t>
            </w:r>
          </w:p>
          <w:p>
            <w:pPr>
              <w:pStyle w:val="null3"/>
              <w:ind w:firstLine="480"/>
              <w:jc w:val="both"/>
            </w:pPr>
            <w:r>
              <w:rPr>
                <w:rFonts w:ascii="仿宋_GB2312" w:hAnsi="仿宋_GB2312" w:cs="仿宋_GB2312" w:eastAsia="仿宋_GB2312"/>
                <w:sz w:val="24"/>
              </w:rPr>
              <w:t>所有供货物品必须符合国家或者行业质量标准。</w:t>
            </w:r>
          </w:p>
          <w:p>
            <w:pPr>
              <w:pStyle w:val="null3"/>
              <w:ind w:firstLine="480"/>
              <w:jc w:val="both"/>
            </w:pPr>
            <w:r>
              <w:rPr>
                <w:rFonts w:ascii="仿宋_GB2312" w:hAnsi="仿宋_GB2312" w:cs="仿宋_GB2312" w:eastAsia="仿宋_GB2312"/>
                <w:sz w:val="24"/>
              </w:rPr>
              <w:t>包装检查：检查产品是否按规定数量入箱</w:t>
            </w:r>
            <w:r>
              <w:rPr>
                <w:rFonts w:ascii="仿宋_GB2312" w:hAnsi="仿宋_GB2312" w:cs="仿宋_GB2312" w:eastAsia="仿宋_GB2312"/>
                <w:sz w:val="24"/>
              </w:rPr>
              <w:t>/打包，不允许有混版、少装、混装现象。检查产品是否有合格证，内容包括产品名称、规格、数量、生产厂家、生产日期及保质期等。</w:t>
            </w:r>
          </w:p>
          <w:p>
            <w:pPr>
              <w:pStyle w:val="null3"/>
              <w:ind w:firstLine="480"/>
              <w:jc w:val="both"/>
            </w:pPr>
            <w:r>
              <w:rPr>
                <w:rFonts w:ascii="仿宋_GB2312" w:hAnsi="仿宋_GB2312" w:cs="仿宋_GB2312" w:eastAsia="仿宋_GB2312"/>
                <w:sz w:val="24"/>
              </w:rPr>
              <w:t>外观检查：检查产品颜色或款式是否正确，材质无误。字体、图案应清晰、正确，无错印、漏印，无油墨污染、色泽基本一致。产品表面应无变形、受损、刮伤、污迹、断裂、缺口、破裂、凹</w:t>
            </w:r>
            <w:r>
              <w:rPr>
                <w:rFonts w:ascii="仿宋_GB2312" w:hAnsi="仿宋_GB2312" w:cs="仿宋_GB2312" w:eastAsia="仿宋_GB2312"/>
                <w:sz w:val="24"/>
              </w:rPr>
              <w:t>/压痕、锈迹、毛边、漏液、脱漆等问题。产品无非功能性的尖点锐边。</w:t>
            </w:r>
          </w:p>
          <w:p>
            <w:pPr>
              <w:pStyle w:val="null3"/>
              <w:ind w:firstLine="480"/>
              <w:jc w:val="both"/>
            </w:pPr>
            <w:r>
              <w:rPr>
                <w:rFonts w:ascii="仿宋_GB2312" w:hAnsi="仿宋_GB2312" w:cs="仿宋_GB2312" w:eastAsia="仿宋_GB2312"/>
                <w:sz w:val="24"/>
              </w:rPr>
              <w:t>结构尺寸检查：检查产品结构是否牢固、装配良好、无部件松动，比如文件夹的铆钉、订书机的接头处、铅笔盒的铰链等。检查产品尺寸型号是否符合申购和使用要求，不允许超出通用公差范围。</w:t>
            </w:r>
          </w:p>
          <w:p>
            <w:pPr>
              <w:pStyle w:val="null3"/>
              <w:ind w:firstLine="480"/>
              <w:jc w:val="both"/>
            </w:pPr>
            <w:r>
              <w:rPr>
                <w:rFonts w:ascii="仿宋_GB2312" w:hAnsi="仿宋_GB2312" w:cs="仿宋_GB2312" w:eastAsia="仿宋_GB2312"/>
                <w:sz w:val="24"/>
              </w:rPr>
              <w:t>2、产品质保期</w:t>
            </w:r>
          </w:p>
          <w:p>
            <w:pPr>
              <w:pStyle w:val="null3"/>
              <w:ind w:firstLine="480"/>
              <w:jc w:val="both"/>
            </w:pPr>
            <w:r>
              <w:rPr>
                <w:rFonts w:ascii="仿宋_GB2312" w:hAnsi="仿宋_GB2312" w:cs="仿宋_GB2312" w:eastAsia="仿宋_GB2312"/>
                <w:sz w:val="24"/>
              </w:rPr>
              <w:t>所有供货产品自收货之日起质保</w:t>
            </w:r>
            <w:r>
              <w:rPr>
                <w:rFonts w:ascii="仿宋_GB2312" w:hAnsi="仿宋_GB2312" w:cs="仿宋_GB2312" w:eastAsia="仿宋_GB2312"/>
                <w:sz w:val="24"/>
              </w:rPr>
              <w:t>12个月。（消耗品除外）</w:t>
            </w:r>
          </w:p>
          <w:p>
            <w:pPr>
              <w:pStyle w:val="null3"/>
              <w:ind w:firstLine="480"/>
              <w:jc w:val="both"/>
            </w:pPr>
            <w:r>
              <w:rPr>
                <w:rFonts w:ascii="仿宋_GB2312" w:hAnsi="仿宋_GB2312" w:cs="仿宋_GB2312" w:eastAsia="仿宋_GB2312"/>
                <w:sz w:val="24"/>
              </w:rPr>
              <w:t>3、违约责任</w:t>
            </w:r>
          </w:p>
          <w:p>
            <w:pPr>
              <w:pStyle w:val="null3"/>
              <w:ind w:firstLine="480"/>
              <w:jc w:val="both"/>
            </w:pPr>
            <w:r>
              <w:rPr>
                <w:rFonts w:ascii="仿宋_GB2312" w:hAnsi="仿宋_GB2312" w:cs="仿宋_GB2312" w:eastAsia="仿宋_GB2312"/>
                <w:sz w:val="24"/>
              </w:rPr>
              <w:t>未按合同约定的时间交货，供应商应向采购方支付逾期违约金。如果逾期时间过长，严重影响采购方的正常办公需求，采购方有权解除合同，并要求供应商返还已支付的款项，同时供应商还需承担因此给采购方造成的损失。</w:t>
            </w:r>
          </w:p>
          <w:p>
            <w:pPr>
              <w:pStyle w:val="null3"/>
              <w:ind w:firstLine="480"/>
              <w:jc w:val="both"/>
            </w:pPr>
            <w:r>
              <w:rPr>
                <w:rFonts w:ascii="仿宋_GB2312" w:hAnsi="仿宋_GB2312" w:cs="仿宋_GB2312" w:eastAsia="仿宋_GB2312"/>
                <w:sz w:val="24"/>
              </w:rPr>
              <w:t>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w:t>
            </w:r>
          </w:p>
          <w:p>
            <w:pPr>
              <w:pStyle w:val="null3"/>
            </w:pPr>
            <w:r>
              <w:rPr>
                <w:rFonts w:ascii="仿宋_GB2312" w:hAnsi="仿宋_GB2312" w:cs="仿宋_GB2312" w:eastAsia="仿宋_GB2312"/>
                <w:sz w:val="24"/>
              </w:rPr>
              <w:t xml:space="preserve">  供应商未按照合同约定提供售后服务，如维修不及时、退换货不顺畅等，应承担违约责任。采购方可以要求供应商在规定时间内改进服务，若供应商仍未履行义务，采购方有权扣除部分合同款项作为违约金。</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标的名称：包2办公用品采购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办公用品清单</w:t>
            </w:r>
          </w:p>
          <w:tbl>
            <w:tblPr>
              <w:tblInd w:type="dxa" w:w="120"/>
              <w:tblBorders>
                <w:top w:val="none" w:color="000000" w:sz="4"/>
                <w:left w:val="none" w:color="000000" w:sz="4"/>
                <w:bottom w:val="none" w:color="000000" w:sz="4"/>
                <w:right w:val="none" w:color="000000" w:sz="4"/>
                <w:insideH w:val="none"/>
                <w:insideV w:val="none"/>
              </w:tblBorders>
            </w:tblPr>
            <w:tblGrid>
              <w:gridCol w:w="199"/>
              <w:gridCol w:w="472"/>
              <w:gridCol w:w="991"/>
              <w:gridCol w:w="268"/>
              <w:gridCol w:w="273"/>
              <w:gridCol w:w="333"/>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货物名称</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规格参数</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单价最高限价（元）</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记录本</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w:t>
                  </w:r>
                  <w:r>
                    <w:rPr>
                      <w:rFonts w:ascii="仿宋_GB2312" w:hAnsi="仿宋_GB2312" w:cs="仿宋_GB2312" w:eastAsia="仿宋_GB2312"/>
                      <w:sz w:val="24"/>
                      <w:color w:val="000000"/>
                    </w:rPr>
                    <w:t>16K，≥36页纸</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长尾夹大号</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≥41mm</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长尾夹中号</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≥32mm</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长尾夹小号</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≥25mm</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A5板夹</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塑料板夹</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小刀</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12个/盒</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印油</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快干</w:t>
                  </w:r>
                  <w:r>
                    <w:rPr>
                      <w:rFonts w:ascii="仿宋_GB2312" w:hAnsi="仿宋_GB2312" w:cs="仿宋_GB2312" w:eastAsia="仿宋_GB2312"/>
                      <w:sz w:val="24"/>
                      <w:color w:val="000000"/>
                    </w:rPr>
                    <w:t>40ml（红色，蓝色）</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档案盒</w:t>
                  </w:r>
                  <w:r>
                    <w:rPr>
                      <w:rFonts w:ascii="仿宋_GB2312" w:hAnsi="仿宋_GB2312" w:cs="仿宋_GB2312" w:eastAsia="仿宋_GB2312"/>
                      <w:sz w:val="24"/>
                      <w:color w:val="000000"/>
                    </w:rPr>
                    <w:t>5cm</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55mm加厚PP粘扣</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档案盒</w:t>
                  </w:r>
                  <w:r>
                    <w:rPr>
                      <w:rFonts w:ascii="仿宋_GB2312" w:hAnsi="仿宋_GB2312" w:cs="仿宋_GB2312" w:eastAsia="仿宋_GB2312"/>
                      <w:sz w:val="24"/>
                      <w:color w:val="000000"/>
                    </w:rPr>
                    <w:t>3cm</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35mm加厚PP粘扣</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订书机</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入纸深度</w:t>
                  </w:r>
                  <w:r>
                    <w:rPr>
                      <w:rFonts w:ascii="仿宋_GB2312" w:hAnsi="仿宋_GB2312" w:cs="仿宋_GB2312" w:eastAsia="仿宋_GB2312"/>
                      <w:sz w:val="24"/>
                      <w:color w:val="000000"/>
                    </w:rPr>
                    <w:t>≥50页</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剪刀</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180mm不锈钢</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按动笔</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0.5mm12支/盒 （红色、蓝黑色、黑色）</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0.5mm20支/盒 （红色、蓝黑色、黑色）</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双头记号笔</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0.5/1.5mm 12支/盒</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计算器</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15cm*12cm，12位 电池款，非语音</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胶水</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50ML/瓶</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回形针</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100枚/盒</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起钉器</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起</w:t>
                  </w:r>
                  <w:r>
                    <w:rPr>
                      <w:rFonts w:ascii="仿宋_GB2312" w:hAnsi="仿宋_GB2312" w:cs="仿宋_GB2312" w:eastAsia="仿宋_GB2312"/>
                      <w:sz w:val="24"/>
                      <w:color w:val="000000"/>
                    </w:rPr>
                    <w:t>10&amp;12号钉</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旋转夹</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A4大小</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拉杆文件夹</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A4大小</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A5练习本</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软抄本</w:t>
                  </w:r>
                  <w:r>
                    <w:rPr>
                      <w:rFonts w:ascii="仿宋_GB2312" w:hAnsi="仿宋_GB2312" w:cs="仿宋_GB2312" w:eastAsia="仿宋_GB2312"/>
                      <w:sz w:val="24"/>
                      <w:color w:val="000000"/>
                    </w:rPr>
                    <w:t>≥40页纸</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文件夹</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A4横翻</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文件夹</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A4竖翻</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资料册</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插页款</w:t>
                  </w:r>
                  <w:r>
                    <w:rPr>
                      <w:rFonts w:ascii="仿宋_GB2312" w:hAnsi="仿宋_GB2312" w:cs="仿宋_GB2312" w:eastAsia="仿宋_GB2312"/>
                      <w:sz w:val="24"/>
                      <w:color w:val="000000"/>
                    </w:rPr>
                    <w:t>≥40页</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白板笔</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10支/盒</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橡皮</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2cm*3cm</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A4板夹</w:t>
                  </w:r>
                </w:p>
              </w:tc>
              <w:tc>
                <w:tcPr>
                  <w:tcW w:type="dxa" w:w="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塑料板夹</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60*90cm，包边</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2B铅笔</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12支/盒</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HB铅笔</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12支/盒</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w:t>
                  </w:r>
                  <w:r>
                    <w:rPr>
                      <w:rFonts w:ascii="仿宋_GB2312" w:hAnsi="仿宋_GB2312" w:cs="仿宋_GB2312" w:eastAsia="仿宋_GB2312"/>
                      <w:sz w:val="24"/>
                      <w:color w:val="000000"/>
                    </w:rPr>
                    <w:t>A4纸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80g/㎡,210mm*297mm,100张/包</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稿纸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30页，16K</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订书针</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1000枚/盒</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加厚订书钉</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1000枚/盒,12#</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直尺</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30cm,塑料</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印台</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盘面直径约</w:t>
                  </w:r>
                  <w:r>
                    <w:rPr>
                      <w:rFonts w:ascii="仿宋_GB2312" w:hAnsi="仿宋_GB2312" w:cs="仿宋_GB2312" w:eastAsia="仿宋_GB2312"/>
                      <w:sz w:val="24"/>
                      <w:color w:val="000000"/>
                    </w:rPr>
                    <w:t>9cm，快干或速干</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12mm*10y</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复写纸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18.5*25.5cm</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8.26</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圆珠笔</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36支/盒 （红色、蓝黑色、黑色）</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档案袋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牛皮纸，背宽约</w:t>
                  </w:r>
                  <w:r>
                    <w:rPr>
                      <w:rFonts w:ascii="仿宋_GB2312" w:hAnsi="仿宋_GB2312" w:cs="仿宋_GB2312" w:eastAsia="仿宋_GB2312"/>
                      <w:sz w:val="24"/>
                      <w:color w:val="000000"/>
                    </w:rPr>
                    <w:t>3cm</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A4过塑膜</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100张/包，8丝</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25.67</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文件栏</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四联款</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纸质档案盒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无酸专用纸</w:t>
                  </w:r>
                  <w:r>
                    <w:rPr>
                      <w:rFonts w:ascii="仿宋_GB2312" w:hAnsi="仿宋_GB2312" w:cs="仿宋_GB2312" w:eastAsia="仿宋_GB2312"/>
                      <w:sz w:val="24"/>
                      <w:color w:val="000000"/>
                    </w:rPr>
                    <w:t>55mm</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3.06</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加厚订书机</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可钉</w:t>
                  </w:r>
                  <w:r>
                    <w:rPr>
                      <w:rFonts w:ascii="仿宋_GB2312" w:hAnsi="仿宋_GB2312" w:cs="仿宋_GB2312" w:eastAsia="仿宋_GB2312"/>
                      <w:sz w:val="24"/>
                      <w:color w:val="000000"/>
                    </w:rPr>
                    <w:t>≥80页12#</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85.81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皮面本</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200页A5</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手提公文包</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380mm*300mm布面（蓝色），横版，双拉链</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处方笔</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墨蓝色</w:t>
                  </w:r>
                  <w:r>
                    <w:rPr>
                      <w:rFonts w:ascii="仿宋_GB2312" w:hAnsi="仿宋_GB2312" w:cs="仿宋_GB2312" w:eastAsia="仿宋_GB2312"/>
                      <w:sz w:val="24"/>
                      <w:color w:val="000000"/>
                    </w:rPr>
                    <w:t>0.5mm按动</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电动订书机</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可装订厚度</w:t>
                  </w:r>
                  <w:r>
                    <w:rPr>
                      <w:rFonts w:ascii="仿宋_GB2312" w:hAnsi="仿宋_GB2312" w:cs="仿宋_GB2312" w:eastAsia="仿宋_GB2312"/>
                      <w:sz w:val="24"/>
                      <w:color w:val="000000"/>
                    </w:rPr>
                    <w:t>≥85页，12# 进纸深度6-24mm</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配电动订书机专用针</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配套</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碎纸机</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≥127W，纸箱容积≥14L，碎纸张数≥6张</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全自动装订机</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触摸屏自动装订机，功率</w:t>
                  </w:r>
                  <w:r>
                    <w:rPr>
                      <w:rFonts w:ascii="仿宋_GB2312" w:hAnsi="仿宋_GB2312" w:cs="仿宋_GB2312" w:eastAsia="仿宋_GB2312"/>
                      <w:sz w:val="24"/>
                      <w:color w:val="000000"/>
                    </w:rPr>
                    <w:t>≥170W，装订厚度≥60mm</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透明塑料文件袋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A4大小、按扣袋</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塑料，多用途</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高档皮面本</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A5大小，高仿真皮加厚约140页</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加厚会议记录本</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100页，皮面，单面印刷</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室内温湿度计</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-30~50℃  20%-100%RH</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小型裁纸机</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滚刀滑动裁纸机</w:t>
                  </w:r>
                  <w:r>
                    <w:rPr>
                      <w:rFonts w:ascii="仿宋_GB2312" w:hAnsi="仿宋_GB2312" w:cs="仿宋_GB2312" w:eastAsia="仿宋_GB2312"/>
                      <w:sz w:val="24"/>
                      <w:color w:val="000000"/>
                    </w:rPr>
                    <w:t>A3 幅面</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  黑、红、蓝</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 黑、红、蓝</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中性笔芯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0.7mm 黑、红、蓝</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白板笔</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黑、红、蓝</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半针管式中</w:t>
                  </w:r>
                  <w:r>
                    <w:br/>
                  </w:r>
                  <w:r>
                    <w:rPr>
                      <w:rFonts w:ascii="仿宋_GB2312" w:hAnsi="仿宋_GB2312" w:cs="仿宋_GB2312" w:eastAsia="仿宋_GB2312"/>
                      <w:sz w:val="24"/>
                      <w:color w:val="000000"/>
                    </w:rPr>
                    <w:t>性笔芯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0.5mm  黑</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0.9</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激光翻页笔</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遥控距离</w:t>
                  </w:r>
                  <w:r>
                    <w:rPr>
                      <w:rFonts w:ascii="仿宋_GB2312" w:hAnsi="仿宋_GB2312" w:cs="仿宋_GB2312" w:eastAsia="仿宋_GB2312"/>
                      <w:sz w:val="24"/>
                      <w:color w:val="000000"/>
                    </w:rPr>
                    <w:t>30米及以上 红光，翻页/激光/黑屏</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针管中性笔</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0.3mm 黑</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针管中性笔芯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0.38mm 黑</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0.88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小双头记号笔</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双头</w:t>
                  </w:r>
                  <w:r>
                    <w:rPr>
                      <w:rFonts w:ascii="仿宋_GB2312" w:hAnsi="仿宋_GB2312" w:cs="仿宋_GB2312" w:eastAsia="仿宋_GB2312"/>
                      <w:sz w:val="24"/>
                      <w:color w:val="000000"/>
                    </w:rPr>
                    <w:t>黑、红、蓝</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文件框带笔筒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三联多功能文件架</w:t>
                  </w:r>
                  <w:r>
                    <w:rPr>
                      <w:rFonts w:ascii="仿宋_GB2312" w:hAnsi="仿宋_GB2312" w:cs="仿宋_GB2312" w:eastAsia="仿宋_GB2312"/>
                      <w:sz w:val="24"/>
                      <w:color w:val="000000"/>
                    </w:rPr>
                    <w:t>灰</w:t>
                  </w:r>
                  <w:r>
                    <w:rPr>
                      <w:rFonts w:ascii="仿宋_GB2312" w:hAnsi="仿宋_GB2312" w:cs="仿宋_GB2312" w:eastAsia="仿宋_GB2312"/>
                      <w:sz w:val="24"/>
                      <w:color w:val="000000"/>
                    </w:rPr>
                    <w:t>/蓝/黑</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直液式签字笔</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0.38mm</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皮面笔记本</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25K绑带 120页及以上</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皮面笔记本</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32K 80页及以上</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皮面笔记本</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25K 80页及以上</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套扫</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加厚、原生料</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扎带</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30cm 250个/包</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粘钩</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3cm*3cm，5个/板</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板</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中号加厚</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25个/包   规格尺寸约36x52cm</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120升垃圾桶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加厚、原生料、带轮、可拖挂</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双色分类垃圾桶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20升、原生料、脚踏弹盖</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大蓝桶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220升加厚、原生料、带盖</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20*23cm 、原生料、带盖</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40*41cm、原生料、带盖</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散装洗手液</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50斤（不含分散剂）</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插线板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4插位、1.8米、新国标</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插线板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8插位、3米、新国标</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宽胶带</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48mm*60y</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松紧带</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1公分卷式</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喷香罐</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300ML</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热水瓶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304不锈钢5磅</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拖布</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布条木杆</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抹布</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70cm*30cm，纯棉</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保鲜膜</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40*300米</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去污粉</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500克</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塑胶手套</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200个/包</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50个/包</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白色方巾</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30cm*30cm纯棉</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硬盒抽纸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≥90抽/盒）</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电暖气</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2000W、油汀</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小太阳</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2000W、陶瓷发热、阻燃外壳</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防水地垫</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宽</w:t>
                  </w:r>
                  <w:r>
                    <w:rPr>
                      <w:rFonts w:ascii="仿宋_GB2312" w:hAnsi="仿宋_GB2312" w:cs="仿宋_GB2312" w:eastAsia="仿宋_GB2312"/>
                      <w:sz w:val="24"/>
                      <w:color w:val="000000"/>
                    </w:rPr>
                    <w:t>1.6m*长10m，材质：PVC,可疏水、防滑</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电烧水壶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1700ML</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卫生纸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10卷/提，总重量≥1400克，宽度16.5cm</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蚊香片</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无味、</w:t>
                  </w:r>
                  <w:r>
                    <w:rPr>
                      <w:rFonts w:ascii="仿宋_GB2312" w:hAnsi="仿宋_GB2312" w:cs="仿宋_GB2312" w:eastAsia="仿宋_GB2312"/>
                      <w:sz w:val="24"/>
                      <w:color w:val="000000"/>
                    </w:rPr>
                    <w:t>30片/盒</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洗手液</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500G 、无磷</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*擦手纸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单层</w:t>
                  </w:r>
                  <w:r>
                    <w:rPr>
                      <w:rFonts w:ascii="仿宋_GB2312" w:hAnsi="仿宋_GB2312" w:cs="仿宋_GB2312" w:eastAsia="仿宋_GB2312"/>
                      <w:sz w:val="24"/>
                      <w:color w:val="000000"/>
                    </w:rPr>
                    <w:t>≥230*225mm、全封包，≥200抽/包</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蚊香器</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插片式、拖线</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1#、碱性</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2#、碱性</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洗衣粉</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无磷</w:t>
                  </w:r>
                  <w:r>
                    <w:rPr>
                      <w:rFonts w:ascii="仿宋_GB2312" w:hAnsi="仿宋_GB2312" w:cs="仿宋_GB2312" w:eastAsia="仿宋_GB2312"/>
                      <w:sz w:val="24"/>
                      <w:color w:val="000000"/>
                    </w:rPr>
                    <w:t>210g—250g</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棉线绳</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盘装</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0.6</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*纸篓</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塑料，直径</w:t>
                  </w:r>
                  <w:r>
                    <w:rPr>
                      <w:rFonts w:ascii="仿宋_GB2312" w:hAnsi="仿宋_GB2312" w:cs="仿宋_GB2312" w:eastAsia="仿宋_GB2312"/>
                      <w:sz w:val="24"/>
                      <w:color w:val="000000"/>
                    </w:rPr>
                    <w:t>25cm*深度30cm</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*擦手纸盒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白色透明、原生材料、两种安装方式</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线手套</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乳胶手套</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洗洁精</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400g—500g</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塑料刷</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短柄</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雨衣</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一体式，长款</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4色分类垃圾桶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60L，塑料，弹盖，加厚</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沾灰地脚垫</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126cm*60cm</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编织塑料绳</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300m/卷</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卷</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折叠拖把</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装拖布款，</w:t>
                  </w:r>
                  <w:r>
                    <w:rPr>
                      <w:rFonts w:ascii="仿宋_GB2312" w:hAnsi="仿宋_GB2312" w:cs="仿宋_GB2312" w:eastAsia="仿宋_GB2312"/>
                      <w:sz w:val="24"/>
                      <w:color w:val="000000"/>
                    </w:rPr>
                    <w:t>36CM,平板</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长方形水桶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放置折叠拖把款</w:t>
                  </w:r>
                  <w:r>
                    <w:rPr>
                      <w:rFonts w:ascii="仿宋_GB2312" w:hAnsi="仿宋_GB2312" w:cs="仿宋_GB2312" w:eastAsia="仿宋_GB2312"/>
                      <w:sz w:val="24"/>
                      <w:color w:val="000000"/>
                    </w:rPr>
                    <w:t>46CM</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不锈钢立式垃圾桶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带烟灰缸</w:t>
                  </w:r>
                  <w:r>
                    <w:rPr>
                      <w:rFonts w:ascii="仿宋_GB2312" w:hAnsi="仿宋_GB2312" w:cs="仿宋_GB2312" w:eastAsia="仿宋_GB2312"/>
                      <w:sz w:val="24"/>
                      <w:color w:val="000000"/>
                    </w:rPr>
                    <w:t>60CM</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户外不锈钢灭烟桶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立式</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塑料水桶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32.5×29CM</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杀虫剂</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≥500L喷雾剂</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插线板</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6插位，5米，新国标</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洗手液</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250-300L</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加厚纸杯</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20个/包</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茶漏桶</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干湿分离（塑料材质）</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复印纸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 70g 500张/包，8包/箱</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打印纸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A3 70g 500张/包，4包/箱</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复印纸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70g，A5，10包/箱</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彩色复印纸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80g A4，100张/包（粉红，大红，浅绿，浅蓝，浅黄，浅紫，深绿，深蓝，柠檬黄，深紫，桔红，桔黄）</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30mm 深色</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牛皮纸档案盒</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50mm 深色</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复写纸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16K</w:t>
                  </w:r>
                  <w:r>
                    <w:br/>
                  </w:r>
                  <w:r>
                    <w:rPr>
                      <w:rFonts w:ascii="仿宋_GB2312" w:hAnsi="仿宋_GB2312" w:cs="仿宋_GB2312" w:eastAsia="仿宋_GB2312"/>
                      <w:sz w:val="24"/>
                      <w:color w:val="000000"/>
                    </w:rPr>
                    <w:t>255*185mm，100张/盒</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复写纸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48K</w:t>
                  </w:r>
                  <w:r>
                    <w:br/>
                  </w:r>
                  <w:r>
                    <w:rPr>
                      <w:rFonts w:ascii="仿宋_GB2312" w:hAnsi="仿宋_GB2312" w:cs="仿宋_GB2312" w:eastAsia="仿宋_GB2312"/>
                      <w:sz w:val="24"/>
                      <w:color w:val="000000"/>
                    </w:rPr>
                    <w:t>185*85mm，100张/盒</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带盒</w:t>
                  </w:r>
                  <w:r>
                    <w:rPr>
                      <w:rFonts w:ascii="仿宋_GB2312" w:hAnsi="仿宋_GB2312" w:cs="仿宋_GB2312" w:eastAsia="仿宋_GB2312"/>
                      <w:sz w:val="24"/>
                      <w:color w:val="000000"/>
                    </w:rPr>
                    <w:t>107*96mm，白色 300张</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带盒</w:t>
                  </w:r>
                  <w:r>
                    <w:br/>
                  </w:r>
                  <w:r>
                    <w:rPr>
                      <w:rFonts w:ascii="仿宋_GB2312" w:hAnsi="仿宋_GB2312" w:cs="仿宋_GB2312" w:eastAsia="仿宋_GB2312"/>
                      <w:sz w:val="24"/>
                      <w:color w:val="000000"/>
                    </w:rPr>
                    <w:t>155*101mm，白色 300张</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91*87mm，白色 300张</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107*96mm，白色 300张</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便条纸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147*101mm，白色 300张</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复写纸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32K</w:t>
                  </w:r>
                  <w:r>
                    <w:br/>
                  </w:r>
                  <w:r>
                    <w:rPr>
                      <w:rFonts w:ascii="仿宋_GB2312" w:hAnsi="仿宋_GB2312" w:cs="仿宋_GB2312" w:eastAsia="仿宋_GB2312"/>
                      <w:sz w:val="24"/>
                      <w:color w:val="000000"/>
                    </w:rPr>
                    <w:t>127*185mm，100张/盒</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双面铜版纸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120g A4，50张/包，卡纸</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双面铜版纸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180g A4，50张/包，卡纸</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双面铜版纸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240g A3，50张/包，卡纸</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168</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双面铜版纸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240g A4，50张/包，卡纸</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硬抄本</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96页</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硬抄本</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A5</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80页</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皮纹纸</w:t>
                  </w:r>
                  <w:r>
                    <w:rPr>
                      <w:rFonts w:ascii="仿宋_GB2312" w:hAnsi="仿宋_GB2312" w:cs="仿宋_GB2312" w:eastAsia="仿宋_GB2312"/>
                      <w:sz w:val="24"/>
                      <w:color w:val="000000"/>
                    </w:rPr>
                    <w:t>/封皮纸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230g A4</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100张/包</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172</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相纸</w:t>
                  </w:r>
                  <w:r>
                    <w:rPr>
                      <w:rFonts w:ascii="仿宋_GB2312" w:hAnsi="仿宋_GB2312" w:cs="仿宋_GB2312" w:eastAsia="仿宋_GB2312"/>
                      <w:sz w:val="24"/>
                      <w:color w:val="000000"/>
                    </w:rPr>
                    <w:t>/照片</w:t>
                  </w:r>
                  <w:r>
                    <w:br/>
                  </w:r>
                  <w:r>
                    <w:rPr>
                      <w:rFonts w:ascii="仿宋_GB2312" w:hAnsi="仿宋_GB2312" w:cs="仿宋_GB2312" w:eastAsia="仿宋_GB2312"/>
                      <w:sz w:val="24"/>
                      <w:color w:val="000000"/>
                    </w:rPr>
                    <w:t>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180g 4R6寸</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100张/包</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173</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相纸</w:t>
                  </w:r>
                  <w:r>
                    <w:rPr>
                      <w:rFonts w:ascii="仿宋_GB2312" w:hAnsi="仿宋_GB2312" w:cs="仿宋_GB2312" w:eastAsia="仿宋_GB2312"/>
                      <w:sz w:val="24"/>
                      <w:color w:val="000000"/>
                    </w:rPr>
                    <w:t>/照片</w:t>
                  </w:r>
                  <w:r>
                    <w:br/>
                  </w:r>
                  <w:r>
                    <w:rPr>
                      <w:rFonts w:ascii="仿宋_GB2312" w:hAnsi="仿宋_GB2312" w:cs="仿宋_GB2312" w:eastAsia="仿宋_GB2312"/>
                      <w:sz w:val="24"/>
                      <w:color w:val="000000"/>
                    </w:rPr>
                    <w:t>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180g A4</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20张/包</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174</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相纸</w:t>
                  </w:r>
                  <w:r>
                    <w:rPr>
                      <w:rFonts w:ascii="仿宋_GB2312" w:hAnsi="仿宋_GB2312" w:cs="仿宋_GB2312" w:eastAsia="仿宋_GB2312"/>
                      <w:sz w:val="24"/>
                      <w:color w:val="000000"/>
                    </w:rPr>
                    <w:t>/照片</w:t>
                  </w:r>
                  <w:r>
                    <w:br/>
                  </w:r>
                  <w:r>
                    <w:rPr>
                      <w:rFonts w:ascii="仿宋_GB2312" w:hAnsi="仿宋_GB2312" w:cs="仿宋_GB2312" w:eastAsia="仿宋_GB2312"/>
                      <w:sz w:val="24"/>
                      <w:color w:val="000000"/>
                    </w:rPr>
                    <w:t>纸</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230g 4R6寸</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100张/包</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3cm 175g</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50个/包</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176</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6cm 250g</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25个/包</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177</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牛皮纸档案袋</w:t>
                  </w: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10cm 250g</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25个/包</w:t>
                  </w:r>
                </w:p>
              </w:tc>
            </w:tr>
          </w:tbl>
          <w:p>
            <w:pPr>
              <w:pStyle w:val="null3"/>
              <w:ind w:firstLine="420"/>
              <w:jc w:val="both"/>
            </w:pPr>
            <w:r>
              <w:rPr>
                <w:rFonts w:ascii="仿宋_GB2312" w:hAnsi="仿宋_GB2312" w:cs="仿宋_GB2312" w:eastAsia="仿宋_GB2312"/>
                <w:sz w:val="24"/>
                <w:b/>
              </w:rPr>
              <w:t>注：</w:t>
            </w:r>
            <w:r>
              <w:rPr>
                <w:rFonts w:ascii="仿宋_GB2312" w:hAnsi="仿宋_GB2312" w:cs="仿宋_GB2312" w:eastAsia="仿宋_GB2312"/>
                <w:sz w:val="24"/>
                <w:b/>
              </w:rPr>
              <w:t>*为核心产品</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技术要求</w:t>
            </w:r>
          </w:p>
          <w:p>
            <w:pPr>
              <w:pStyle w:val="null3"/>
              <w:ind w:firstLine="420"/>
              <w:jc w:val="both"/>
            </w:pPr>
            <w:r>
              <w:rPr>
                <w:rFonts w:ascii="仿宋_GB2312" w:hAnsi="仿宋_GB2312" w:cs="仿宋_GB2312" w:eastAsia="仿宋_GB2312"/>
                <w:sz w:val="24"/>
              </w:rPr>
              <w:t>1、产品质量要求：</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1）所有产品必须符合国家相关法律或行业标准的相关规定。</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2）所有产品的做工、材质要与采购人要求一致，大小规格要严格按行业规范标准执行，存在争议时采购人享有最终解释权。</w:t>
            </w:r>
          </w:p>
          <w:p>
            <w:pPr>
              <w:pStyle w:val="null3"/>
              <w:ind w:firstLine="420"/>
              <w:jc w:val="both"/>
            </w:pPr>
            <w:r>
              <w:rPr>
                <w:rFonts w:ascii="仿宋_GB2312" w:hAnsi="仿宋_GB2312" w:cs="仿宋_GB2312" w:eastAsia="仿宋_GB2312"/>
                <w:sz w:val="24"/>
              </w:rPr>
              <w:t>2、其他要求：</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1）投标人必须制定安全、有效的应急预案，以确保产品的供给，并在投标文件中列明。</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2）货物交货时，附品种、数量清单。</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服务要求</w:t>
            </w:r>
          </w:p>
          <w:p>
            <w:pPr>
              <w:pStyle w:val="null3"/>
              <w:ind w:firstLine="240"/>
              <w:jc w:val="both"/>
            </w:pPr>
            <w:r>
              <w:rPr>
                <w:rFonts w:ascii="仿宋_GB2312" w:hAnsi="仿宋_GB2312" w:cs="仿宋_GB2312" w:eastAsia="仿宋_GB2312"/>
                <w:sz w:val="24"/>
              </w:rPr>
              <w:t>售后服务：供应商应提供良好的售后服务支持，在质保期内发生质量问题的产品，供应商须在接到通知后</w:t>
            </w:r>
            <w:r>
              <w:rPr>
                <w:rFonts w:ascii="仿宋_GB2312" w:hAnsi="仿宋_GB2312" w:cs="仿宋_GB2312" w:eastAsia="仿宋_GB2312"/>
                <w:sz w:val="24"/>
              </w:rPr>
              <w:t>48小时以内进行更换或退换，确保所提供的产品合格率达到100%，并对造成的损失承担赔偿责任。供货商必须制定安全、有效的特殊情况应急预案，以确保产品的供给。供货商提供的各类产品须有产品合格证。</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其他要求</w:t>
            </w:r>
          </w:p>
          <w:p>
            <w:pPr>
              <w:pStyle w:val="null3"/>
              <w:ind w:firstLine="480"/>
              <w:jc w:val="both"/>
            </w:pPr>
            <w:r>
              <w:rPr>
                <w:rFonts w:ascii="仿宋_GB2312" w:hAnsi="仿宋_GB2312" w:cs="仿宋_GB2312" w:eastAsia="仿宋_GB2312"/>
                <w:sz w:val="24"/>
              </w:rPr>
              <w:t>1、质量验收标准或规范</w:t>
            </w:r>
          </w:p>
          <w:p>
            <w:pPr>
              <w:pStyle w:val="null3"/>
              <w:ind w:firstLine="480"/>
              <w:jc w:val="both"/>
            </w:pPr>
            <w:r>
              <w:rPr>
                <w:rFonts w:ascii="仿宋_GB2312" w:hAnsi="仿宋_GB2312" w:cs="仿宋_GB2312" w:eastAsia="仿宋_GB2312"/>
                <w:sz w:val="24"/>
              </w:rPr>
              <w:t>所有供货物品必须符合国家或者行业质量标准。</w:t>
            </w:r>
          </w:p>
          <w:p>
            <w:pPr>
              <w:pStyle w:val="null3"/>
              <w:ind w:firstLine="480"/>
              <w:jc w:val="both"/>
            </w:pPr>
            <w:r>
              <w:rPr>
                <w:rFonts w:ascii="仿宋_GB2312" w:hAnsi="仿宋_GB2312" w:cs="仿宋_GB2312" w:eastAsia="仿宋_GB2312"/>
                <w:sz w:val="24"/>
              </w:rPr>
              <w:t>包装检查：检查产品是否按规定数量入箱</w:t>
            </w:r>
            <w:r>
              <w:rPr>
                <w:rFonts w:ascii="仿宋_GB2312" w:hAnsi="仿宋_GB2312" w:cs="仿宋_GB2312" w:eastAsia="仿宋_GB2312"/>
                <w:sz w:val="24"/>
              </w:rPr>
              <w:t>/打包，不允许有混版、少装、混装现象。检查产品是否有合格证，内容包括产品名称、规格、数量、生产厂家、生产日期及保质期等。</w:t>
            </w:r>
          </w:p>
          <w:p>
            <w:pPr>
              <w:pStyle w:val="null3"/>
              <w:ind w:firstLine="480"/>
              <w:jc w:val="both"/>
            </w:pPr>
            <w:r>
              <w:rPr>
                <w:rFonts w:ascii="仿宋_GB2312" w:hAnsi="仿宋_GB2312" w:cs="仿宋_GB2312" w:eastAsia="仿宋_GB2312"/>
                <w:sz w:val="24"/>
              </w:rPr>
              <w:t>外观检查：检查产品颜色或款式是否正确，材质无误。字体、图案应清晰、正确，无错印、漏印，无油墨污染、色泽基本一致。产品表面应无变形、受损、刮伤、污迹、断裂、缺口、破裂、凹</w:t>
            </w:r>
            <w:r>
              <w:rPr>
                <w:rFonts w:ascii="仿宋_GB2312" w:hAnsi="仿宋_GB2312" w:cs="仿宋_GB2312" w:eastAsia="仿宋_GB2312"/>
                <w:sz w:val="24"/>
              </w:rPr>
              <w:t>/压痕、锈迹、毛边、漏液、脱漆等问题。产品无非功能性的尖点锐边。</w:t>
            </w:r>
          </w:p>
          <w:p>
            <w:pPr>
              <w:pStyle w:val="null3"/>
              <w:ind w:firstLine="480"/>
              <w:jc w:val="both"/>
            </w:pPr>
            <w:r>
              <w:rPr>
                <w:rFonts w:ascii="仿宋_GB2312" w:hAnsi="仿宋_GB2312" w:cs="仿宋_GB2312" w:eastAsia="仿宋_GB2312"/>
                <w:sz w:val="24"/>
              </w:rPr>
              <w:t>结构尺寸检查：检查产品结构是否牢固、装配良好、无部件松动，比如文件夹的铆钉、订书机的接头处、铅笔盒的铰链等。检查产品尺寸型号是否符合申购和使用要求，不允许超出通用公差范围。</w:t>
            </w:r>
          </w:p>
          <w:p>
            <w:pPr>
              <w:pStyle w:val="null3"/>
              <w:ind w:firstLine="480"/>
              <w:jc w:val="both"/>
            </w:pPr>
            <w:r>
              <w:rPr>
                <w:rFonts w:ascii="仿宋_GB2312" w:hAnsi="仿宋_GB2312" w:cs="仿宋_GB2312" w:eastAsia="仿宋_GB2312"/>
                <w:sz w:val="24"/>
              </w:rPr>
              <w:t>2、产品质保期</w:t>
            </w:r>
          </w:p>
          <w:p>
            <w:pPr>
              <w:pStyle w:val="null3"/>
              <w:ind w:firstLine="480"/>
              <w:jc w:val="both"/>
            </w:pPr>
            <w:r>
              <w:rPr>
                <w:rFonts w:ascii="仿宋_GB2312" w:hAnsi="仿宋_GB2312" w:cs="仿宋_GB2312" w:eastAsia="仿宋_GB2312"/>
                <w:sz w:val="24"/>
              </w:rPr>
              <w:t>所有供货产品自收货之日起质保</w:t>
            </w:r>
            <w:r>
              <w:rPr>
                <w:rFonts w:ascii="仿宋_GB2312" w:hAnsi="仿宋_GB2312" w:cs="仿宋_GB2312" w:eastAsia="仿宋_GB2312"/>
                <w:sz w:val="24"/>
              </w:rPr>
              <w:t>12个月。（消耗品除外）</w:t>
            </w:r>
          </w:p>
          <w:p>
            <w:pPr>
              <w:pStyle w:val="null3"/>
              <w:ind w:firstLine="480"/>
              <w:jc w:val="both"/>
            </w:pPr>
            <w:r>
              <w:rPr>
                <w:rFonts w:ascii="仿宋_GB2312" w:hAnsi="仿宋_GB2312" w:cs="仿宋_GB2312" w:eastAsia="仿宋_GB2312"/>
                <w:sz w:val="24"/>
              </w:rPr>
              <w:t>3、违约责任</w:t>
            </w:r>
          </w:p>
          <w:p>
            <w:pPr>
              <w:pStyle w:val="null3"/>
              <w:ind w:firstLine="480"/>
              <w:jc w:val="both"/>
            </w:pPr>
            <w:r>
              <w:rPr>
                <w:rFonts w:ascii="仿宋_GB2312" w:hAnsi="仿宋_GB2312" w:cs="仿宋_GB2312" w:eastAsia="仿宋_GB2312"/>
                <w:sz w:val="24"/>
              </w:rPr>
              <w:t>未按合同约定的时间交货，供应商应向采购方支付逾期违约金。如果逾期时间过长，严重影响采购方的正常办公需求，采购方有权解除合同，并要求供应商返还已支付的款项，同时供应商还需承担因此给采购方造成的损失。</w:t>
            </w:r>
          </w:p>
          <w:p>
            <w:pPr>
              <w:pStyle w:val="null3"/>
              <w:ind w:firstLine="480"/>
              <w:jc w:val="both"/>
            </w:pPr>
            <w:r>
              <w:rPr>
                <w:rFonts w:ascii="仿宋_GB2312" w:hAnsi="仿宋_GB2312" w:cs="仿宋_GB2312" w:eastAsia="仿宋_GB2312"/>
                <w:sz w:val="24"/>
              </w:rPr>
              <w:t>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w:t>
            </w:r>
          </w:p>
          <w:p>
            <w:pPr>
              <w:pStyle w:val="null3"/>
            </w:pPr>
            <w:r>
              <w:rPr>
                <w:rFonts w:ascii="仿宋_GB2312" w:hAnsi="仿宋_GB2312" w:cs="仿宋_GB2312" w:eastAsia="仿宋_GB2312"/>
                <w:sz w:val="24"/>
              </w:rPr>
              <w:t xml:space="preserve">  供应商未按照合同约定提供售后服务，如维修不及时、退换货不顺畅等，应承担违约责任。采购方可以要求供应商在规定时间内改进服务，若供应商仍未履行义务，采购方有权扣除部分合同款项作为违约金。</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标的名称：包3办公耗材采购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（一）办公耗材清单</w:t>
            </w:r>
          </w:p>
          <w:tbl>
            <w:tblPr>
              <w:tblInd w:type="dxa" w:w="120"/>
              <w:tblBorders>
                <w:top w:val="none" w:color="000000" w:sz="4"/>
                <w:left w:val="none" w:color="000000" w:sz="4"/>
                <w:bottom w:val="none" w:color="000000" w:sz="4"/>
                <w:right w:val="none" w:color="000000" w:sz="4"/>
                <w:insideH w:val="none"/>
                <w:insideV w:val="none"/>
              </w:tblBorders>
            </w:tblPr>
            <w:tblGrid>
              <w:gridCol w:w="224"/>
              <w:gridCol w:w="321"/>
              <w:gridCol w:w="142"/>
              <w:gridCol w:w="307"/>
              <w:gridCol w:w="247"/>
              <w:gridCol w:w="275"/>
              <w:gridCol w:w="229"/>
              <w:gridCol w:w="252"/>
              <w:gridCol w:w="298"/>
              <w:gridCol w:w="238"/>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激光机</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加粉</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国产粉桶单价限价</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复印机</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国产单价限价</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喷墨机</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国产单价限价</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针式打印机</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单价限价</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M154(黑）</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东芝</w:t>
                  </w:r>
                  <w:r>
                    <w:rPr>
                      <w:rFonts w:ascii="仿宋_GB2312" w:hAnsi="仿宋_GB2312" w:cs="仿宋_GB2312" w:eastAsia="仿宋_GB2312"/>
                      <w:sz w:val="24"/>
                      <w:color w:val="000000"/>
                    </w:rPr>
                    <w:t>2330C（黑）</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280元/支</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288（黑）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90元/个</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得实</w:t>
                  </w:r>
                  <w:r>
                    <w:rPr>
                      <w:rFonts w:ascii="仿宋_GB2312" w:hAnsi="仿宋_GB2312" w:cs="仿宋_GB2312" w:eastAsia="仿宋_GB2312"/>
                      <w:sz w:val="24"/>
                      <w:color w:val="000000"/>
                    </w:rPr>
                    <w:t>5400III</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45元/个</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M154(彩）</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东芝</w:t>
                  </w:r>
                  <w:r>
                    <w:rPr>
                      <w:rFonts w:ascii="仿宋_GB2312" w:hAnsi="仿宋_GB2312" w:cs="仿宋_GB2312" w:eastAsia="仿宋_GB2312"/>
                      <w:sz w:val="24"/>
                      <w:color w:val="000000"/>
                    </w:rPr>
                    <w:t>2330C（彩）</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280元/支（3色合计840）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288（彩）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90元/个（3色270元）</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实达</w:t>
                  </w:r>
                  <w:r>
                    <w:rPr>
                      <w:rFonts w:ascii="仿宋_GB2312" w:hAnsi="仿宋_GB2312" w:cs="仿宋_GB2312" w:eastAsia="仿宋_GB2312"/>
                      <w:sz w:val="24"/>
                      <w:color w:val="000000"/>
                    </w:rPr>
                    <w:t>BP-880K</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40元/个</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M252N(黑）</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59</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210元/支</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E518（黑）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150元/个</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得实</w:t>
                  </w:r>
                  <w:r>
                    <w:rPr>
                      <w:rFonts w:ascii="仿宋_GB2312" w:hAnsi="仿宋_GB2312" w:cs="仿宋_GB2312" w:eastAsia="仿宋_GB2312"/>
                      <w:sz w:val="24"/>
                      <w:color w:val="000000"/>
                    </w:rPr>
                    <w:t>DS-7830</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45元/个</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M252N(彩）</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HP72612粉盒</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150元/支</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E518（彩）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150元/个（3色450元）</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M254(黑）</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HP72625成像鼓</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180元/支</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672黑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M254(彩）</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柯尼卡</w:t>
                  </w:r>
                  <w:r>
                    <w:rPr>
                      <w:rFonts w:ascii="仿宋_GB2312" w:hAnsi="仿宋_GB2312" w:cs="仿宋_GB2312" w:eastAsia="仿宋_GB2312"/>
                      <w:sz w:val="24"/>
                      <w:color w:val="000000"/>
                    </w:rPr>
                    <w:t>6180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180元/支</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672彩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1025(黑）</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3520黑</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200元/支</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620F（黑）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1025(彩）</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3520彩</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210元/支（3色合计630）</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620F（彩）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M251（黑）</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HP437</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120元/支</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wf-100黑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M251（彩）</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理光</w:t>
                  </w:r>
                  <w:r>
                    <w:rPr>
                      <w:rFonts w:ascii="仿宋_GB2312" w:hAnsi="仿宋_GB2312" w:cs="仿宋_GB2312" w:eastAsia="仿宋_GB2312"/>
                      <w:sz w:val="24"/>
                      <w:color w:val="000000"/>
                    </w:rPr>
                    <w:t>4055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300元/支</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wf-100彩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388</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20元/桶</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9105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980元/支</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HP680黑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M203DN</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25元/桶</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350黑</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210元/支</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HP680彩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176（黑）</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350彩</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240元/支</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HP62黑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176（彩）</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80元/支（3支240元）</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HP62彩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联想</w:t>
                  </w:r>
                  <w:r>
                    <w:rPr>
                      <w:rFonts w:ascii="仿宋_GB2312" w:hAnsi="仿宋_GB2312" w:cs="仿宋_GB2312" w:eastAsia="仿宋_GB2312"/>
                      <w:sz w:val="24"/>
                      <w:color w:val="000000"/>
                    </w:rPr>
                    <w:t>7120（黑）</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HP682黑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联想</w:t>
                  </w:r>
                  <w:r>
                    <w:rPr>
                      <w:rFonts w:ascii="仿宋_GB2312" w:hAnsi="仿宋_GB2312" w:cs="仿宋_GB2312" w:eastAsia="仿宋_GB2312"/>
                      <w:sz w:val="24"/>
                      <w:color w:val="000000"/>
                    </w:rPr>
                    <w:t>7120（彩）</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75元/支（3支240元）</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HP682彩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1108（黑）</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002黑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1108（彩）</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110元/支(3支330元）</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002彩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1100（黑）</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004黑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1100(彩）</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110元/支(3支330元）</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004彩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兄弟</w:t>
                  </w:r>
                  <w:r>
                    <w:rPr>
                      <w:rFonts w:ascii="仿宋_GB2312" w:hAnsi="仿宋_GB2312" w:cs="仿宋_GB2312" w:eastAsia="仿宋_GB2312"/>
                      <w:sz w:val="24"/>
                      <w:color w:val="000000"/>
                    </w:rPr>
                    <w:t>HL-2240(鼓）</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HP墨水黑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兄弟</w:t>
                  </w:r>
                  <w:r>
                    <w:rPr>
                      <w:rFonts w:ascii="仿宋_GB2312" w:hAnsi="仿宋_GB2312" w:cs="仿宋_GB2312" w:eastAsia="仿宋_GB2312"/>
                      <w:sz w:val="24"/>
                      <w:color w:val="000000"/>
                    </w:rPr>
                    <w:t>HL-2240(粉盒）</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HP墨水彩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6600</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HP802黑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兄弟</w:t>
                  </w:r>
                  <w:r>
                    <w:rPr>
                      <w:rFonts w:ascii="仿宋_GB2312" w:hAnsi="仿宋_GB2312" w:cs="仿宋_GB2312" w:eastAsia="仿宋_GB2312"/>
                      <w:sz w:val="24"/>
                      <w:color w:val="000000"/>
                    </w:rPr>
                    <w:t>HL-2240(鼓）</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HP802彩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兄弟</w:t>
                  </w:r>
                  <w:r>
                    <w:rPr>
                      <w:rFonts w:ascii="仿宋_GB2312" w:hAnsi="仿宋_GB2312" w:cs="仿宋_GB2312" w:eastAsia="仿宋_GB2312"/>
                      <w:sz w:val="24"/>
                      <w:color w:val="000000"/>
                    </w:rPr>
                    <w:t>HL-2240(粉盒）</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HP46黑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沧田</w:t>
                  </w:r>
                  <w:r>
                    <w:rPr>
                      <w:rFonts w:ascii="仿宋_GB2312" w:hAnsi="仿宋_GB2312" w:cs="仿宋_GB2312" w:eastAsia="仿宋_GB2312"/>
                      <w:sz w:val="24"/>
                      <w:color w:val="000000"/>
                    </w:rPr>
                    <w:t>CTP2268</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HP46彩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M521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81黑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HP2612</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81彩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90元/支</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HP1525(黑）</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25元/桶</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HP1525(彩）</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25元/桶</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M6505</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95元/支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HP110</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CE410黑</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CE410彩</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HP278</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25元/桶</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HP228</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25元/桶</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HP280</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25元/桶</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利盟</w:t>
                  </w:r>
                  <w:r>
                    <w:rPr>
                      <w:rFonts w:ascii="仿宋_GB2312" w:hAnsi="仿宋_GB2312" w:cs="仿宋_GB2312" w:eastAsia="仿宋_GB2312"/>
                      <w:sz w:val="24"/>
                      <w:color w:val="000000"/>
                    </w:rPr>
                    <w:t>7115黑</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利盟</w:t>
                  </w:r>
                  <w:r>
                    <w:rPr>
                      <w:rFonts w:ascii="仿宋_GB2312" w:hAnsi="仿宋_GB2312" w:cs="仿宋_GB2312" w:eastAsia="仿宋_GB2312"/>
                      <w:sz w:val="24"/>
                      <w:color w:val="000000"/>
                    </w:rPr>
                    <w:t>7115彩</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180元/支（3支合计540）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*为核心产品。</w:t>
            </w:r>
          </w:p>
          <w:p>
            <w:pPr>
              <w:pStyle w:val="null3"/>
              <w:jc w:val="both"/>
            </w:pPr>
            <w:r>
              <w:rPr>
                <w:rFonts w:ascii="仿宋_GB2312" w:hAnsi="仿宋_GB2312" w:cs="仿宋_GB2312" w:eastAsia="仿宋_GB2312"/>
                <w:sz w:val="24"/>
                <w:b/>
              </w:rPr>
              <w:t>（二）技术要求</w:t>
            </w:r>
          </w:p>
          <w:p>
            <w:pPr>
              <w:pStyle w:val="null3"/>
              <w:ind w:firstLine="420"/>
              <w:jc w:val="both"/>
            </w:pPr>
            <w:r>
              <w:rPr>
                <w:rFonts w:ascii="仿宋_GB2312" w:hAnsi="仿宋_GB2312" w:cs="仿宋_GB2312" w:eastAsia="仿宋_GB2312"/>
                <w:sz w:val="24"/>
              </w:rPr>
              <w:t>1、产品质量要求：</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1）所有产品必须符合国家相关法律或行业标准的相关规定。</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2）所有产品的做工、材质要与采购人要求一致，大小规格要严格按行业规范标准执行，存在争议时采购人享有最终解释权。</w:t>
            </w:r>
          </w:p>
          <w:p>
            <w:pPr>
              <w:pStyle w:val="null3"/>
              <w:ind w:firstLine="420"/>
              <w:jc w:val="both"/>
            </w:pPr>
            <w:r>
              <w:rPr>
                <w:rFonts w:ascii="仿宋_GB2312" w:hAnsi="仿宋_GB2312" w:cs="仿宋_GB2312" w:eastAsia="仿宋_GB2312"/>
                <w:sz w:val="24"/>
              </w:rPr>
              <w:t>2、其他要求：</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1）投标人必须制定安全、有效的应急预案，以确保产品的供给，并在投标文件中列明。</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2）货物交货时，附品种、数量清单。</w:t>
            </w:r>
          </w:p>
          <w:p>
            <w:pPr>
              <w:pStyle w:val="null3"/>
              <w:jc w:val="both"/>
            </w:pPr>
            <w:r>
              <w:rPr>
                <w:rFonts w:ascii="仿宋_GB2312" w:hAnsi="仿宋_GB2312" w:cs="仿宋_GB2312" w:eastAsia="仿宋_GB2312"/>
                <w:sz w:val="24"/>
                <w:b/>
              </w:rPr>
              <w:t>（三）服务要求</w:t>
            </w:r>
          </w:p>
          <w:p>
            <w:pPr>
              <w:pStyle w:val="null3"/>
              <w:ind w:firstLine="240"/>
              <w:jc w:val="both"/>
            </w:pPr>
            <w:r>
              <w:rPr>
                <w:rFonts w:ascii="仿宋_GB2312" w:hAnsi="仿宋_GB2312" w:cs="仿宋_GB2312" w:eastAsia="仿宋_GB2312"/>
                <w:sz w:val="24"/>
              </w:rPr>
              <w:t>售后服务：供应商应提供良好的售后服务支持，在质保期内发生质量问题的产品，供应商须在接到通知后</w:t>
            </w:r>
            <w:r>
              <w:rPr>
                <w:rFonts w:ascii="仿宋_GB2312" w:hAnsi="仿宋_GB2312" w:cs="仿宋_GB2312" w:eastAsia="仿宋_GB2312"/>
                <w:sz w:val="24"/>
              </w:rPr>
              <w:t>48小时以内进行更换或退换，确保所提供的产品合格率达到100%，并对造成的损失承担赔偿责任。供货商必须制定安全、有效的特殊情况应急预案，以确保产品的供给。供货商提供的各类产品须有产品合格证。</w:t>
            </w:r>
          </w:p>
          <w:p>
            <w:pPr>
              <w:pStyle w:val="null3"/>
              <w:jc w:val="both"/>
            </w:pPr>
            <w:r>
              <w:rPr>
                <w:rFonts w:ascii="仿宋_GB2312" w:hAnsi="仿宋_GB2312" w:cs="仿宋_GB2312" w:eastAsia="仿宋_GB2312"/>
                <w:sz w:val="24"/>
                <w:b/>
              </w:rPr>
              <w:t>（四）其他要求</w:t>
            </w:r>
          </w:p>
          <w:p>
            <w:pPr>
              <w:pStyle w:val="null3"/>
              <w:ind w:firstLine="480"/>
              <w:jc w:val="both"/>
            </w:pPr>
            <w:r>
              <w:rPr>
                <w:rFonts w:ascii="仿宋_GB2312" w:hAnsi="仿宋_GB2312" w:cs="仿宋_GB2312" w:eastAsia="仿宋_GB2312"/>
                <w:sz w:val="24"/>
              </w:rPr>
              <w:t>1、质量验收标准或规范</w:t>
            </w:r>
          </w:p>
          <w:p>
            <w:pPr>
              <w:pStyle w:val="null3"/>
              <w:ind w:firstLine="480"/>
              <w:jc w:val="both"/>
            </w:pPr>
            <w:r>
              <w:rPr>
                <w:rFonts w:ascii="仿宋_GB2312" w:hAnsi="仿宋_GB2312" w:cs="仿宋_GB2312" w:eastAsia="仿宋_GB2312"/>
                <w:sz w:val="24"/>
              </w:rPr>
              <w:t>所有供货物品必须符合国家或者行业质量标准。</w:t>
            </w:r>
          </w:p>
          <w:p>
            <w:pPr>
              <w:pStyle w:val="null3"/>
              <w:ind w:firstLine="480"/>
              <w:jc w:val="both"/>
            </w:pPr>
            <w:r>
              <w:rPr>
                <w:rFonts w:ascii="仿宋_GB2312" w:hAnsi="仿宋_GB2312" w:cs="仿宋_GB2312" w:eastAsia="仿宋_GB2312"/>
                <w:sz w:val="24"/>
              </w:rPr>
              <w:t>包装检查：检查产品是否按规定数量入箱</w:t>
            </w:r>
            <w:r>
              <w:rPr>
                <w:rFonts w:ascii="仿宋_GB2312" w:hAnsi="仿宋_GB2312" w:cs="仿宋_GB2312" w:eastAsia="仿宋_GB2312"/>
                <w:sz w:val="24"/>
              </w:rPr>
              <w:t>/打包，不允许有混版、少装、混装现象。检查产品是否有合格证，内容包括产品名称、规格、数量、生产厂家、生产日期及保质期等。</w:t>
            </w:r>
          </w:p>
          <w:p>
            <w:pPr>
              <w:pStyle w:val="null3"/>
              <w:ind w:firstLine="480"/>
              <w:jc w:val="both"/>
            </w:pPr>
            <w:r>
              <w:rPr>
                <w:rFonts w:ascii="仿宋_GB2312" w:hAnsi="仿宋_GB2312" w:cs="仿宋_GB2312" w:eastAsia="仿宋_GB2312"/>
                <w:sz w:val="24"/>
              </w:rPr>
              <w:t>外观检查：检查产品颜色或款式是否正确，材质无误。字体、图案应清晰、正确，无错印、漏印，无油墨污染、色泽基本一致。产品表面应无变形、受损、刮伤、污迹、断裂、缺口、破裂、凹</w:t>
            </w:r>
            <w:r>
              <w:rPr>
                <w:rFonts w:ascii="仿宋_GB2312" w:hAnsi="仿宋_GB2312" w:cs="仿宋_GB2312" w:eastAsia="仿宋_GB2312"/>
                <w:sz w:val="24"/>
              </w:rPr>
              <w:t>/压痕、锈迹、毛边、漏液、脱漆等问题。产品无非功能性的尖点锐边。</w:t>
            </w:r>
          </w:p>
          <w:p>
            <w:pPr>
              <w:pStyle w:val="null3"/>
              <w:ind w:firstLine="480"/>
              <w:jc w:val="both"/>
            </w:pPr>
            <w:r>
              <w:rPr>
                <w:rFonts w:ascii="仿宋_GB2312" w:hAnsi="仿宋_GB2312" w:cs="仿宋_GB2312" w:eastAsia="仿宋_GB2312"/>
                <w:sz w:val="24"/>
              </w:rPr>
              <w:t>结构尺寸检查：检查产品结构是否牢固、装配良好、无部件松动，比如文件夹的铆钉、订书机的接头处、铅笔盒的铰链等。检查产品尺寸型号是否符合申购和使用要求，不允许超出通用公差范围。</w:t>
            </w:r>
          </w:p>
          <w:p>
            <w:pPr>
              <w:pStyle w:val="null3"/>
              <w:ind w:firstLine="480"/>
              <w:jc w:val="both"/>
            </w:pPr>
            <w:r>
              <w:rPr>
                <w:rFonts w:ascii="仿宋_GB2312" w:hAnsi="仿宋_GB2312" w:cs="仿宋_GB2312" w:eastAsia="仿宋_GB2312"/>
                <w:sz w:val="24"/>
              </w:rPr>
              <w:t>2、产品质保期</w:t>
            </w:r>
          </w:p>
          <w:p>
            <w:pPr>
              <w:pStyle w:val="null3"/>
              <w:ind w:firstLine="480"/>
              <w:jc w:val="both"/>
            </w:pPr>
            <w:r>
              <w:rPr>
                <w:rFonts w:ascii="仿宋_GB2312" w:hAnsi="仿宋_GB2312" w:cs="仿宋_GB2312" w:eastAsia="仿宋_GB2312"/>
                <w:sz w:val="24"/>
              </w:rPr>
              <w:t>所有供货产品自收货之日起质保</w:t>
            </w:r>
            <w:r>
              <w:rPr>
                <w:rFonts w:ascii="仿宋_GB2312" w:hAnsi="仿宋_GB2312" w:cs="仿宋_GB2312" w:eastAsia="仿宋_GB2312"/>
                <w:sz w:val="24"/>
              </w:rPr>
              <w:t>12个月。（消耗品除外）</w:t>
            </w:r>
          </w:p>
          <w:p>
            <w:pPr>
              <w:pStyle w:val="null3"/>
              <w:ind w:firstLine="480"/>
              <w:jc w:val="both"/>
            </w:pPr>
            <w:r>
              <w:rPr>
                <w:rFonts w:ascii="仿宋_GB2312" w:hAnsi="仿宋_GB2312" w:cs="仿宋_GB2312" w:eastAsia="仿宋_GB2312"/>
                <w:sz w:val="24"/>
              </w:rPr>
              <w:t>3、违约责任</w:t>
            </w:r>
          </w:p>
          <w:p>
            <w:pPr>
              <w:pStyle w:val="null3"/>
              <w:ind w:firstLine="480"/>
              <w:jc w:val="both"/>
            </w:pPr>
            <w:r>
              <w:rPr>
                <w:rFonts w:ascii="仿宋_GB2312" w:hAnsi="仿宋_GB2312" w:cs="仿宋_GB2312" w:eastAsia="仿宋_GB2312"/>
                <w:sz w:val="24"/>
              </w:rPr>
              <w:t>未按合同约定的时间交货，供应商应向采购方支付逾期违约金。如果逾期时间过长，严重影响采购方的正常办公需求，采购方有权解除合同，并要求供应商返还已支付的款项，同时供应商还需承担因此给采购方造成的损失。</w:t>
            </w:r>
          </w:p>
          <w:p>
            <w:pPr>
              <w:pStyle w:val="null3"/>
              <w:ind w:firstLine="480"/>
              <w:jc w:val="both"/>
            </w:pPr>
            <w:r>
              <w:rPr>
                <w:rFonts w:ascii="仿宋_GB2312" w:hAnsi="仿宋_GB2312" w:cs="仿宋_GB2312" w:eastAsia="仿宋_GB2312"/>
                <w:sz w:val="24"/>
              </w:rPr>
              <w:t>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供应商未按照合同约定提供售后服务，如维修不及时、退换货不顺畅等，应承担违约责任。采购方可以要求供应商在规定时间内改进服务，若供应商仍未履行义务，采购方有权扣除部分合同款项作为违约金。</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标的名称：包4办公耗材采购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（一）办公耗材清单</w:t>
            </w:r>
          </w:p>
          <w:tbl>
            <w:tblPr>
              <w:tblInd w:type="dxa" w:w="120"/>
              <w:tblBorders>
                <w:top w:val="none" w:color="000000" w:sz="4"/>
                <w:left w:val="none" w:color="000000" w:sz="4"/>
                <w:bottom w:val="none" w:color="000000" w:sz="4"/>
                <w:right w:val="none" w:color="000000" w:sz="4"/>
                <w:insideH w:val="none"/>
                <w:insideV w:val="none"/>
              </w:tblBorders>
            </w:tblPr>
            <w:tblGrid>
              <w:gridCol w:w="234"/>
              <w:gridCol w:w="312"/>
              <w:gridCol w:w="146"/>
              <w:gridCol w:w="284"/>
              <w:gridCol w:w="266"/>
              <w:gridCol w:w="261"/>
              <w:gridCol w:w="247"/>
              <w:gridCol w:w="252"/>
              <w:gridCol w:w="280"/>
              <w:gridCol w:w="243"/>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激光机</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加粉</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国产粉桶单价限价</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复印机</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国产单价限价</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喷墨机</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国产单价限价</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针式打印机</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单价限价</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M154(黑）</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东芝</w:t>
                  </w:r>
                  <w:r>
                    <w:rPr>
                      <w:rFonts w:ascii="仿宋_GB2312" w:hAnsi="仿宋_GB2312" w:cs="仿宋_GB2312" w:eastAsia="仿宋_GB2312"/>
                      <w:sz w:val="24"/>
                      <w:color w:val="000000"/>
                    </w:rPr>
                    <w:t>2330C（黑）</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288（黑）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90元/个</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得实</w:t>
                  </w:r>
                  <w:r>
                    <w:rPr>
                      <w:rFonts w:ascii="仿宋_GB2312" w:hAnsi="仿宋_GB2312" w:cs="仿宋_GB2312" w:eastAsia="仿宋_GB2312"/>
                      <w:sz w:val="24"/>
                      <w:color w:val="000000"/>
                    </w:rPr>
                    <w:t>5400III</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45元/个</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M154(彩）</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东芝</w:t>
                  </w:r>
                  <w:r>
                    <w:rPr>
                      <w:rFonts w:ascii="仿宋_GB2312" w:hAnsi="仿宋_GB2312" w:cs="仿宋_GB2312" w:eastAsia="仿宋_GB2312"/>
                      <w:sz w:val="24"/>
                      <w:color w:val="000000"/>
                    </w:rPr>
                    <w:t>2330C（彩）</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280元/支（3色合计840）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288（彩）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90元/个（3色270元）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实达</w:t>
                  </w:r>
                  <w:r>
                    <w:rPr>
                      <w:rFonts w:ascii="仿宋_GB2312" w:hAnsi="仿宋_GB2312" w:cs="仿宋_GB2312" w:eastAsia="仿宋_GB2312"/>
                      <w:sz w:val="24"/>
                      <w:color w:val="000000"/>
                    </w:rPr>
                    <w:t>BP-880K</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40元/个</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M252N(黑）</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59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E518（黑）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150元/个</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得实</w:t>
                  </w:r>
                  <w:r>
                    <w:rPr>
                      <w:rFonts w:ascii="仿宋_GB2312" w:hAnsi="仿宋_GB2312" w:cs="仿宋_GB2312" w:eastAsia="仿宋_GB2312"/>
                      <w:sz w:val="24"/>
                      <w:color w:val="000000"/>
                    </w:rPr>
                    <w:t>DS-7830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45元/个</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M252N(彩）</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HP72612粉盒</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E518（彩）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150元/个（3色450元）</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M254(黑）</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HP72625成像鼓</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672黑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M254(彩）</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柯尼卡</w:t>
                  </w:r>
                  <w:r>
                    <w:rPr>
                      <w:rFonts w:ascii="仿宋_GB2312" w:hAnsi="仿宋_GB2312" w:cs="仿宋_GB2312" w:eastAsia="仿宋_GB2312"/>
                      <w:sz w:val="24"/>
                      <w:color w:val="000000"/>
                    </w:rPr>
                    <w:t>6180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672彩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1025(黑）</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3520黑</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620F（黑）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1025(彩）</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3520彩</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210元/支（3色合计630）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620F（彩）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M251（黑）</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HP437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wf-100黑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M251（彩）</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理光</w:t>
                  </w:r>
                  <w:r>
                    <w:rPr>
                      <w:rFonts w:ascii="仿宋_GB2312" w:hAnsi="仿宋_GB2312" w:cs="仿宋_GB2312" w:eastAsia="仿宋_GB2312"/>
                      <w:sz w:val="24"/>
                      <w:color w:val="000000"/>
                    </w:rPr>
                    <w:t>4055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wf-100彩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388</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20元/桶</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9105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HP680黑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M203DN</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25元/桶</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350黑</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HP680彩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176（黑）</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350彩</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240元/支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HP62黑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176（彩）</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80元/支（3支240元）</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HP62彩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联想</w:t>
                  </w:r>
                  <w:r>
                    <w:rPr>
                      <w:rFonts w:ascii="仿宋_GB2312" w:hAnsi="仿宋_GB2312" w:cs="仿宋_GB2312" w:eastAsia="仿宋_GB2312"/>
                      <w:sz w:val="24"/>
                      <w:color w:val="000000"/>
                    </w:rPr>
                    <w:t>7120（黑）</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HP682黑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联想</w:t>
                  </w:r>
                  <w:r>
                    <w:rPr>
                      <w:rFonts w:ascii="仿宋_GB2312" w:hAnsi="仿宋_GB2312" w:cs="仿宋_GB2312" w:eastAsia="仿宋_GB2312"/>
                      <w:sz w:val="24"/>
                      <w:color w:val="000000"/>
                    </w:rPr>
                    <w:t>7120（彩）</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75元/支（3支240元）</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HP682彩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1108（黑）</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002黑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1108（彩）</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110元/支(3支330元）</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002彩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1100（黑）</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004黑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1100(彩）</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110元/支(3支330元）</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004彩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兄弟</w:t>
                  </w:r>
                  <w:r>
                    <w:rPr>
                      <w:rFonts w:ascii="仿宋_GB2312" w:hAnsi="仿宋_GB2312" w:cs="仿宋_GB2312" w:eastAsia="仿宋_GB2312"/>
                      <w:sz w:val="24"/>
                      <w:color w:val="000000"/>
                    </w:rPr>
                    <w:t>HL-2240(鼓）</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HP墨水黑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兄弟</w:t>
                  </w:r>
                  <w:r>
                    <w:rPr>
                      <w:rFonts w:ascii="仿宋_GB2312" w:hAnsi="仿宋_GB2312" w:cs="仿宋_GB2312" w:eastAsia="仿宋_GB2312"/>
                      <w:sz w:val="24"/>
                      <w:color w:val="000000"/>
                    </w:rPr>
                    <w:t>HL-2240(粉盒）</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HP墨水彩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6600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HP802黑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兄弟</w:t>
                  </w:r>
                  <w:r>
                    <w:rPr>
                      <w:rFonts w:ascii="仿宋_GB2312" w:hAnsi="仿宋_GB2312" w:cs="仿宋_GB2312" w:eastAsia="仿宋_GB2312"/>
                      <w:sz w:val="24"/>
                      <w:color w:val="000000"/>
                    </w:rPr>
                    <w:t>HL-2240(鼓）</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HP802彩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兄弟</w:t>
                  </w:r>
                  <w:r>
                    <w:rPr>
                      <w:rFonts w:ascii="仿宋_GB2312" w:hAnsi="仿宋_GB2312" w:cs="仿宋_GB2312" w:eastAsia="仿宋_GB2312"/>
                      <w:sz w:val="24"/>
                      <w:color w:val="000000"/>
                    </w:rPr>
                    <w:t>HL-2240(粉盒）</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HP46黑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沧田</w:t>
                  </w:r>
                  <w:r>
                    <w:rPr>
                      <w:rFonts w:ascii="仿宋_GB2312" w:hAnsi="仿宋_GB2312" w:cs="仿宋_GB2312" w:eastAsia="仿宋_GB2312"/>
                      <w:sz w:val="24"/>
                      <w:color w:val="000000"/>
                    </w:rPr>
                    <w:t>CTP2268</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HP46彩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M521</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81黑</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HP2612</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佳能</w:t>
                  </w:r>
                  <w:r>
                    <w:rPr>
                      <w:rFonts w:ascii="仿宋_GB2312" w:hAnsi="仿宋_GB2312" w:cs="仿宋_GB2312" w:eastAsia="仿宋_GB2312"/>
                      <w:sz w:val="24"/>
                      <w:color w:val="000000"/>
                    </w:rPr>
                    <w:t>81彩</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90元/支</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HP1525(黑）</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25元/桶</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HP1525(彩）</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25元/桶</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M6505</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95元/支</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HP110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CE410黑</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 CE410彩</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HP278</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25元/桶</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HP228</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25元/桶</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HP280</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25元/桶</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利盟</w:t>
                  </w:r>
                  <w:r>
                    <w:rPr>
                      <w:rFonts w:ascii="仿宋_GB2312" w:hAnsi="仿宋_GB2312" w:cs="仿宋_GB2312" w:eastAsia="仿宋_GB2312"/>
                      <w:sz w:val="24"/>
                      <w:color w:val="000000"/>
                    </w:rPr>
                    <w:t>7115黑</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180元/支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利盟</w:t>
                  </w:r>
                  <w:r>
                    <w:rPr>
                      <w:rFonts w:ascii="仿宋_GB2312" w:hAnsi="仿宋_GB2312" w:cs="仿宋_GB2312" w:eastAsia="仿宋_GB2312"/>
                      <w:sz w:val="24"/>
                      <w:color w:val="000000"/>
                    </w:rPr>
                    <w:t>7115彩</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180元/支（3支合计540）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*为核心产品。</w:t>
            </w:r>
          </w:p>
          <w:p>
            <w:pPr>
              <w:pStyle w:val="null3"/>
              <w:jc w:val="both"/>
            </w:pPr>
            <w:r>
              <w:rPr>
                <w:rFonts w:ascii="仿宋_GB2312" w:hAnsi="仿宋_GB2312" w:cs="仿宋_GB2312" w:eastAsia="仿宋_GB2312"/>
                <w:sz w:val="24"/>
                <w:b/>
              </w:rPr>
              <w:t>（二）技术要求</w:t>
            </w:r>
          </w:p>
          <w:p>
            <w:pPr>
              <w:pStyle w:val="null3"/>
              <w:ind w:firstLine="420"/>
              <w:jc w:val="both"/>
            </w:pPr>
            <w:r>
              <w:rPr>
                <w:rFonts w:ascii="仿宋_GB2312" w:hAnsi="仿宋_GB2312" w:cs="仿宋_GB2312" w:eastAsia="仿宋_GB2312"/>
                <w:sz w:val="24"/>
              </w:rPr>
              <w:t>1、产品质量要求：</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1）所有产品必须符合国家相关法律或行业标准的相关规定。</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2）所有产品的做工、材质要与采购人要求一致，大小规格要严格按行业规范标准执行，存在争议时采购人享有最终解释权。</w:t>
            </w:r>
          </w:p>
          <w:p>
            <w:pPr>
              <w:pStyle w:val="null3"/>
              <w:ind w:firstLine="420"/>
              <w:jc w:val="both"/>
            </w:pPr>
            <w:r>
              <w:rPr>
                <w:rFonts w:ascii="仿宋_GB2312" w:hAnsi="仿宋_GB2312" w:cs="仿宋_GB2312" w:eastAsia="仿宋_GB2312"/>
                <w:sz w:val="24"/>
              </w:rPr>
              <w:t>2、其他要求：</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1）投标人必须制定安全、有效的应急预案，以确保产品的供给，并在投标文件中列明。</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2）货物交货时，附品种、数量清单。</w:t>
            </w:r>
          </w:p>
          <w:p>
            <w:pPr>
              <w:pStyle w:val="null3"/>
              <w:jc w:val="both"/>
            </w:pPr>
            <w:r>
              <w:rPr>
                <w:rFonts w:ascii="仿宋_GB2312" w:hAnsi="仿宋_GB2312" w:cs="仿宋_GB2312" w:eastAsia="仿宋_GB2312"/>
                <w:sz w:val="24"/>
                <w:b/>
              </w:rPr>
              <w:t>（三）服务要求</w:t>
            </w:r>
          </w:p>
          <w:p>
            <w:pPr>
              <w:pStyle w:val="null3"/>
              <w:ind w:firstLine="240"/>
              <w:jc w:val="both"/>
            </w:pPr>
            <w:r>
              <w:rPr>
                <w:rFonts w:ascii="仿宋_GB2312" w:hAnsi="仿宋_GB2312" w:cs="仿宋_GB2312" w:eastAsia="仿宋_GB2312"/>
                <w:sz w:val="24"/>
              </w:rPr>
              <w:t>售后服务：供应商应提供良好的售后服务支持，在质保期内发生质量问题的产品，供应商须在接到通知后</w:t>
            </w:r>
            <w:r>
              <w:rPr>
                <w:rFonts w:ascii="仿宋_GB2312" w:hAnsi="仿宋_GB2312" w:cs="仿宋_GB2312" w:eastAsia="仿宋_GB2312"/>
                <w:sz w:val="24"/>
              </w:rPr>
              <w:t>48小时以内进行更换或退换，确保所提供的产品合格率达到100%，并对造成的损失承担赔偿责任。供货商必须制定安全、有效的特殊情况应急预案，以确保产品的供给。供货商提供的各类产品须有产品合格证。</w:t>
            </w:r>
          </w:p>
          <w:p>
            <w:pPr>
              <w:pStyle w:val="null3"/>
              <w:jc w:val="both"/>
            </w:pPr>
            <w:r>
              <w:rPr>
                <w:rFonts w:ascii="仿宋_GB2312" w:hAnsi="仿宋_GB2312" w:cs="仿宋_GB2312" w:eastAsia="仿宋_GB2312"/>
                <w:sz w:val="24"/>
                <w:b/>
              </w:rPr>
              <w:t>（四）其他要求</w:t>
            </w:r>
          </w:p>
          <w:p>
            <w:pPr>
              <w:pStyle w:val="null3"/>
              <w:ind w:firstLine="480"/>
              <w:jc w:val="both"/>
            </w:pPr>
            <w:r>
              <w:rPr>
                <w:rFonts w:ascii="仿宋_GB2312" w:hAnsi="仿宋_GB2312" w:cs="仿宋_GB2312" w:eastAsia="仿宋_GB2312"/>
                <w:sz w:val="24"/>
              </w:rPr>
              <w:t>1、质量验收标准或规范</w:t>
            </w:r>
          </w:p>
          <w:p>
            <w:pPr>
              <w:pStyle w:val="null3"/>
              <w:ind w:firstLine="480"/>
              <w:jc w:val="both"/>
            </w:pPr>
            <w:r>
              <w:rPr>
                <w:rFonts w:ascii="仿宋_GB2312" w:hAnsi="仿宋_GB2312" w:cs="仿宋_GB2312" w:eastAsia="仿宋_GB2312"/>
                <w:sz w:val="24"/>
              </w:rPr>
              <w:t>所有供货物品必须符合国家或者行业质量标准。</w:t>
            </w:r>
          </w:p>
          <w:p>
            <w:pPr>
              <w:pStyle w:val="null3"/>
              <w:ind w:firstLine="480"/>
              <w:jc w:val="both"/>
            </w:pPr>
            <w:r>
              <w:rPr>
                <w:rFonts w:ascii="仿宋_GB2312" w:hAnsi="仿宋_GB2312" w:cs="仿宋_GB2312" w:eastAsia="仿宋_GB2312"/>
                <w:sz w:val="24"/>
              </w:rPr>
              <w:t>包装检查：检查产品是否按规定数量入箱</w:t>
            </w:r>
            <w:r>
              <w:rPr>
                <w:rFonts w:ascii="仿宋_GB2312" w:hAnsi="仿宋_GB2312" w:cs="仿宋_GB2312" w:eastAsia="仿宋_GB2312"/>
                <w:sz w:val="24"/>
              </w:rPr>
              <w:t>/打包，不允许有混版、少装、混装现象。检查产品是否有合格证，内容包括产品名称、规格、数量、生产厂家、生产日期及保质期等。</w:t>
            </w:r>
          </w:p>
          <w:p>
            <w:pPr>
              <w:pStyle w:val="null3"/>
              <w:ind w:firstLine="480"/>
              <w:jc w:val="both"/>
            </w:pPr>
            <w:r>
              <w:rPr>
                <w:rFonts w:ascii="仿宋_GB2312" w:hAnsi="仿宋_GB2312" w:cs="仿宋_GB2312" w:eastAsia="仿宋_GB2312"/>
                <w:sz w:val="24"/>
              </w:rPr>
              <w:t>外观检查：检查产品颜色或款式是否正确，材质无误。字体、图案应清晰、正确，无错印、漏印，无油墨污染、色泽基本一致。产品表面应无变形、受损、刮伤、污迹、断裂、缺口、破裂、凹</w:t>
            </w:r>
            <w:r>
              <w:rPr>
                <w:rFonts w:ascii="仿宋_GB2312" w:hAnsi="仿宋_GB2312" w:cs="仿宋_GB2312" w:eastAsia="仿宋_GB2312"/>
                <w:sz w:val="24"/>
              </w:rPr>
              <w:t>/压痕、锈迹、毛边、漏液、脱漆等问题。产品无非功能性的尖点锐边。</w:t>
            </w:r>
          </w:p>
          <w:p>
            <w:pPr>
              <w:pStyle w:val="null3"/>
              <w:ind w:firstLine="480"/>
              <w:jc w:val="both"/>
            </w:pPr>
            <w:r>
              <w:rPr>
                <w:rFonts w:ascii="仿宋_GB2312" w:hAnsi="仿宋_GB2312" w:cs="仿宋_GB2312" w:eastAsia="仿宋_GB2312"/>
                <w:sz w:val="24"/>
              </w:rPr>
              <w:t>结构尺寸检查：检查产品结构是否牢固、装配良好、无部件松动，比如文件夹的铆钉、订书机的接头处、铅笔盒的铰链等。检查产品尺寸型号是否符合申购和使用要求，不允许超出通用公差范围。</w:t>
            </w:r>
          </w:p>
          <w:p>
            <w:pPr>
              <w:pStyle w:val="null3"/>
              <w:ind w:firstLine="480"/>
              <w:jc w:val="both"/>
            </w:pPr>
            <w:r>
              <w:rPr>
                <w:rFonts w:ascii="仿宋_GB2312" w:hAnsi="仿宋_GB2312" w:cs="仿宋_GB2312" w:eastAsia="仿宋_GB2312"/>
                <w:sz w:val="24"/>
              </w:rPr>
              <w:t>2、产品质保期</w:t>
            </w:r>
          </w:p>
          <w:p>
            <w:pPr>
              <w:pStyle w:val="null3"/>
              <w:ind w:firstLine="480"/>
              <w:jc w:val="both"/>
            </w:pPr>
            <w:r>
              <w:rPr>
                <w:rFonts w:ascii="仿宋_GB2312" w:hAnsi="仿宋_GB2312" w:cs="仿宋_GB2312" w:eastAsia="仿宋_GB2312"/>
                <w:sz w:val="24"/>
              </w:rPr>
              <w:t>所有供货产品自收货之日起质保</w:t>
            </w:r>
            <w:r>
              <w:rPr>
                <w:rFonts w:ascii="仿宋_GB2312" w:hAnsi="仿宋_GB2312" w:cs="仿宋_GB2312" w:eastAsia="仿宋_GB2312"/>
                <w:sz w:val="24"/>
              </w:rPr>
              <w:t>12个月。（消耗品除外）</w:t>
            </w:r>
          </w:p>
          <w:p>
            <w:pPr>
              <w:pStyle w:val="null3"/>
              <w:ind w:firstLine="480"/>
              <w:jc w:val="both"/>
            </w:pPr>
            <w:r>
              <w:rPr>
                <w:rFonts w:ascii="仿宋_GB2312" w:hAnsi="仿宋_GB2312" w:cs="仿宋_GB2312" w:eastAsia="仿宋_GB2312"/>
                <w:sz w:val="24"/>
              </w:rPr>
              <w:t>3、违约责任</w:t>
            </w:r>
          </w:p>
          <w:p>
            <w:pPr>
              <w:pStyle w:val="null3"/>
              <w:ind w:firstLine="480"/>
              <w:jc w:val="both"/>
            </w:pPr>
            <w:r>
              <w:rPr>
                <w:rFonts w:ascii="仿宋_GB2312" w:hAnsi="仿宋_GB2312" w:cs="仿宋_GB2312" w:eastAsia="仿宋_GB2312"/>
                <w:sz w:val="24"/>
              </w:rPr>
              <w:t>未按合同约定的时间交货，供应商应向采购方支付逾期违约金。如果逾期时间过长，严重影响采购方的正常办公需求，采购方有权解除合同，并要求供应商返还已支付的款项，同时供应商还需承担因此给采购方造成的损失。</w:t>
            </w:r>
          </w:p>
          <w:p>
            <w:pPr>
              <w:pStyle w:val="null3"/>
              <w:ind w:firstLine="480"/>
              <w:jc w:val="both"/>
            </w:pPr>
            <w:r>
              <w:rPr>
                <w:rFonts w:ascii="仿宋_GB2312" w:hAnsi="仿宋_GB2312" w:cs="仿宋_GB2312" w:eastAsia="仿宋_GB2312"/>
                <w:sz w:val="24"/>
              </w:rPr>
              <w:t>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供应商未按照合同约定提供售后服务，如维修不及时、退换货不顺畅等，应承担违约责任。采购方可以要求供应商在规定时间内改进服务，若供应商仍未履行义务，采购方有权扣除部分合同款项作为违约金。</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供货期：自合同签订之日起一年，或达到预算金额合同自动终止，（先到为准），按需配送。 交货期：接到采购人订单之日起3日内交货。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供货期：自合同签订之日起一年，或达到预算金额合同自动终止，（先到为准），按需配送。 交货期：接到采购人订单之日起3日内交货。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供货期：自合同签订之日起一年，或达到预算金额合同自动终止，（先到为准），按需配送。 交货期：接到采购人订单之日起3日内交货。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供货期：自合同签订之日起一年，或达到预算金额合同自动终止，（先到为准），按需配送。 交货期：接到采购人订单之日起3日内交货。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西安市公安局雁塔分局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西安市公安局雁塔分局</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符合招标文件、投标文件、合同文件要求。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符合招标文件、投标文件、合同文件要求。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符合招标文件、投标文件、合同文件要求。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符合招标文件、投标文件、合同文件要求。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质保期：所有供货产品自收货之日起质保12个月。（消耗品除外）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质保期：所有供货产品自收货之日起质保12个月。（消耗品除外）</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质保期：所有供货产品自收货之日起质保12个月。（消耗品除外）</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质保期：所有供货产品自收货之日起质保12个月。（消耗品除外）</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按合同约定的时间交货，供应商应向采购方支付逾期违约金。如果逾期时间过长，严重影响采购方的正常办公需求，采购方有权解除合同，并要求供应商返还已支付的款项，同时供应商还需承担因此给采购方造成的损失。 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 供应商未按照合同约定提供售后服务，如维修不及时、退换货不顺畅等，应承担违约责任。采购方可以要求供应商在规定时间内改进服务，若供应商仍未履行义务，采购方有权扣除部分合同款项作为违约金。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未按合同约定的时间交货，供应商应向采购方支付逾期违约金。如果逾期时间过长，严重影响采购方的正常办公需求，采购方有权解除合同，并要求供应商返还已支付的款项，同时供应商还需承担因此给采购方造成的损失。 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 供应商未按照合同约定提供售后服务，如维修不及时、退换货不顺畅等，应承担违约责任。采购方可以要求供应商在规定时间内改进服务，若供应商仍未履行义务，采购方有权扣除部分合同款项作为违约金。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未按合同约定的时间交货，供应商应向采购方支付逾期违约金。如果逾期时间过长，严重影响采购方的正常办公需求，采购方有权解除合同，并要求供应商返还已支付的款项，同时供应商还需承担因此给采购方造成的损失。 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 供应商未按照合同约定提供售后服务，如维修不及时、退换货不顺畅等，应承担违约责任。采购方可以要求供应商在规定时间内改进服务，若供应商仍未履行义务，采购方有权扣除部分合同款项作为违约金。</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未按合同约定的时间交货，供应商应向采购方支付逾期违约金。如果逾期时间过长，严重影响采购方的正常办公需求，采购方有权解除合同，并要求供应商返还已支付的款项，同时供应商还需承担因此给采购方造成的损失。 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 供应商未按照合同约定提供售后服务，如维修不及时、退换货不顺畅等，应承担违约责任。采购方可以要求供应商在规定时间内改进服务，若供应商仍未履行义务，采购方有权扣除部分合同款项作为违约金。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供应商需要在线提交所有通过电子化交易平台实施的政府采购项目的投标文件，同时，线下提交投标 文件正本 壹 份、副本 贰份。若电子投标文件 与纸质投标文件不一致的，以线上提交的电子投标文件为准。 1.线下提交投标文件地点：西安市高新区唐延路旺座现代城C座25楼2502室 2.联系电话：029-88319689转8003/8005；邮箱：sxwzzb04@163.com 3.供应商登记免费领取采购文件的，如不参与项目投标，应在递交投标（或响应）文件截止时间一日前以书面形式告知采购代理机构（自拟弃标函，发送至以上邮箱）。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投标人资质证明资料.docx 投标人承诺书.docx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投标人资质证明资料.docx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投标人资质证明资料.docx 投标人承诺书.docx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投标人资质证明资料.docx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投标人资质证明资料.docx 投标人承诺书.docx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投标人资质证明资料.docx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投标人资质证明资料.docx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非法定代表人参加投标的，须提供法定代表人授权委托书及被授权人身份证；法定代表人参加投标时,只须提供法定代表人身份证。</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半年内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提供开标前半年内已缴纳的至少一个月的纳税证明或完税证明；依法免税的单位应提供相关证明材料。（以税收所属时期为准）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投标人资质证明资料.docx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非法定代表人参加投标的，须提供法定代表人授权委托书及被授权人身份证；法定代表人参加投标时,只须提供法定代表人身份证。</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半年内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提供开标前半年内已缴纳的至少一个月的纳税证明或完税证明；依法免税的单位应提供相关证明材料。（以税收所属时期为准）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投标人资质证明资料.docx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非法定代表人参加投标的，须提供法定代表人授权委托书及被授权人身份证；法定代表人参加投标时,只须提供法定代表人身份证。</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半年内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提供开标前半年内已缴纳的至少一个月的纳税证明或完税证明；依法免税的单位应提供相关证明材料。（以税收所属时期为准）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投标人资质证明资料.docx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非法定代表人参加投标的，须提供法定代表人授权委托书及被授权人身份证；法定代表人参加投标时,只须提供法定代表人身份证。</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半年内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提供开标前半年内已缴纳的至少一个月的纳税证明或完税证明；依法免税的单位应提供相关证明材料。（以税收所属时期为准）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投标人资质证明资料.docx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投标人资质证明资料.docx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投标报价是否超过预算或单价限价。</w:t>
            </w:r>
          </w:p>
        </w:tc>
        <w:tc>
          <w:tcPr>
            <w:tcW w:type="dxa" w:w="1661"/>
          </w:tcPr>
          <w:p>
            <w:pPr>
              <w:pStyle w:val="null3"/>
            </w:pPr>
            <w:r>
              <w:rPr>
                <w:rFonts w:ascii="仿宋_GB2312" w:hAnsi="仿宋_GB2312" w:cs="仿宋_GB2312" w:eastAsia="仿宋_GB2312"/>
              </w:rPr>
              <w:t>开标一览表及分项报价表.docx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交货与质保期</w:t>
            </w:r>
          </w:p>
        </w:tc>
        <w:tc>
          <w:tcPr>
            <w:tcW w:type="dxa" w:w="3322"/>
          </w:tcPr>
          <w:p>
            <w:pPr>
              <w:pStyle w:val="null3"/>
            </w:pPr>
            <w:r>
              <w:rPr>
                <w:rFonts w:ascii="仿宋_GB2312" w:hAnsi="仿宋_GB2312" w:cs="仿宋_GB2312" w:eastAsia="仿宋_GB2312"/>
              </w:rPr>
              <w:t>交货期、质保期是否满足招标文件要求。</w:t>
            </w:r>
          </w:p>
        </w:tc>
        <w:tc>
          <w:tcPr>
            <w:tcW w:type="dxa" w:w="1661"/>
          </w:tcPr>
          <w:p>
            <w:pPr>
              <w:pStyle w:val="null3"/>
            </w:pPr>
            <w:r>
              <w:rPr>
                <w:rFonts w:ascii="仿宋_GB2312" w:hAnsi="仿宋_GB2312" w:cs="仿宋_GB2312" w:eastAsia="仿宋_GB2312"/>
              </w:rPr>
              <w:t>开标一览表及分项报价表.docx 标的清单 商务应答表.docx 投标人资质证明资料.docx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响应文件签字、盖章是否满足招标文件要求。</w:t>
            </w:r>
          </w:p>
        </w:tc>
        <w:tc>
          <w:tcPr>
            <w:tcW w:type="dxa" w:w="1661"/>
          </w:tcPr>
          <w:p>
            <w:pPr>
              <w:pStyle w:val="null3"/>
            </w:pPr>
            <w:r>
              <w:rPr>
                <w:rFonts w:ascii="仿宋_GB2312" w:hAnsi="仿宋_GB2312" w:cs="仿宋_GB2312" w:eastAsia="仿宋_GB2312"/>
              </w:rPr>
              <w:t>投标人业绩一览表.docx 质量保证方案.docx 中小企业声明函 商务应答表.docx 投标人资质证明资料.docx 产品技术参数应答表.docx 商务条款响应程度.docx 开标一览表及分项报价表.docx 投标函 售后服务.docx 残疾人福利性单位声明函 投标人认为其他有必要说明的其他问题.docx 标的清单 投标文件封面 实施方案.docx 投标人承诺书.docx 陕西省政府采购供应商拒绝政府采购领域商业贿赂承诺书.docx 监狱企业的证明文件 技术指标、功能及配置.docx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商务条款：与采购文件商务要求条款不一致或增加了采购人难以接受的条款。</w:t>
            </w:r>
          </w:p>
        </w:tc>
        <w:tc>
          <w:tcPr>
            <w:tcW w:type="dxa" w:w="1661"/>
          </w:tcPr>
          <w:p>
            <w:pPr>
              <w:pStyle w:val="null3"/>
            </w:pPr>
            <w:r>
              <w:rPr>
                <w:rFonts w:ascii="仿宋_GB2312" w:hAnsi="仿宋_GB2312" w:cs="仿宋_GB2312" w:eastAsia="仿宋_GB2312"/>
              </w:rPr>
              <w:t>开标一览表及分项报价表.docx 商务应答表.docx 投标人资质证明资料.docx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投标人业绩一览表.docx 质量保证方案.docx 中小企业声明函 商务应答表.docx 投标人资质证明资料.docx 产品技术参数应答表.docx 商务条款响应程度.docx 开标一览表及分项报价表.docx 投标函 售后服务.docx 残疾人福利性单位声明函 投标人认为其他有必要说明的其他问题.docx 标的清单 投标文件封面 实施方案.docx 投标人承诺书.docx 陕西省政府采购供应商拒绝政府采购领域商业贿赂承诺书.docx 监狱企业的证明文件 技术指标、功能及配置.docx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1、是否为西安市公安局雁塔分局的职工投资开办或控股企业 2、西安市公安局雁塔分局的职工本人或亲属未在供应商处担任高管、独立董事等具有重大利益关系职务</w:t>
            </w:r>
          </w:p>
        </w:tc>
        <w:tc>
          <w:tcPr>
            <w:tcW w:type="dxa" w:w="1661"/>
          </w:tcPr>
          <w:p>
            <w:pPr>
              <w:pStyle w:val="null3"/>
            </w:pPr>
            <w:r>
              <w:rPr>
                <w:rFonts w:ascii="仿宋_GB2312" w:hAnsi="仿宋_GB2312" w:cs="仿宋_GB2312" w:eastAsia="仿宋_GB2312"/>
              </w:rPr>
              <w:t>投标人承诺书.docx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投标报价是否超过预算或单价限价。</w:t>
            </w:r>
          </w:p>
        </w:tc>
        <w:tc>
          <w:tcPr>
            <w:tcW w:type="dxa" w:w="1661"/>
          </w:tcPr>
          <w:p>
            <w:pPr>
              <w:pStyle w:val="null3"/>
            </w:pPr>
            <w:r>
              <w:rPr>
                <w:rFonts w:ascii="仿宋_GB2312" w:hAnsi="仿宋_GB2312" w:cs="仿宋_GB2312" w:eastAsia="仿宋_GB2312"/>
              </w:rPr>
              <w:t>开标一览表及分项报价表.docx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交货与质保期</w:t>
            </w:r>
          </w:p>
        </w:tc>
        <w:tc>
          <w:tcPr>
            <w:tcW w:type="dxa" w:w="3322"/>
          </w:tcPr>
          <w:p>
            <w:pPr>
              <w:pStyle w:val="null3"/>
            </w:pPr>
            <w:r>
              <w:rPr>
                <w:rFonts w:ascii="仿宋_GB2312" w:hAnsi="仿宋_GB2312" w:cs="仿宋_GB2312" w:eastAsia="仿宋_GB2312"/>
              </w:rPr>
              <w:t>交货期、质保期是否满足招标文件要求。</w:t>
            </w:r>
          </w:p>
        </w:tc>
        <w:tc>
          <w:tcPr>
            <w:tcW w:type="dxa" w:w="1661"/>
          </w:tcPr>
          <w:p>
            <w:pPr>
              <w:pStyle w:val="null3"/>
            </w:pPr>
            <w:r>
              <w:rPr>
                <w:rFonts w:ascii="仿宋_GB2312" w:hAnsi="仿宋_GB2312" w:cs="仿宋_GB2312" w:eastAsia="仿宋_GB2312"/>
              </w:rPr>
              <w:t>开标一览表及分项报价表.docx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响应文件签字、盖章是否满足招标文件要求。</w:t>
            </w:r>
          </w:p>
        </w:tc>
        <w:tc>
          <w:tcPr>
            <w:tcW w:type="dxa" w:w="1661"/>
          </w:tcPr>
          <w:p>
            <w:pPr>
              <w:pStyle w:val="null3"/>
            </w:pPr>
            <w:r>
              <w:rPr>
                <w:rFonts w:ascii="仿宋_GB2312" w:hAnsi="仿宋_GB2312" w:cs="仿宋_GB2312" w:eastAsia="仿宋_GB2312"/>
              </w:rPr>
              <w:t>投标人业绩一览表.docx 质量保证方案.docx 中小企业声明函 商务应答表.docx 投标人资质证明资料.docx 产品技术参数应答表.docx 商务条款响应程度.docx 开标一览表及分项报价表.docx 投标函 售后服务.docx 残疾人福利性单位声明函 投标人认为其他有必要说明的其他问题.docx 标的清单 投标文件封面 实施方案.docx 投标人承诺书.docx 陕西省政府采购供应商拒绝政府采购领域商业贿赂承诺书.docx 监狱企业的证明文件 技术指标、功能及配置.docx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商务条款：与采购文件商务要求条款不一致或增加了采购人难以接受的条款。</w:t>
            </w:r>
          </w:p>
        </w:tc>
        <w:tc>
          <w:tcPr>
            <w:tcW w:type="dxa" w:w="1661"/>
          </w:tcPr>
          <w:p>
            <w:pPr>
              <w:pStyle w:val="null3"/>
            </w:pPr>
            <w:r>
              <w:rPr>
                <w:rFonts w:ascii="仿宋_GB2312" w:hAnsi="仿宋_GB2312" w:cs="仿宋_GB2312" w:eastAsia="仿宋_GB2312"/>
              </w:rPr>
              <w:t>开标一览表及分项报价表.docx 标的清单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投标人业绩一览表.docx 质量保证方案.docx 中小企业声明函 商务应答表.docx 投标人资质证明资料.docx 产品技术参数应答表.docx 商务条款响应程度.docx 开标一览表及分项报价表.docx 投标函 售后服务.docx 残疾人福利性单位声明函 投标人认为其他有必要说明的其他问题.docx 标的清单 投标文件封面 实施方案.docx 投标人承诺书.docx 陕西省政府采购供应商拒绝政府采购领域商业贿赂承诺书.docx 监狱企业的证明文件 技术指标、功能及配置.docx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1、是否为西安市公安局雁塔分局的职工投资开办或控股企业 2、西安市公安局雁塔分局的职工本人或亲属未在供应商处担任高管、独立董事等具有重大利益关系职务</w:t>
            </w:r>
          </w:p>
        </w:tc>
        <w:tc>
          <w:tcPr>
            <w:tcW w:type="dxa" w:w="1661"/>
          </w:tcPr>
          <w:p>
            <w:pPr>
              <w:pStyle w:val="null3"/>
            </w:pPr>
            <w:r>
              <w:rPr>
                <w:rFonts w:ascii="仿宋_GB2312" w:hAnsi="仿宋_GB2312" w:cs="仿宋_GB2312" w:eastAsia="仿宋_GB2312"/>
              </w:rPr>
              <w:t>投标人承诺书.docx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投标报价是否超过预算或单价限价。</w:t>
            </w:r>
          </w:p>
        </w:tc>
        <w:tc>
          <w:tcPr>
            <w:tcW w:type="dxa" w:w="1661"/>
          </w:tcPr>
          <w:p>
            <w:pPr>
              <w:pStyle w:val="null3"/>
            </w:pPr>
            <w:r>
              <w:rPr>
                <w:rFonts w:ascii="仿宋_GB2312" w:hAnsi="仿宋_GB2312" w:cs="仿宋_GB2312" w:eastAsia="仿宋_GB2312"/>
              </w:rPr>
              <w:t>开标一览表及分项报价表.docx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交货与质保期</w:t>
            </w:r>
          </w:p>
        </w:tc>
        <w:tc>
          <w:tcPr>
            <w:tcW w:type="dxa" w:w="3322"/>
          </w:tcPr>
          <w:p>
            <w:pPr>
              <w:pStyle w:val="null3"/>
            </w:pPr>
            <w:r>
              <w:rPr>
                <w:rFonts w:ascii="仿宋_GB2312" w:hAnsi="仿宋_GB2312" w:cs="仿宋_GB2312" w:eastAsia="仿宋_GB2312"/>
              </w:rPr>
              <w:t>交货期、质保期是否满足招标文件要求。</w:t>
            </w:r>
          </w:p>
        </w:tc>
        <w:tc>
          <w:tcPr>
            <w:tcW w:type="dxa" w:w="1661"/>
          </w:tcPr>
          <w:p>
            <w:pPr>
              <w:pStyle w:val="null3"/>
            </w:pPr>
            <w:r>
              <w:rPr>
                <w:rFonts w:ascii="仿宋_GB2312" w:hAnsi="仿宋_GB2312" w:cs="仿宋_GB2312" w:eastAsia="仿宋_GB2312"/>
              </w:rPr>
              <w:t>开标一览表及分项报价表.docx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响应文件签字、盖章是否满足招标文件要求。</w:t>
            </w:r>
          </w:p>
        </w:tc>
        <w:tc>
          <w:tcPr>
            <w:tcW w:type="dxa" w:w="1661"/>
          </w:tcPr>
          <w:p>
            <w:pPr>
              <w:pStyle w:val="null3"/>
            </w:pPr>
            <w:r>
              <w:rPr>
                <w:rFonts w:ascii="仿宋_GB2312" w:hAnsi="仿宋_GB2312" w:cs="仿宋_GB2312" w:eastAsia="仿宋_GB2312"/>
              </w:rPr>
              <w:t>投标人业绩一览表.docx 质量保证方案.docx 中小企业声明函 商务应答表.docx 投标人资质证明资料.docx 产品技术参数应答表.docx 商务条款响应程度.docx 开标一览表及分项报价表.docx 投标函 售后服务.docx 残疾人福利性单位声明函 投标人认为其他有必要说明的其他问题.docx 标的清单 投标文件封面 实施方案.docx 投标人承诺书.docx 陕西省政府采购供应商拒绝政府采购领域商业贿赂承诺书.docx 监狱企业的证明文件 技术指标、功能及配置.docx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商务条款：与采购文件商务要求条款不一致或增加了采购人难以接受的条款。</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投标人业绩一览表.docx 质量保证方案.docx 中小企业声明函 商务应答表.docx 投标人资质证明资料.docx 产品技术参数应答表.docx 商务条款响应程度.docx 开标一览表及分项报价表.docx 投标函 售后服务.docx 残疾人福利性单位声明函 投标人认为其他有必要说明的其他问题.docx 标的清单 投标文件封面 实施方案.docx 投标人承诺书.docx 陕西省政府采购供应商拒绝政府采购领域商业贿赂承诺书.docx 监狱企业的证明文件 技术指标、功能及配置.docx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1、是否为西安市公安局雁塔分局的职工投资开办或控股企业 2、西安市公安局雁塔分局的职工本人或亲属未在供应商处担任高管、独立董事等具有重大利益关系职务</w:t>
            </w:r>
          </w:p>
        </w:tc>
        <w:tc>
          <w:tcPr>
            <w:tcW w:type="dxa" w:w="1661"/>
          </w:tcPr>
          <w:p>
            <w:pPr>
              <w:pStyle w:val="null3"/>
            </w:pPr>
            <w:r>
              <w:rPr>
                <w:rFonts w:ascii="仿宋_GB2312" w:hAnsi="仿宋_GB2312" w:cs="仿宋_GB2312" w:eastAsia="仿宋_GB2312"/>
              </w:rPr>
              <w:t>投标人承诺书.docx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投标报价是否超过预算或单价限价。</w:t>
            </w:r>
          </w:p>
        </w:tc>
        <w:tc>
          <w:tcPr>
            <w:tcW w:type="dxa" w:w="1661"/>
          </w:tcPr>
          <w:p>
            <w:pPr>
              <w:pStyle w:val="null3"/>
            </w:pPr>
            <w:r>
              <w:rPr>
                <w:rFonts w:ascii="仿宋_GB2312" w:hAnsi="仿宋_GB2312" w:cs="仿宋_GB2312" w:eastAsia="仿宋_GB2312"/>
              </w:rPr>
              <w:t>开标一览表及分项报价表.docx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交货与质保期</w:t>
            </w:r>
          </w:p>
        </w:tc>
        <w:tc>
          <w:tcPr>
            <w:tcW w:type="dxa" w:w="3322"/>
          </w:tcPr>
          <w:p>
            <w:pPr>
              <w:pStyle w:val="null3"/>
            </w:pPr>
            <w:r>
              <w:rPr>
                <w:rFonts w:ascii="仿宋_GB2312" w:hAnsi="仿宋_GB2312" w:cs="仿宋_GB2312" w:eastAsia="仿宋_GB2312"/>
              </w:rPr>
              <w:t>交货期、质保期是否满足招标文件要求。</w:t>
            </w:r>
          </w:p>
        </w:tc>
        <w:tc>
          <w:tcPr>
            <w:tcW w:type="dxa" w:w="1661"/>
          </w:tcPr>
          <w:p>
            <w:pPr>
              <w:pStyle w:val="null3"/>
            </w:pPr>
            <w:r>
              <w:rPr>
                <w:rFonts w:ascii="仿宋_GB2312" w:hAnsi="仿宋_GB2312" w:cs="仿宋_GB2312" w:eastAsia="仿宋_GB2312"/>
              </w:rPr>
              <w:t>开标一览表及分项报价表.docx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响应文件签字、盖章是否满足招标文件要求。</w:t>
            </w:r>
          </w:p>
        </w:tc>
        <w:tc>
          <w:tcPr>
            <w:tcW w:type="dxa" w:w="1661"/>
          </w:tcPr>
          <w:p>
            <w:pPr>
              <w:pStyle w:val="null3"/>
            </w:pPr>
            <w:r>
              <w:rPr>
                <w:rFonts w:ascii="仿宋_GB2312" w:hAnsi="仿宋_GB2312" w:cs="仿宋_GB2312" w:eastAsia="仿宋_GB2312"/>
              </w:rPr>
              <w:t>投标人业绩一览表.docx 质量保证方案.docx 中小企业声明函 商务应答表.docx 投标人资质证明资料.docx 产品技术参数应答表.docx 商务条款响应程度.docx 开标一览表及分项报价表.docx 投标函 售后服务.docx 残疾人福利性单位声明函 投标人认为其他有必要说明的其他问题.docx 标的清单 投标文件封面 实施方案.docx 投标人承诺书.docx 陕西省政府采购供应商拒绝政府采购领域商业贿赂承诺书.docx 监狱企业的证明文件 技术指标、功能及配置.docx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商务条款：与采购文件商务要求条款不一致或增加了采购人难以接受的条款。</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投标人业绩一览表.docx 质量保证方案.docx 中小企业声明函 商务应答表.docx 投标人资质证明资料.docx 产品技术参数应答表.docx 商务条款响应程度.docx 开标一览表及分项报价表.docx 投标函 售后服务.docx 残疾人福利性单位声明函 投标人认为其他有必要说明的其他问题.docx 标的清单 投标文件封面 实施方案.docx 投标人承诺书.docx 陕西省政府采购供应商拒绝政府采购领域商业贿赂承诺书.docx 监狱企业的证明文件 技术指标、功能及配置.docx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1、是否为西安市公安局雁塔分局的职工投资开办或控股企业 2、西安市公安局雁塔分局的职工本人或亲属未在供应商处担任高管、独立董事等具有重大利益关系职务</w:t>
            </w:r>
          </w:p>
        </w:tc>
        <w:tc>
          <w:tcPr>
            <w:tcW w:type="dxa" w:w="1661"/>
          </w:tcPr>
          <w:p>
            <w:pPr>
              <w:pStyle w:val="null3"/>
            </w:pPr>
            <w:r>
              <w:rPr>
                <w:rFonts w:ascii="仿宋_GB2312" w:hAnsi="仿宋_GB2312" w:cs="仿宋_GB2312" w:eastAsia="仿宋_GB2312"/>
              </w:rPr>
              <w:t>投标人承诺书.docx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投标产品的技术参数、配置和功能需求（30分）。 1、基本分（30分），完全响应招标文件要求，满足采购需求、技术参数没有负偏离，计基本分30分，其他参数中每有一条技术指标负偏离扣1分，扣完为止；评审依据为相应的功能证明材料（包括但不限于官网和功能截图产品彩页、说明书等）及投标产品技术参数偏离表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技术指标、功能及配置.docx</w:t>
            </w:r>
          </w:p>
          <w:p>
            <w:pPr>
              <w:pStyle w:val="null3"/>
            </w:pPr>
            <w:r>
              <w:rPr>
                <w:rFonts w:ascii="仿宋_GB2312" w:hAnsi="仿宋_GB2312" w:cs="仿宋_GB2312" w:eastAsia="仿宋_GB2312"/>
              </w:rPr>
              <w:t>产品技术参数应答表.docx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可行的产品实施方案，包括但不限于①具体的供货组织安排及方案；②有专职人员及辅助人员支持方案；③供货渠道正规，供应充足，产地及制造商明确，产品销售记录可追溯，证明材料齐全。方案制定内容齐全，各类措施健全，实施性强完全满足采购需求并符合本项目实施特点的得15.0 分；以上方面中每缺少一方面内容扣 5.0 分；每有一处内容与实际需求不符或不满足要求或与本项目需求不切合或直接套用其他项目内容的扣2分，扣完为止。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保障措施，包括但不限于①具有完善备货及合理的进度计划安排②具体可行的质量保证措施，包括但不限于完善的质量管理、安全管理等各项措施。方案制定内容齐全，各类措施健全，实施性强完全满足采购需求并符合本项目实施特点的得8.0 分；以上方面中每缺少一方面内容扣 4.0 分；每有一处内容与实际需求不符或不满足要求或与本项目需求不切合或直接套用其他项目内容的扣2分，扣完为止。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针对本项目特点的售后服务方案（包含但不限于①质保期内及质保期满之后产品质保内容及范围；②售后服务响应时效情况；③拟投入售后服务人员配置情况；④售后服务质量承诺及保障措施），售后服务方案完整且具有符合实际需求的得8.0分，每缺少一项扣2.0分，某一项不完整或不符合实际需求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投标文件完全满足招标文件商务要求并有相应商务响应说明得2分；交货期优于招标文件要求的加1分，最多加1分。；质保期优于招标文件要求加1分，最多加1分。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商务条款响应程度.docx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业绩要求：提供投标人三年内（从2023年1月1日起至今）的同类项目业绩，每提供一份业绩，得1分，最多得5分（以合同复印件加盖公章为准）。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经初审合格的投标人，其所有产品单价合计为价格分计算依据。评标基准价：即满足采购文件要求且报价最低的为评标基准价。 其他供应商的价格分统一按照下列公式计算。报价得分=(评标基准价/投标报价)×30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注：根据《政府采购促进中小企业发展暂行办法》第四条规定，投标人若声明为小微企业，其提供的货物须满足：1）制造主体：产品由小微企业生产。2）品牌使用：产品标注该企业自有商号或注册商标。3）多产品情况：如投标产品为多项，则每一个产品的制造商都必须符合上述要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投标产品的技术参数、配置和功能需求（30分）。 1、基本分（30分），完全响应招标文件要求，满足采购需求、技术参数没有负偏离，计基本分30分，其他参数中每有一条技术指标负偏离扣1分，扣完为止；评审依据为相应的功能证明材料（包括但不限于官网和功能截图产品彩页、说明书等）及投标产品技术参数偏离表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产品技术参数应答表.docx</w:t>
            </w:r>
          </w:p>
          <w:p>
            <w:pPr>
              <w:pStyle w:val="null3"/>
            </w:pPr>
            <w:r>
              <w:rPr>
                <w:rFonts w:ascii="仿宋_GB2312" w:hAnsi="仿宋_GB2312" w:cs="仿宋_GB2312" w:eastAsia="仿宋_GB2312"/>
              </w:rPr>
              <w:t>技术指标、功能及配置.docx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可行的产品实施方案，包括但不限于①具体的供货组织安排及方案；②有专职人员及辅助人员支持方案；③供货渠道正规，供应充足，产地及制造商明确，产品销售记录可追溯，证明材料齐全。方案制定内容齐全，各类措施健全，实施性强完全满足采购需求并符合本项目实施特点的得15.0 分；以上方面中每缺少一方面内容扣 5.0 分；每有一处内容与实际需求不符或不满足要求或与本项目需求不切合或直接套用其他项目内容的扣2分，扣完为止。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保障措施，包括但不限于①具有完善备货及合理的进度计划安排②具体可行的质量保证措施，包括但不限于完善的质量管理、安全管理等各项措施。方案制定内容齐全，各类措施健全，实施性强完全满足采购需求并符合本项目实施特点的得8.0 分；以上方面中每缺少一方面内容扣 4.0 分；每有一处内容与实际需求不符或不满足要求或与本项目需求不切合或直接套用其他项目内容的扣2分，扣完为止。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针对本项目特点的售后服务方案（包含但不限于①质保期内及质保期满之后产品质保内容及范围；②售后服务响应时效情况；③拟投入售后服务人员配置情况；④售后服务质量承诺及保障措施），售后服务方案完整且具有符合实际需求的得8.0分，每缺少一项扣2.0分，某一项不完整或不符合实际需求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投标文件完全满足招标文件商务要求并有相应商务响应说明得2分；交货期优于招标文件要求的加1分，最多加1分。；质保期优于招标文件要求加1分，最多加1分。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商务条款响应程度.docx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业绩要求：提供投标人三年内（从2023年1月1日起至今）的同类项目业绩，每提供一份业绩，得1分，最多得5分（以合同复印件加盖公章为准）。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经初审合格的投标人，其所有产品单价合计为价格分计算依据。评标基准价：即满足采购文件要求且报价最低的为评标基准价。 其他供应商的价格分统一按照下列公式计算。报价得分=(评标基准价/投标报价)×30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注：根据《政府采购促进中小企业发展暂行办法》第四条规定，投标人若声明为小微企业，其提供的货物须满足：1）制造主体：产品由小微企业生产。2）品牌使用：产品标注该企业自有商号或注册商标。3）多产品情况：如投标产品为多项，则每一个产品的制造商都必须符合上述要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投标产品的技术参数、配置和功能需求（30分）。 1、基本分（30分），完全响应招标文件要求，满足采购需求、技术参数没有负偏离，计基本分30分，其他参数中每有一条技术指标负偏离扣2分，扣完为止；评审依据为相应的功能证明材料（包括但不限于官网和功能截图产品彩页、说明书等）及投标产品技术参数偏离表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技术指标、功能及配置.docx</w:t>
            </w:r>
          </w:p>
          <w:p>
            <w:pPr>
              <w:pStyle w:val="null3"/>
            </w:pPr>
            <w:r>
              <w:rPr>
                <w:rFonts w:ascii="仿宋_GB2312" w:hAnsi="仿宋_GB2312" w:cs="仿宋_GB2312" w:eastAsia="仿宋_GB2312"/>
              </w:rPr>
              <w:t>产品技术参数应答表.docx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可行的产品实施方案，包括但不限于①具体的供货组织安排及方案；②有专职人员及辅助人员支持方案；③供货渠道正规，供应充足，产地及制造商明确，产品销售记录可追溯，证明材料齐全。方案制定内容齐全，各类措施健全，实施性强完全满足采购需求并符合本项目实施特点的得15.0 分；以上方面中每缺少一方面内容扣 5.0 分；每有一处内容与实际需求不符或不满足要求或与本项目需求不切合或直接套用其他项目内容的扣2分，扣完为止。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保障措施，包括但不限于①具有完善备货及合理的进度计划安排②具体可行的质量保证措施，包括但不限于完善的质量管理、安全管理等各项措施。方案制定内容齐全，各类措施健全，实施性强完全满足采购需求并符合本项目实施特点的得8.0 分；以上方面中每缺少一方面内容扣 4.0 分；每有一处内容与实际需求不符或不满足要求或与本项目需求不切合或直接套用其他项目内容的扣2分，扣完为止。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针对本项目特点的售后服务方案（包含但不限于①质保期内及质保期满之后产品质保内容及范围；②售后服务响应时效情况；③拟投入售后服务人员配置情况；④售后服务质量承诺及保障措施），售后服务方案完整且具有符合实际需求的得8.0分，每缺少一项扣2.0分，某一项不完整或不符合实际需求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投标文件完全满足招标文件商务要求并有相应商务响应说明得2分；交货期优于招标文件要求的加1分，最多加1分。；质保期优于招标文件要求加1分，最多加1分。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商务条款响应程度.docx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业绩要求：提供投标人三年内（从2023年1月1日起至今）的同类项目业绩，每提供一份业绩，得1分，最多得5分（以合同复印件加盖公章为准）。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经初审合格的投标人，其所有产品单价合计为价格分计算依据。评标基准价：即满足采购文件要求且报价最低的为评标基准价。 其他供应商的价格分统一按照下列公式计算。报价得分=(评标基准价/投标报价)×30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注：根据《政府采购促进中小企业发展暂行办法》第四条规定，投标人若声明为小微企业，其提供的货物须满足：1）制造主体：产品由小微企业生产。2）品牌使用：产品标注该企业自有商号或注册商标。3）多产品情况：如投标产品为多项，则每一个产品的制造商都必须符合上述要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投标产品的技术参数、配置和功能需求（30分）。 1、基本分（30分），完全响应招标文件要求，满足采购需求、技术参数没有负偏离，计基本分30分，其他参数中每有一条技术指标负偏离扣2分，扣完为止；评审依据为相应的功能证明材料（包括但不限于官网和功能截图产品彩页、说明书等）及投标产品技术参数偏离表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技术指标、功能及配置.docx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可行的产品实施方案，包括但不限于①具体的供货组织安排及方案；②有专职人员及辅助人员支持方案；③供货渠道正规，供应充足，产地及制造商明确，产品销售记录可追溯，证明材料齐全。方案制定内容齐全，各类措施健全，实施性强完全满足采购需求并符合本项目实施特点的得15.0 分；以上方面中每缺少一方面内容扣 5.0 分；每有一处内容与实际需求不符或不满足要求或与本项目需求不切合或直接套用其他项目内容的扣2分，扣完为止。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保障措施，包括但不限于①具有完善备货及合理的进度计划安排②具体可行的质量保证措施，包括但不限于完善的质量管理、安全管理等各项措施。方案制定内容齐全，各类措施健全，实施性强完全满足采购需求并符合本项目实施特点的得8.0 分；以上方面中每缺少一方面内容扣 4.0 分；每有一处内容与实际需求不符或不满足要求或与本项目需求不切合或直接套用其他项目内容的扣2分，扣完为止。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针对本项目特点的售后服务方案（包含但不限于①质保期内及质保期满之后产品质保内容及范围；②售后服务响应时效情况；③拟投入售后服务人员配置情况；④售后服务质量承诺及保障措施），售后服务方案完整且具有符合实际需求的得8.0分，每缺少一项扣2.0分，某一项不完整或不符合实际需求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投标文件完全满足招标文件商务要求并有相应商务响应说明得2分；交货期优于招标文件要求的加1分，最多加1分。；质保期优于招标文件要求加1分，最多加1分。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商务条款响应程度.docx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业绩要求：提供投标人三年内（从2023年1月1日起至今）的同类项目业绩，每提供一份业绩，得1分，最多得5分（以合同复印件加盖公章为准）。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经初审合格的投标人，其所有产品单价合计为价格分计算依据。评标基准价：即满足采购文件要求且报价最低的为评标基准价。 其他供应商的价格分统一按照下列公式计算。报价得分=(评标基准价/投标报价)×30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注：根据《政府采购促进中小企业发展暂行办法》第四条规定，投标人若声明为小微企业，其提供的货物须满足：1）制造主体：产品由小微企业生产。2）品牌使用：产品标注该企业自有商号或注册商标。3）多产品情况：如投标产品为多项，则每一个产品的制造商都必须符合上述要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详见附件：投标人资质证明资料.docx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详见附件：产品技术参数应答表.docx</w:t>
      </w:r>
    </w:p>
    <w:p>
      <w:pPr>
        <w:pStyle w:val="null3"/>
        <w:ind w:firstLine="960"/>
      </w:pPr>
      <w:r>
        <w:rPr>
          <w:rFonts w:ascii="仿宋_GB2312" w:hAnsi="仿宋_GB2312" w:cs="仿宋_GB2312" w:eastAsia="仿宋_GB2312"/>
        </w:rPr>
        <w:t>详见附件：技术指标、功能及配置.docx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详见附件：商务条款响应程度.docx</w:t>
      </w:r>
    </w:p>
    <w:p>
      <w:pPr>
        <w:pStyle w:val="null3"/>
        <w:ind w:firstLine="960"/>
      </w:pPr>
      <w:r>
        <w:rPr>
          <w:rFonts w:ascii="仿宋_GB2312" w:hAnsi="仿宋_GB2312" w:cs="仿宋_GB2312" w:eastAsia="仿宋_GB2312"/>
        </w:rPr>
        <w:t>详见附件：投标人业绩一览表.docx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详见附件：投标人认为其他有必要说明的其他问题.docx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详见附件：投标人资质证明资料.docx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详见附件：产品技术参数应答表.docx</w:t>
      </w:r>
    </w:p>
    <w:p>
      <w:pPr>
        <w:pStyle w:val="null3"/>
        <w:ind w:firstLine="960"/>
      </w:pPr>
      <w:r>
        <w:rPr>
          <w:rFonts w:ascii="仿宋_GB2312" w:hAnsi="仿宋_GB2312" w:cs="仿宋_GB2312" w:eastAsia="仿宋_GB2312"/>
        </w:rPr>
        <w:t>详见附件：技术指标、功能及配置.docx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详见附件：商务条款响应程度.docx</w:t>
      </w:r>
    </w:p>
    <w:p>
      <w:pPr>
        <w:pStyle w:val="null3"/>
        <w:ind w:firstLine="960"/>
      </w:pPr>
      <w:r>
        <w:rPr>
          <w:rFonts w:ascii="仿宋_GB2312" w:hAnsi="仿宋_GB2312" w:cs="仿宋_GB2312" w:eastAsia="仿宋_GB2312"/>
        </w:rPr>
        <w:t>详见附件：投标人业绩一览表.docx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详见附件：投标人认为其他有必要说明的其他问题.docx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详见附件：投标人资质证明资料.docx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详见附件：产品技术参数应答表.docx</w:t>
      </w:r>
    </w:p>
    <w:p>
      <w:pPr>
        <w:pStyle w:val="null3"/>
        <w:ind w:firstLine="960"/>
      </w:pPr>
      <w:r>
        <w:rPr>
          <w:rFonts w:ascii="仿宋_GB2312" w:hAnsi="仿宋_GB2312" w:cs="仿宋_GB2312" w:eastAsia="仿宋_GB2312"/>
        </w:rPr>
        <w:t>详见附件：技术指标、功能及配置.docx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详见附件：商务条款响应程度.docx</w:t>
      </w:r>
    </w:p>
    <w:p>
      <w:pPr>
        <w:pStyle w:val="null3"/>
        <w:ind w:firstLine="960"/>
      </w:pPr>
      <w:r>
        <w:rPr>
          <w:rFonts w:ascii="仿宋_GB2312" w:hAnsi="仿宋_GB2312" w:cs="仿宋_GB2312" w:eastAsia="仿宋_GB2312"/>
        </w:rPr>
        <w:t>详见附件：投标人业绩一览表.docx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详见附件：投标人认为其他有必要说明的其他问题.docx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详见附件：投标人资质证明资料.docx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详见附件：产品技术参数应答表.docx</w:t>
      </w:r>
    </w:p>
    <w:p>
      <w:pPr>
        <w:pStyle w:val="null3"/>
        <w:ind w:firstLine="960"/>
      </w:pPr>
      <w:r>
        <w:rPr>
          <w:rFonts w:ascii="仿宋_GB2312" w:hAnsi="仿宋_GB2312" w:cs="仿宋_GB2312" w:eastAsia="仿宋_GB2312"/>
        </w:rPr>
        <w:t>详见附件：技术指标、功能及配置.docx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详见附件：商务条款响应程度.docx</w:t>
      </w:r>
    </w:p>
    <w:p>
      <w:pPr>
        <w:pStyle w:val="null3"/>
        <w:ind w:firstLine="960"/>
      </w:pPr>
      <w:r>
        <w:rPr>
          <w:rFonts w:ascii="仿宋_GB2312" w:hAnsi="仿宋_GB2312" w:cs="仿宋_GB2312" w:eastAsia="仿宋_GB2312"/>
        </w:rPr>
        <w:t>详见附件：投标人业绩一览表.docx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详见附件：投标人认为其他有必要说明的其他问题.docx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