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71AD4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highlight w:val="none"/>
          <w:lang w:val="en-US" w:eastAsia="zh-CN"/>
        </w:rPr>
        <w:t>商务条款响应程度</w:t>
      </w:r>
    </w:p>
    <w:p w14:paraId="56CA5AD0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1E52EF8D">
      <w:pPr>
        <w:pStyle w:val="4"/>
        <w:jc w:val="center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/>
          <w:sz w:val="24"/>
          <w:szCs w:val="24"/>
          <w:highlight w:val="none"/>
        </w:rPr>
        <w:t>根据</w:t>
      </w:r>
      <w:r>
        <w:rPr>
          <w:rFonts w:hint="eastAsia"/>
          <w:sz w:val="24"/>
          <w:szCs w:val="24"/>
          <w:highlight w:val="none"/>
          <w:lang w:val="en-US" w:eastAsia="zh-CN"/>
        </w:rPr>
        <w:t>第三章及评分标准</w:t>
      </w:r>
      <w:r>
        <w:rPr>
          <w:rFonts w:hint="eastAsia"/>
          <w:sz w:val="24"/>
          <w:szCs w:val="24"/>
          <w:highlight w:val="none"/>
        </w:rPr>
        <w:t>自行编写</w:t>
      </w:r>
    </w:p>
    <w:p w14:paraId="6461B89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73B01"/>
    <w:rsid w:val="62E7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2026-02-26T07:14:00Z</dcterms:created>
  <dc:creator>  </dc:creator>
  <cp:lastModifiedBy>  </cp:lastModifiedBy>
  <dcterms:modified xsi:type="dcterms:W3CDTF">2026-02-26T07:14:58Z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1A483E3E7A764F57B032B202F7713073_11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