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版本号：SXJNZC-20260300120260320001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2026年度医用耗材采购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SXJNZC-202603001</w:t>
      </w:r>
      <w:r>
        <w:br/>
      </w:r>
      <w:r>
        <w:br/>
      </w:r>
      <w:r>
        <w:br/>
      </w:r>
    </w:p>
    <w:p>
      <w:pPr>
        <w:pStyle w:val="null3"/>
        <w:jc w:val="center"/>
        <w:outlineLvl w:val="2"/>
      </w:pPr>
      <w:r>
        <w:rPr>
          <w:rFonts w:ascii="仿宋_GB2312" w:hAnsi="仿宋_GB2312" w:cs="仿宋_GB2312" w:eastAsia="仿宋_GB2312"/>
          <w:sz w:val="28"/>
          <w:b/>
        </w:rPr>
        <w:t>西安市雁塔区电子城社区卫生服务中心</w:t>
      </w:r>
    </w:p>
    <w:p>
      <w:pPr>
        <w:pStyle w:val="null3"/>
        <w:jc w:val="center"/>
        <w:outlineLvl w:val="2"/>
      </w:pPr>
      <w:r>
        <w:rPr>
          <w:rFonts w:ascii="仿宋_GB2312" w:hAnsi="仿宋_GB2312" w:cs="仿宋_GB2312" w:eastAsia="仿宋_GB2312"/>
          <w:sz w:val="28"/>
          <w:b/>
        </w:rPr>
        <w:t>陕西杰诺招标有限公司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陕西杰诺招标有限公司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西安市雁塔区电子城社区卫生服务中心</w:t>
      </w:r>
      <w:r>
        <w:rPr>
          <w:rFonts w:ascii="仿宋_GB2312" w:hAnsi="仿宋_GB2312" w:cs="仿宋_GB2312" w:eastAsia="仿宋_GB2312"/>
        </w:rPr>
        <w:t>委托，拟对</w:t>
      </w:r>
      <w:r>
        <w:rPr>
          <w:rFonts w:ascii="仿宋_GB2312" w:hAnsi="仿宋_GB2312" w:cs="仿宋_GB2312" w:eastAsia="仿宋_GB2312"/>
        </w:rPr>
        <w:t>2026年度医用耗材采购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SXJNZC-202603001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2026年度医用耗材采购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电子城社区卫生服务中心2026年度医用耗材采购，主要保障临床诊疗安全、成本可控且供应稳定，契合中心采购规范与患者安全需求。需满中心临床诊疗、护理工作的有序开展，规范医用耗材采购管理，确保耗材质量安全、供应及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1、有效的主体资格证明：出具合法有效的营业执照或其他组织经营的合法凭证，自然人参与的提供其身份证明；</w:t>
      </w:r>
    </w:p>
    <w:p>
      <w:pPr>
        <w:pStyle w:val="null3"/>
      </w:pPr>
      <w:r>
        <w:rPr>
          <w:rFonts w:ascii="仿宋_GB2312" w:hAnsi="仿宋_GB2312" w:cs="仿宋_GB2312" w:eastAsia="仿宋_GB2312"/>
        </w:rPr>
        <w:t>2、基本资格条件承诺函：根据《西安市雁塔区财政局关于开展政府采购供应商基本资格条件承诺制试点工作的通知》（雁财函[2024]251号），投标人须提供基本资格条件承诺函。</w:t>
      </w:r>
    </w:p>
    <w:p>
      <w:pPr>
        <w:pStyle w:val="null3"/>
      </w:pPr>
      <w:r>
        <w:rPr>
          <w:rFonts w:ascii="仿宋_GB2312" w:hAnsi="仿宋_GB2312" w:cs="仿宋_GB2312" w:eastAsia="仿宋_GB2312"/>
        </w:rPr>
        <w:t>3、法定代表人授权书：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4、特定资质：供应商为生产厂家须提供医疗器械生产许可证、医疗器械经营许可证、产品列入医疗器械管理的须提供相应的医疗器械注册证或医疗器械备案凭证; 供应商为代理商须提供医疗器械经营许可证，产品列入医疗器械管理的须提供相应的医疗器械注册证或医疗器械备案凭证; 若所投产品不属于医疗器械管理的需提供生产商营业执照。</w:t>
      </w:r>
    </w:p>
    <w:p>
      <w:pPr>
        <w:pStyle w:val="null3"/>
      </w:pPr>
      <w:r>
        <w:rPr>
          <w:rFonts w:ascii="仿宋_GB2312" w:hAnsi="仿宋_GB2312" w:cs="仿宋_GB2312" w:eastAsia="仿宋_GB2312"/>
        </w:rPr>
        <w:t>5、本项目不接受联合体投标，不允许分包：供应商应提供《非联合体不分包投标声明》；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西安市雁塔区电子城社区卫生服务中心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雁塔区子午大道2388号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西安市雁塔区电子城社区卫生服务中心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029-88296093-8804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陕西杰诺招标有限公司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西安市经济技术开发区凤城九路中登文景大厦B座701室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向天军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029-86181701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国家发展和改革委员会《调整后的招标代理服务收费标准》(发改价格〔2011〕534号)规定的收费标准（项目预算金额）收取。招标代理服务费低于伍仟元的，按照伍仟元定额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西安市雁塔区电子城社区卫生服务中心</w:t>
      </w:r>
      <w:r>
        <w:rPr>
          <w:rFonts w:ascii="仿宋_GB2312" w:hAnsi="仿宋_GB2312" w:cs="仿宋_GB2312" w:eastAsia="仿宋_GB2312"/>
        </w:rPr>
        <w:t>和</w:t>
      </w:r>
      <w:r>
        <w:rPr>
          <w:rFonts w:ascii="仿宋_GB2312" w:hAnsi="仿宋_GB2312" w:cs="仿宋_GB2312" w:eastAsia="仿宋_GB2312"/>
        </w:rPr>
        <w:t>陕西杰诺招标有限公司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西安市雁塔区电子城社区卫生服务中心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陕西杰诺招标有限公司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西安市雁塔区电子城社区卫生服务中心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陕西杰诺招标有限公司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符合国家或行业制定的相应的标准执行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联系人：向天军</w:t>
      </w:r>
    </w:p>
    <w:p>
      <w:pPr>
        <w:pStyle w:val="null3"/>
      </w:pPr>
      <w:r>
        <w:rPr>
          <w:rFonts w:ascii="仿宋_GB2312" w:hAnsi="仿宋_GB2312" w:cs="仿宋_GB2312" w:eastAsia="仿宋_GB2312"/>
        </w:rPr>
        <w:t>联系电话：029-86181701</w:t>
      </w:r>
    </w:p>
    <w:p>
      <w:pPr>
        <w:pStyle w:val="null3"/>
      </w:pPr>
      <w:r>
        <w:rPr>
          <w:rFonts w:ascii="仿宋_GB2312" w:hAnsi="仿宋_GB2312" w:cs="仿宋_GB2312" w:eastAsia="仿宋_GB2312"/>
        </w:rPr>
        <w:t>地址：西安市经济技术开发区凤城九路中登文景大厦B座701室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城社区卫生服务中心2026年度医用耗材采购，主要保障临床诊疗安全、成本可控且供应稳定，契合中心采购规范与患者安全需求。需满中心临床诊疗、护理工作的有序开展，规范医用耗材采购管理，确保耗材质量安全、供应及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2026年度医用耗材采购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标的名称：2026年度医用耗材采购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69"/>
              <w:gridCol w:w="633"/>
              <w:gridCol w:w="742"/>
              <w:gridCol w:w="429"/>
              <w:gridCol w:w="1107"/>
            </w:tblGrid>
            <w:tr>
              <w:tc>
                <w:tcPr>
                  <w:tcW w:type="dxa" w:w="26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3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耗材名称</w:t>
                  </w:r>
                </w:p>
              </w:tc>
              <w:tc>
                <w:tcPr>
                  <w:tcW w:type="dxa" w:w="74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42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包装单位</w:t>
                  </w:r>
                </w:p>
              </w:tc>
              <w:tc>
                <w:tcPr>
                  <w:tcW w:type="dxa" w:w="110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产品要求</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医用棉签</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12cm（50支/袋,2000支/包，6000支/箱）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本产品由医用脱脂棉和竹</w:t>
                  </w:r>
                  <w:r>
                    <w:rPr>
                      <w:rFonts w:ascii="仿宋_GB2312" w:hAnsi="仿宋_GB2312" w:cs="仿宋_GB2312" w:eastAsia="仿宋_GB2312"/>
                      <w:sz w:val="24"/>
                      <w:color w:val="000000"/>
                    </w:rPr>
                    <w:t>(木、塑料)棒捻合而成。产品应无菌。经环氧乙烷灭菌后。</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医用棉签</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15cm（20支/袋，20000支/箱）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本产品由医用脱脂棉和竹</w:t>
                  </w:r>
                  <w:r>
                    <w:rPr>
                      <w:rFonts w:ascii="仿宋_GB2312" w:hAnsi="仿宋_GB2312" w:cs="仿宋_GB2312" w:eastAsia="仿宋_GB2312"/>
                      <w:sz w:val="24"/>
                      <w:color w:val="000000"/>
                    </w:rPr>
                    <w:t>(木、塑料)棒捻合而成。产品应无菌。经环氧乙烷灭菌后。</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医用棉签（大毛头）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20cm（20支/袋，200支/包，10000支/箱）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本产品由医用脱脂棉和竹</w:t>
                  </w:r>
                  <w:r>
                    <w:rPr>
                      <w:rFonts w:ascii="仿宋_GB2312" w:hAnsi="仿宋_GB2312" w:cs="仿宋_GB2312" w:eastAsia="仿宋_GB2312"/>
                      <w:sz w:val="24"/>
                      <w:color w:val="000000"/>
                    </w:rPr>
                    <w:t>(木、塑料)棒捻合而成。产品应无菌。经环氧乙烷灭菌后。</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一次性医用中单</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50cm*60cm（20条/包,2000条/箱）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本品由薄型粘合法非织造布制成，经环氧乙烷灭菌。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一次性医用中单</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60cm*90cm（20条/包）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本品由薄型粘合法非织造布制成，经环氧乙烷灭菌。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一次性医用中单</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80cm*200cm（5条/包,400条/箱）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本品由薄型粘合法非织造布制成，经环氧乙烷灭菌。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一次性医用中单</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100cm*220cm（5条/包，300条/箱）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本品由薄型粘合法非织造布制成，经环氧乙烷灭菌。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一次性医用中单（床罩）</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120cm*220cm（5条/包，240条/箱）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本品由薄型粘合法非织造布制成，经环氧乙烷灭菌。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一次性医用护理垫</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40cm*50cm（20条/包，2000条/箱）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本品由薄型粘合法非织造布制成，经环氧乙烷灭菌。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一次性使用医用口罩</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17.5cm*9.5cm（10支/包，5000支/箱）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本产品由口罩体</w:t>
                  </w:r>
                  <w:r>
                    <w:rPr>
                      <w:rFonts w:ascii="仿宋_GB2312" w:hAnsi="仿宋_GB2312" w:cs="仿宋_GB2312" w:eastAsia="仿宋_GB2312"/>
                      <w:sz w:val="24"/>
                      <w:color w:val="000000"/>
                    </w:rPr>
                    <w:t>(含鼻)和口罩带组成。供医务人员在有创操作过程中佩戴，为防止病原微生物、体液、颗粒物的直接透过提供物理屏障。</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一次性使用无菌帽</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机制圆帽（</w:t>
                  </w:r>
                  <w:r>
                    <w:rPr>
                      <w:rFonts w:ascii="仿宋_GB2312" w:hAnsi="仿宋_GB2312" w:cs="仿宋_GB2312" w:eastAsia="仿宋_GB2312"/>
                      <w:sz w:val="24"/>
                      <w:color w:val="000000"/>
                    </w:rPr>
                    <w:t>20个/包，2500个/箱）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本产品由无纺布加工制成。</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一次性使用灭菌橡胶外科手套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 （50双/盒，500双/箱）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本品采用天然橡胶乳胶制成，一次性使用灭菌级外科手套：麻面无粉，适用于临床外科操作时防护使用，防止医生与患者之间的交叉感染。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一次性使用灭菌橡胶外科手套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 （50双/盒，500双/箱）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本品采用天然橡胶乳胶制成，一次性使用灭菌级外科手套：麻面无粉，适用于临床外科操作时防护使用，防止医生与患者之间的交叉感染。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一次性使用灭菌橡胶外科手套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 （50双/盒，500双/箱）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本品采用天然橡胶乳胶制成，一次性使用灭菌级外科手套：麻面无粉，适用于临床外科操作时防护使用，防止医生与患者之间的交叉感染。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一次性使用橡胶检查手套</w:t>
                  </w:r>
                  <w:r>
                    <w:rPr>
                      <w:rFonts w:ascii="仿宋_GB2312" w:hAnsi="仿宋_GB2312" w:cs="仿宋_GB2312" w:eastAsia="仿宋_GB2312"/>
                      <w:sz w:val="24"/>
                      <w:color w:val="000000"/>
                    </w:rPr>
                    <w:t>（非独立非灭菌麻面无粉）</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中号（</w:t>
                  </w:r>
                  <w:r>
                    <w:rPr>
                      <w:rFonts w:ascii="仿宋_GB2312" w:hAnsi="仿宋_GB2312" w:cs="仿宋_GB2312" w:eastAsia="仿宋_GB2312"/>
                      <w:sz w:val="24"/>
                      <w:color w:val="000000"/>
                    </w:rPr>
                    <w:t>100只/盒 3000只/箱）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本品采用天然橡胶乳胶制成，一次性使用灭菌级橡胶手套：麻面无粉，适用于医用检查及消毒时辅助使用，防止医生与患者之间的交叉感染。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一次性使用橡胶检查手套</w:t>
                  </w:r>
                  <w:r>
                    <w:rPr>
                      <w:rFonts w:ascii="仿宋_GB2312" w:hAnsi="仿宋_GB2312" w:cs="仿宋_GB2312" w:eastAsia="仿宋_GB2312"/>
                      <w:sz w:val="24"/>
                      <w:color w:val="000000"/>
                    </w:rPr>
                    <w:t>（非独立非灭菌麻面无粉）</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小号（</w:t>
                  </w:r>
                  <w:r>
                    <w:rPr>
                      <w:rFonts w:ascii="仿宋_GB2312" w:hAnsi="仿宋_GB2312" w:cs="仿宋_GB2312" w:eastAsia="仿宋_GB2312"/>
                      <w:sz w:val="24"/>
                      <w:color w:val="000000"/>
                    </w:rPr>
                    <w:t>100只/盒 3000只/箱）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本品采用天然橡胶乳胶制成，一次性使用灭菌级橡胶手套：麻面无粉，适用于医用检查及消毒时辅助使用，防止医生与患者之间的交叉感染。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创口贴（防水型）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本产品由接触创面的敷垫、背部和保护层组成，常用于真皮浅层及其以上的浅表性小创伤、擦伤等，为浅表创面、皮肤损伤提供愈合环境。</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医用脱脂棉球</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0.5g/个，5g/包，15包/盒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本产品由医用脱脂棉制成。产品应无菌。经环氧乙烷灭菌后，环氧乙烷残留量应不大于</w:t>
                  </w:r>
                  <w:r>
                    <w:rPr>
                      <w:rFonts w:ascii="仿宋_GB2312" w:hAnsi="仿宋_GB2312" w:cs="仿宋_GB2312" w:eastAsia="仿宋_GB2312"/>
                      <w:sz w:val="24"/>
                      <w:color w:val="000000"/>
                    </w:rPr>
                    <w:t>10mg/kg。一次性使用。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医用消毒棉球（碘伏）</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25粒/瓶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本产品由医用脱脂棉球和含有效碘为</w:t>
                  </w:r>
                  <w:r>
                    <w:rPr>
                      <w:rFonts w:ascii="仿宋_GB2312" w:hAnsi="仿宋_GB2312" w:cs="仿宋_GB2312" w:eastAsia="仿宋_GB2312"/>
                      <w:sz w:val="24"/>
                      <w:color w:val="000000"/>
                    </w:rPr>
                    <w:t>0.2%-0.9%聚维酮碘溶液组成，常用于注射、输液前对完整皮肤消毒使用，应用于成人和2岁以上儿童的皮肤沾膜杀菌消毒。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医用输液贴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70mm*35mm（100片/盒）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本产品由基材层（无纺布）、医用热熔压敏胶层、吸水垫、离型纸组成。适用于临床输液、输血时保护输液输血孔，辅助固定输液针、输血针。</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无菌敷贴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6cm*7cm （80片/盒）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该产品由医用胶带、吸水垫、离型纸（膜）组成。其中医用胶带为无纺布或聚氨酯（</w:t>
                  </w:r>
                  <w:r>
                    <w:rPr>
                      <w:rFonts w:ascii="仿宋_GB2312" w:hAnsi="仿宋_GB2312" w:cs="仿宋_GB2312" w:eastAsia="仿宋_GB2312"/>
                      <w:sz w:val="24"/>
                      <w:color w:val="000000"/>
                    </w:rPr>
                    <w:t>PU)复合膜基材上涂布医用压敏胶带构成；吸水垫由粘胶纤维、涤纶纤维构成，外敷聚乙烯（PE)网格隔离膜；离型纸（膜）为涂有硅油防粘剂的纸（膜）。该产品适用于清创后的外伤、术后创口作敷贴用，也可用于静脉输液导管的固定。</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无菌敷贴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10cm*10cm （80片/盒）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该产品由医用胶带、吸水垫、离型纸（膜）组成。其中医用胶带为无纺布或聚氨酯（</w:t>
                  </w:r>
                  <w:r>
                    <w:rPr>
                      <w:rFonts w:ascii="仿宋_GB2312" w:hAnsi="仿宋_GB2312" w:cs="仿宋_GB2312" w:eastAsia="仿宋_GB2312"/>
                      <w:sz w:val="24"/>
                      <w:color w:val="000000"/>
                    </w:rPr>
                    <w:t>PU)复合膜基材上涂布医用压敏胶带构成；吸水垫由粘胶纤维、涤纶纤维构成，外敷聚乙烯（PE)网格隔离膜；离型纸（膜）为涂有硅油防粘剂的纸（膜）。该产品适用于清创后的外伤、术后创口作敷贴用，也可用于静脉输液导管的固定。</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无菌敷贴</w:t>
                  </w:r>
                  <w:r>
                    <w:rPr>
                      <w:rFonts w:ascii="仿宋_GB2312" w:hAnsi="仿宋_GB2312" w:cs="仿宋_GB2312" w:eastAsia="仿宋_GB2312"/>
                      <w:sz w:val="24"/>
                      <w:color w:val="000000"/>
                    </w:rPr>
                    <w:t>(留置针专用)</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6cm*7cm（100片/盒）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该产品由医用胶带、吸水垫、离型纸（膜）组成。其中医用胶带为无纺布或聚氨酯（</w:t>
                  </w:r>
                  <w:r>
                    <w:rPr>
                      <w:rFonts w:ascii="仿宋_GB2312" w:hAnsi="仿宋_GB2312" w:cs="仿宋_GB2312" w:eastAsia="仿宋_GB2312"/>
                      <w:sz w:val="24"/>
                      <w:color w:val="000000"/>
                    </w:rPr>
                    <w:t>PU)复合膜基材上涂布医用压敏胶带构成；吸水垫由粘胶纤维、涤纶纤维构成，外敷聚乙烯（PE)网格隔离膜；离型纸（膜）为涂有硅油防粘剂的纸（膜）。该产品适用于清创后的外伤、术后创口作敷贴用，也可用于静脉输液导管的固定。</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一次性使用止血带</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50条/盒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该产品多采用热塑性弹性体（</w:t>
                  </w:r>
                  <w:r>
                    <w:rPr>
                      <w:rFonts w:ascii="仿宋_GB2312" w:hAnsi="仿宋_GB2312" w:cs="仿宋_GB2312" w:eastAsia="仿宋_GB2312"/>
                      <w:sz w:val="24"/>
                      <w:color w:val="000000"/>
                    </w:rPr>
                    <w:t>TPE）或橡胶材料制造，非无菌提供，但通过SGS检测，符合环保要求，常适用于静脉输液、抽血或应急止血等场景。</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透气胶贴（三伏贴）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7cm*7cm （500片/盒）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本产品属于空白穴位贴，常用于将药物固定在需要贴敷的穴位、部位等。</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透气胶贴（三伏贴）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5cm*5cm（500片/盒）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本产品属于空白穴位贴，常用于将药物固定在需要贴敷的穴位、部位等。</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医用输液贴瓶口贴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28mm*15mm, 400贴/盒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本产品由基材（非织造布、</w:t>
                  </w:r>
                  <w:r>
                    <w:rPr>
                      <w:rFonts w:ascii="仿宋_GB2312" w:hAnsi="仿宋_GB2312" w:cs="仿宋_GB2312" w:eastAsia="仿宋_GB2312"/>
                      <w:sz w:val="24"/>
                      <w:color w:val="000000"/>
                    </w:rPr>
                    <w:t>PE膜、PU膜）、吸水垫、医用压敏胶、防粘纸组成。适用于医疗机构输液瓶（袋）口进行短暂保护。</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医用脱脂纱布块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80mm*80mm*8p，200块/包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本品由脱脂纱布切割而成，本品仅限一次性使用，常用于清洁皮肤，黏膜或创面护理，常与药物一起使用保护创面。</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压敏胶带（纸胶布）</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1cm*1000cm，10卷/盒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该产品由纸为基材、上附高分子医用胶黏剂组成，粘性好、透气好。低过敏等特性，适用于外科手术绊创、药物外敷、日常纱布固定、敷料和导管固定。</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压敏胶带（棉布型）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0.9cm*500cm，13卷/盒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该产品由棉布为基材、上附高分子医用胶黏剂组成，粘性好、透气好。低过敏等特性，适用于外科手术绊创、药物外敷、日常纱布固定、敷料和导管固定。</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压敏胶带（无纺布型）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1.25cm*910cm 24卷/盒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本品为无纺布材质德国汉高胶，医用级材质安心低至敏、用途广泛、粘性好，常适用于包扎伤口、运动保护关节、输液针固定、日常纱布固定、将其他医疗器械固定到人体的特定部位。</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GA-7瓶装血糖试纸条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50支/盒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本试纸由碳电极、试剂、保护盖膜、</w:t>
                  </w:r>
                  <w:r>
                    <w:rPr>
                      <w:rFonts w:ascii="仿宋_GB2312" w:hAnsi="仿宋_GB2312" w:cs="仿宋_GB2312" w:eastAsia="仿宋_GB2312"/>
                      <w:sz w:val="24"/>
                      <w:color w:val="000000"/>
                    </w:rPr>
                    <w:t>PET基板构成，试剂包含FAD葡萄糖脱氢酶（约2.5U）、铁氰化钾（约85ug)不参与反映物质（约20ug）。本产品用于新鲜毛细血管全血和静脉全血中葡萄糖测试，可以用于医疗机构快速血糖测试、糖尿病患者或其他人群，以及医务人员在临床环境下的血糖监测。本产品只用于血糖水平的监测，不能用于糖尿病的诊断与筛查。</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一次性使用清创换药包</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本产品基本配置为纱布叠片、塑料镊子、选配橡胶检查手套或薄膜手套、棉球、碘伏棉球、器械盘，主要供病人清洁、包扎伤口换药用。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一次性使用氧气雾化器</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咬嘴型</w:t>
                  </w:r>
                  <w:r>
                    <w:rPr>
                      <w:rFonts w:ascii="仿宋_GB2312" w:hAnsi="仿宋_GB2312" w:cs="仿宋_GB2312" w:eastAsia="仿宋_GB2312"/>
                      <w:sz w:val="24"/>
                      <w:color w:val="000000"/>
                    </w:rPr>
                    <w:t>100个/箱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雾化杯、咬嘴、面罩、一次性使用输氧管组成。面罩，输氧管采用软聚氨乙烯材料制成，雾化杯、接头、咬嘴采用聚乙烯塑料制成，该产品以无菌状态提供，经环氧乙烷灭菌，一次性使用。供临床利用氧气压力对呼吸道进行药液的雾化治疗。</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医用超声耦合剂</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本产品系水性高分子凝胶，采用进口原料严格按行业标准</w:t>
                  </w:r>
                  <w:r>
                    <w:rPr>
                      <w:rFonts w:ascii="仿宋_GB2312" w:hAnsi="仿宋_GB2312" w:cs="仿宋_GB2312" w:eastAsia="仿宋_GB2312"/>
                      <w:sz w:val="24"/>
                      <w:color w:val="000000"/>
                    </w:rPr>
                    <w:t>YY0299-2016生产，导声性好，对探头无腐蚀、无损伤。可改善探头与患者之间的超声耦合效果，用于完好皮肤上超声检查，不具备消毒作用。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一次性使用吸引管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II型F28</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软聚氯乙烯塑料制成，由吸引头和连接导管组成，与吸引机连接，供临床手术时吸引用。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一次性使用注射笔用针头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32G 4mm*14支/袋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该产品由针座盖贴、针座、外针帽、内针帽和针管组成。原材料为纸</w:t>
                  </w:r>
                  <w:r>
                    <w:rPr>
                      <w:rFonts w:ascii="仿宋_GB2312" w:hAnsi="仿宋_GB2312" w:cs="仿宋_GB2312" w:eastAsia="仿宋_GB2312"/>
                      <w:sz w:val="24"/>
                      <w:color w:val="000000"/>
                    </w:rPr>
                    <w:t>/锡箔共聚物、聚丙烯、聚乙烯和304不锈钢。该产品为灭菌产品，为射线灭菌。该注射笔用针头与注射器配套用于药物皮下注射。</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小针刀</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环柄型（</w:t>
                  </w:r>
                  <w:r>
                    <w:rPr>
                      <w:rFonts w:ascii="仿宋_GB2312" w:hAnsi="仿宋_GB2312" w:cs="仿宋_GB2312" w:eastAsia="仿宋_GB2312"/>
                      <w:sz w:val="24"/>
                      <w:color w:val="000000"/>
                    </w:rPr>
                    <w:t>0.35mm*13mm） 100支/盒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刀体采用</w:t>
                  </w:r>
                  <w:r>
                    <w:rPr>
                      <w:rFonts w:ascii="仿宋_GB2312" w:hAnsi="仿宋_GB2312" w:cs="仿宋_GB2312" w:eastAsia="仿宋_GB2312"/>
                      <w:sz w:val="24"/>
                      <w:color w:val="000000"/>
                    </w:rPr>
                    <w:t>GB/T4240《不锈钢丝》中的06Cr19Ni9或其他奥氏体不锈钢丝，供中医用于剥离肌肉和神经粘连组织组织用。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小针刀</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环柄型（</w:t>
                  </w:r>
                  <w:r>
                    <w:rPr>
                      <w:rFonts w:ascii="仿宋_GB2312" w:hAnsi="仿宋_GB2312" w:cs="仿宋_GB2312" w:eastAsia="仿宋_GB2312"/>
                      <w:sz w:val="24"/>
                      <w:color w:val="000000"/>
                    </w:rPr>
                    <w:t>0.35mm*50mm） 100支/盒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刀体采用</w:t>
                  </w:r>
                  <w:r>
                    <w:rPr>
                      <w:rFonts w:ascii="仿宋_GB2312" w:hAnsi="仿宋_GB2312" w:cs="仿宋_GB2312" w:eastAsia="仿宋_GB2312"/>
                      <w:sz w:val="24"/>
                      <w:color w:val="000000"/>
                    </w:rPr>
                    <w:t>GB/T4240《不锈钢丝》中的06Cr19Ni9或其他奥氏体不锈钢丝，供中医用于剥离肌肉和神经粘连组织组织用。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小针刀</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环柄型（</w:t>
                  </w:r>
                  <w:r>
                    <w:rPr>
                      <w:rFonts w:ascii="仿宋_GB2312" w:hAnsi="仿宋_GB2312" w:cs="仿宋_GB2312" w:eastAsia="仿宋_GB2312"/>
                      <w:sz w:val="24"/>
                      <w:color w:val="000000"/>
                    </w:rPr>
                    <w:t>0.35mm*75mm） 100支/盒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刀体采用</w:t>
                  </w:r>
                  <w:r>
                    <w:rPr>
                      <w:rFonts w:ascii="仿宋_GB2312" w:hAnsi="仿宋_GB2312" w:cs="仿宋_GB2312" w:eastAsia="仿宋_GB2312"/>
                      <w:sz w:val="24"/>
                      <w:color w:val="000000"/>
                    </w:rPr>
                    <w:t>GB/T4240《不锈钢丝》中的06Cr19Ni9或其他奥氏体不锈钢丝，供中医用于剥离肌肉和神经粘连组织组织用。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不锈钢治疗盘</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30.3cm*20.5cm*5.2cm（误差±1cm）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本产品由不锈钢材料制成，常用于医疗机构中盛载消毒液、敷料、手术器械或药品等物品。</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不锈钢治疗盘</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31cm*24cm*3.1cm（误差±1cm）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本产品由不锈钢材料制成，常用于医疗机构中盛载消毒液、敷料、手术器械或药品等物品。</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弯盘</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中号</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本品为不锈钢制品，常用于乘放消毒物品、器械或临时收集废弃物，配合无菌操作流程，保障了医疗安全和效率。</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w:t>
                  </w:r>
                  <w:r>
                    <w:rPr>
                      <w:rFonts w:ascii="仿宋_GB2312" w:hAnsi="仿宋_GB2312" w:cs="仿宋_GB2312" w:eastAsia="仿宋_GB2312"/>
                      <w:sz w:val="24"/>
                      <w:color w:val="000000"/>
                    </w:rPr>
                    <w:t>X射线防护用具（防护围领）</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铅含量</w:t>
                  </w:r>
                  <w:r>
                    <w:rPr>
                      <w:rFonts w:ascii="仿宋_GB2312" w:hAnsi="仿宋_GB2312" w:cs="仿宋_GB2312" w:eastAsia="仿宋_GB2312"/>
                      <w:sz w:val="24"/>
                      <w:color w:val="000000"/>
                    </w:rPr>
                    <w:t>0.5mmpb</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保护颈部甲状腺区域的防护装备，能有效减少辐射对人体的伤害，铅胶皮材质柔软耐用、不易破损，</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w:t>
                  </w:r>
                  <w:r>
                    <w:rPr>
                      <w:rFonts w:ascii="仿宋_GB2312" w:hAnsi="仿宋_GB2312" w:cs="仿宋_GB2312" w:eastAsia="仿宋_GB2312"/>
                      <w:sz w:val="24"/>
                      <w:color w:val="000000"/>
                    </w:rPr>
                    <w:t>X射线防护用具（铅胶衣）</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铅含量</w:t>
                  </w:r>
                  <w:r>
                    <w:rPr>
                      <w:rFonts w:ascii="仿宋_GB2312" w:hAnsi="仿宋_GB2312" w:cs="仿宋_GB2312" w:eastAsia="仿宋_GB2312"/>
                      <w:sz w:val="24"/>
                      <w:color w:val="000000"/>
                    </w:rPr>
                    <w:t>0.5mmpb</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最常用的防护装备，覆盖躯干及主要部位，有效减少辐射对人体的伤害，铅胶皮材质柔软耐用、不易破损。</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w:t>
                  </w:r>
                  <w:r>
                    <w:rPr>
                      <w:rFonts w:ascii="仿宋_GB2312" w:hAnsi="仿宋_GB2312" w:cs="仿宋_GB2312" w:eastAsia="仿宋_GB2312"/>
                      <w:sz w:val="24"/>
                      <w:color w:val="000000"/>
                    </w:rPr>
                    <w:t>X射线防护用具（方式防护巾）</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铅含量</w:t>
                  </w:r>
                  <w:r>
                    <w:rPr>
                      <w:rFonts w:ascii="仿宋_GB2312" w:hAnsi="仿宋_GB2312" w:cs="仿宋_GB2312" w:eastAsia="仿宋_GB2312"/>
                      <w:sz w:val="24"/>
                      <w:color w:val="000000"/>
                    </w:rPr>
                    <w:t>0.5mmpb</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主要用于保护腹部和盆腔区域，适合孕妇和特殊部位防护，铅胶皮材质柔软耐用、不易破损。</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w:t>
                  </w:r>
                  <w:r>
                    <w:rPr>
                      <w:rFonts w:ascii="仿宋_GB2312" w:hAnsi="仿宋_GB2312" w:cs="仿宋_GB2312" w:eastAsia="仿宋_GB2312"/>
                      <w:sz w:val="24"/>
                      <w:color w:val="000000"/>
                    </w:rPr>
                    <w:t>X射线防护用具（摄片防护帘（移动升降式））</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（不锈钢＋铅帘）铅含量</w:t>
                  </w:r>
                  <w:r>
                    <w:rPr>
                      <w:rFonts w:ascii="仿宋_GB2312" w:hAnsi="仿宋_GB2312" w:cs="仿宋_GB2312" w:eastAsia="仿宋_GB2312"/>
                      <w:sz w:val="24"/>
                      <w:color w:val="000000"/>
                    </w:rPr>
                    <w:t>0.5mmpb</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适合床边摄片、介入手术等需要灵活移动的场景，可根据检查部位调整高度和位置，铅胶皮材质柔软耐用、不易破损。</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医用防护口罩</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N95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本产品由口罩带、鼻夹、口罩体组成；口罩体分为四层；中间两层为熔喷布，外层和内层为无纺布制成。适用于医疗工作环境下，过滤空气中的颗粒物，阻隔飞沫、血液、体液、分泌物等用。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消毒配比桶</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10L/个</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食品级塑料材质，耐酸耐高温，加厚带刻度。</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高浓度余氯检测盒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0-10.0mg/L</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采用目视比色法或滴定法测量，操作简便，是最实用、简单的初筛工具，主要用于医院、处理工业污水、游泳池水质检测等。</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四环牌</w:t>
                  </w:r>
                  <w:r>
                    <w:rPr>
                      <w:rFonts w:ascii="仿宋_GB2312" w:hAnsi="仿宋_GB2312" w:cs="仿宋_GB2312" w:eastAsia="仿宋_GB2312"/>
                      <w:sz w:val="24"/>
                      <w:color w:val="000000"/>
                    </w:rPr>
                    <w:t>G-1型消毒剂浓度试纸（84）</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20本/盒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本品是利用碘化钾和酸、碱指示剂等复方制剂与含氯消毒剂或过氧化物消毒剂反应，呈现颜色变化的原理制成。适用于含氯消毒剂的有效氯含量和过氧化物含量的测定。</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紫外线强度指示卡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100片/盒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用于监测紫外线灯辐射强度的化学指示工具，广泛应用于医院、学校等场所的消毒效果评估。</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一次性使用隔离衣</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130cm*140cm 50件/箱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由医用非织造布制成，一次性使用灭菌级，供医疗单位做普通隔离时一次性使用。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一次性使用手术衣</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普通型</w:t>
                  </w:r>
                  <w:r>
                    <w:rPr>
                      <w:rFonts w:ascii="仿宋_GB2312" w:hAnsi="仿宋_GB2312" w:cs="仿宋_GB2312" w:eastAsia="仿宋_GB2312"/>
                      <w:sz w:val="24"/>
                      <w:color w:val="000000"/>
                    </w:rPr>
                    <w:t>L1(120cm*150cm)60件/箱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手术衣的材料是无纺布或覆膜无纺布，手术衣的基本结构包括衣领、衣身、衣袖和系带。供医疗单位做手术时一次性使用。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一次性使用手术衣</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普通型</w:t>
                  </w:r>
                  <w:r>
                    <w:rPr>
                      <w:rFonts w:ascii="仿宋_GB2312" w:hAnsi="仿宋_GB2312" w:cs="仿宋_GB2312" w:eastAsia="仿宋_GB2312"/>
                      <w:sz w:val="24"/>
                      <w:color w:val="000000"/>
                    </w:rPr>
                    <w:t>M2（120cm*140cm）(50件/箱）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手术衣的材料是无纺布或覆膜无纺布，手术衣的基本结构包括衣领、衣身、衣袖和系带。供医疗单位做手术时一次性使用。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一次性医用独立橡胶检查手套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小号（</w:t>
                  </w:r>
                  <w:r>
                    <w:rPr>
                      <w:rFonts w:ascii="仿宋_GB2312" w:hAnsi="仿宋_GB2312" w:cs="仿宋_GB2312" w:eastAsia="仿宋_GB2312"/>
                      <w:sz w:val="24"/>
                      <w:color w:val="000000"/>
                    </w:rPr>
                    <w:t>100双/盒，有粉）</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本品采用天然橡胶乳胶制成，一次性使用灭菌级橡胶手套：麻面无粉，适用于医用检查及消毒时辅助使用，防止医生与患者之间的交叉感染。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一次性医用独立橡胶检查手套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中号（</w:t>
                  </w:r>
                  <w:r>
                    <w:rPr>
                      <w:rFonts w:ascii="仿宋_GB2312" w:hAnsi="仿宋_GB2312" w:cs="仿宋_GB2312" w:eastAsia="仿宋_GB2312"/>
                      <w:sz w:val="24"/>
                      <w:color w:val="000000"/>
                    </w:rPr>
                    <w:t>100双/盒，有粉）</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本品采用天然橡胶乳胶制成，一次性使用灭菌级橡胶手套：麻面无粉，适用于医用检查及消毒时辅助使用，防止医生与患者之间的交叉感染。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医用薄膜手套</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100只/包，100包/箱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一次性使用灭菌级外科手套；适用于医用检查及消毒时辅助使用，防止医生与患者之间的交叉感染。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医用隔离面罩</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大号</w:t>
                  </w:r>
                  <w:r>
                    <w:rPr>
                      <w:rFonts w:ascii="仿宋_GB2312" w:hAnsi="仿宋_GB2312" w:cs="仿宋_GB2312" w:eastAsia="仿宋_GB2312"/>
                      <w:sz w:val="24"/>
                      <w:color w:val="000000"/>
                    </w:rPr>
                    <w:t xml:space="preserve">  </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本产品由高分子材料制成，结构包括硬质防护罩、泡沫条和固定装置，采用头戴式设计，提供全脸保护。适用于医疗机构在检查、治疗时，防止体液、血液飞溅或泼溅，起到阻隔防护作用。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医用隔离面罩</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小号</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本产品由高分子材料制成，结构包括硬质防护罩、泡沫条和固定装置，采用头戴式设计，提供全脸保护。适用于医疗机构在检查、治疗时，防止体液、血液飞溅或泼溅，起到阻隔防护作用。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医用一次性防护服</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无菌型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GB19082-2009标准要求，采用无纺布或高密度聚乙烯纤维面料为原材料缝制或粘合或热合加工而成，为医务人员在工作时接触具有潜在感染性的患者血液、体液、分泌物、空气中的颗粒物提供阻隔、防护作用。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皮肤针</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单头</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本产品由针体、针头和针柄组成，该产品经环氧乙烷灭菌，为一次性使用产品，供临床中医皮肤针疗法用。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8cm*10cm（误差±5mm）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本品由无纺布组成，适用于药店医院、诊所、餐饮、家庭等作为泡茶、煲汤、煎煮袋，制作隔渣过滤袋使用。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10cm*15cm（误差±5mm）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本品由无纺布组成，适用于药店医院、诊所、餐饮、家庭等作为泡茶、煲汤、煎煮袋，制作隔渣过滤袋使用。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12cm*16cm（误差±5mm）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本品由无纺布组成，适用于药店医院、诊所、餐饮、家庭等作为泡茶、煲汤、煎煮袋，制作隔渣过滤袋使用。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20cm*30cm（误差±5mm）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本品由无纺布组成，适用于药店医院、诊所、餐饮、家庭等作为泡茶、煲汤、煎煮袋，制作隔渣过滤袋使用。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30cm*40cm（误差±5mm）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本品由无纺布组成，适用于药店医院、诊所、餐饮、家庭等作为泡茶、煲汤、煎煮袋，制作隔渣过滤袋使用。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40cm*50cm（误差±5mm）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本品由无纺布组成，适用于药店医院、诊所、餐饮、家庭等作为泡茶、煲汤、煎煮袋，制作隔渣过滤袋使用。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无纺布过滤袋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16cm*21cm（误差±5mm）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本品由无纺布组成，常用于泡茶、煲汤、过滤、煎药、隔渣、浸泡。</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带嘴包装袋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本产品采用食品级塑料，符合卫生标准，密封性好，广泛用于自动煎药机配套包装、药店分装等，可直接用于中药液的密封分装。</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带嘴包装袋</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200ml</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本产品采用食品级塑料，符合卫生标准，密封性好，广泛用于自动煎药机配套包装、药店分装等，可直接用于中药液的密封分装。</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包装袋</w:t>
                  </w:r>
                  <w:r>
                    <w:rPr>
                      <w:rFonts w:ascii="仿宋_GB2312" w:hAnsi="仿宋_GB2312" w:cs="仿宋_GB2312" w:eastAsia="仿宋_GB2312"/>
                      <w:sz w:val="24"/>
                      <w:color w:val="000000"/>
                    </w:rPr>
                    <w:t>-复合膜（PE+PET)</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10CM（卷芯76MM）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本产品是由基层、功能层和热封层构成，常用于食品、日化、医疗等行业包装使用。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艾条（</w:t>
                  </w:r>
                  <w:r>
                    <w:rPr>
                      <w:rFonts w:ascii="仿宋_GB2312" w:hAnsi="仿宋_GB2312" w:cs="仿宋_GB2312" w:eastAsia="仿宋_GB2312"/>
                      <w:sz w:val="24"/>
                      <w:color w:val="000000"/>
                    </w:rPr>
                    <w:t>20：1）</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1.8cm*20cm， 100支/包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本产品由</w:t>
                  </w:r>
                  <w:r>
                    <w:rPr>
                      <w:rFonts w:ascii="仿宋_GB2312" w:hAnsi="仿宋_GB2312" w:cs="仿宋_GB2312" w:eastAsia="仿宋_GB2312"/>
                      <w:sz w:val="24"/>
                      <w:color w:val="000000"/>
                    </w:rPr>
                    <w:t>20公斤艾业经过反复加工后，最终提炼出1公斤艾绒，用绵纸包裹艾绒制成的圆柱形长卷，主要用于中医艾灸疗法。</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艾绒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公斤</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含量为</w:t>
                  </w:r>
                  <w:r>
                    <w:rPr>
                      <w:rFonts w:ascii="仿宋_GB2312" w:hAnsi="仿宋_GB2312" w:cs="仿宋_GB2312" w:eastAsia="仿宋_GB2312"/>
                      <w:sz w:val="24"/>
                      <w:color w:val="000000"/>
                    </w:rPr>
                    <w:t>20:1，由艾叶经晾晒、捣碎、筛杂后制成的绵软絮状物，常用于中医理疗，具有温经散寒、活血化瘀等功效。</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十二导心电图记录纸</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210mm*30m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本产品材质多为热敏纸，表面经过特殊处理以确保波形打印清晰、持久且不易褪色。</w:t>
                  </w:r>
                  <w:r>
                    <w:rPr>
                      <w:rFonts w:ascii="仿宋_GB2312" w:hAnsi="仿宋_GB2312" w:cs="仿宋_GB2312" w:eastAsia="仿宋_GB2312"/>
                      <w:sz w:val="24"/>
                      <w:color w:val="000000"/>
                    </w:rPr>
                    <w:t>用于十二导联心电图检查中实时记录心脏电活动波形。</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除颤仪打印纸</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50mm*20m 空白</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用于迈瑞</w:t>
                  </w:r>
                  <w:r>
                    <w:rPr>
                      <w:rFonts w:ascii="仿宋_GB2312" w:hAnsi="仿宋_GB2312" w:cs="仿宋_GB2312" w:eastAsia="仿宋_GB2312"/>
                      <w:sz w:val="24"/>
                      <w:color w:val="000000"/>
                    </w:rPr>
                    <w:t>D3机型，采用热敏发色技术，打印效果清晰且反应迅速，持久显色不易褪色</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利器盒</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5L/个</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采用优质环保高密度聚丙烯醛新料</w:t>
                  </w:r>
                  <w:r>
                    <w:rPr>
                      <w:rFonts w:ascii="仿宋_GB2312" w:hAnsi="仿宋_GB2312" w:cs="仿宋_GB2312" w:eastAsia="仿宋_GB2312"/>
                      <w:sz w:val="24"/>
                      <w:color w:val="000000"/>
                    </w:rPr>
                    <w:t>PP材质，可供各大中小型医院、诊所收集注射器、输血器、各类刀片、缝合针、针头和医用玻璃制品等锐器。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碘伏消毒液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本品是以碘为主要有效成分的消毒液，有效碘含量为</w:t>
                  </w:r>
                  <w:r>
                    <w:rPr>
                      <w:rFonts w:ascii="仿宋_GB2312" w:hAnsi="仿宋_GB2312" w:cs="仿宋_GB2312" w:eastAsia="仿宋_GB2312"/>
                      <w:sz w:val="24"/>
                      <w:color w:val="000000"/>
                    </w:rPr>
                    <w:t>0.45%-0.55%（W/V)。可杀灭肠道致病菌，化脓性球菌，致病性酵母菌和医院感染常见细菌。适用于完整皮肤消毒。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碘伏</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本品是以碘为主要有效成分的消毒液，有效碘含量为</w:t>
                  </w:r>
                  <w:r>
                    <w:rPr>
                      <w:rFonts w:ascii="仿宋_GB2312" w:hAnsi="仿宋_GB2312" w:cs="仿宋_GB2312" w:eastAsia="仿宋_GB2312"/>
                      <w:sz w:val="24"/>
                      <w:color w:val="000000"/>
                    </w:rPr>
                    <w:t>0.45%-0.55%（W/V)。可杀灭肠道致病菌，化脓性球菌，致病性酵母菌和医院感染常见细菌。适用于完整皮肤消毒。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免水洗凝胶</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本品是以乙醇和葡萄糖酸氯己定为主要有效成分的消毒液，乙醇含量为</w:t>
                  </w:r>
                  <w:r>
                    <w:rPr>
                      <w:rFonts w:ascii="仿宋_GB2312" w:hAnsi="仿宋_GB2312" w:cs="仿宋_GB2312" w:eastAsia="仿宋_GB2312"/>
                      <w:sz w:val="24"/>
                      <w:color w:val="000000"/>
                    </w:rPr>
                    <w:t>70%±7%（V/V），葡萄糖酸氯己定含量为0.5%±0.05%（W/V)。可杀灭肠道致病菌，化脓性球菌，致病性酵母菌和医院感染常见细菌。适用于外科手消毒、卫生手消毒、皮肤消毒、手术部位皮肤消毒。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抗菌洗手液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本品是以三氯羟基二苯醚为只要有效成分的抗菌液，有效成分含量为</w:t>
                  </w:r>
                  <w:r>
                    <w:rPr>
                      <w:rFonts w:ascii="仿宋_GB2312" w:hAnsi="仿宋_GB2312" w:cs="仿宋_GB2312" w:eastAsia="仿宋_GB2312"/>
                      <w:sz w:val="24"/>
                      <w:color w:val="000000"/>
                    </w:rPr>
                    <w:t>0.18-0.22%（W/W)，其余为表面活性剂、甘油、胶原蛋白、维他命E。可杀灭肠道致病菌、化脓性链球菌和致病菌酵母菌。适用于日常皮肤的清洁、去污及外科手术第一遍洗手。</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95%酒精消毒液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本品是乙醇为主要有效成分的消毒液，乙醇含量为</w:t>
                  </w:r>
                  <w:r>
                    <w:rPr>
                      <w:rFonts w:ascii="仿宋_GB2312" w:hAnsi="仿宋_GB2312" w:cs="仿宋_GB2312" w:eastAsia="仿宋_GB2312"/>
                      <w:sz w:val="24"/>
                      <w:color w:val="000000"/>
                    </w:rPr>
                    <w:t>95%±5%（V/V）。可杀灭化脓性球菌和致病性酵母菌。适用于完整皮肤消毒。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500g/瓶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本品是以次氯酸钠为主要有效成分的消毒液，有效氯含量为</w:t>
                  </w:r>
                  <w:r>
                    <w:rPr>
                      <w:rFonts w:ascii="仿宋_GB2312" w:hAnsi="仿宋_GB2312" w:cs="仿宋_GB2312" w:eastAsia="仿宋_GB2312"/>
                      <w:sz w:val="24"/>
                      <w:color w:val="000000"/>
                    </w:rPr>
                    <w:t>3.7%-4.99%（W/W)，可杀灭化脓性球菌。适用于硬物质表面以及织物和其他多孔物体表面消毒。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75%酒精消毒液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本品是乙醇为主要有效成分的消毒液，乙醇含量为</w:t>
                  </w:r>
                  <w:r>
                    <w:rPr>
                      <w:rFonts w:ascii="仿宋_GB2312" w:hAnsi="仿宋_GB2312" w:cs="仿宋_GB2312" w:eastAsia="仿宋_GB2312"/>
                      <w:sz w:val="24"/>
                      <w:color w:val="000000"/>
                    </w:rPr>
                    <w:t>75%±5%（V/V）。可杀灭化脓性球菌和致病性酵母菌。适用于完整皮肤消毒。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75%酒精消毒液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本品是乙醇为主要有效成分的消毒液，乙醇含量为</w:t>
                  </w:r>
                  <w:r>
                    <w:rPr>
                      <w:rFonts w:ascii="仿宋_GB2312" w:hAnsi="仿宋_GB2312" w:cs="仿宋_GB2312" w:eastAsia="仿宋_GB2312"/>
                      <w:sz w:val="24"/>
                      <w:color w:val="000000"/>
                    </w:rPr>
                    <w:t>75%±5%（V/V）。可杀灭化脓性球菌和致病性酵母菌。适用于完整皮肤消毒。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75%酒精消毒液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本品是乙醇为主要有效成分的消毒液，乙醇含量为</w:t>
                  </w:r>
                  <w:r>
                    <w:rPr>
                      <w:rFonts w:ascii="仿宋_GB2312" w:hAnsi="仿宋_GB2312" w:cs="仿宋_GB2312" w:eastAsia="仿宋_GB2312"/>
                      <w:sz w:val="24"/>
                      <w:color w:val="000000"/>
                    </w:rPr>
                    <w:t>75%±5%（V/V）。可杀灭化脓性球菌和致病性酵母菌。适用于完整皮肤消毒。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75%酒精消毒液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25L/桶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本品是乙醇为主要有效成分的消毒液，乙醇含量为</w:t>
                  </w:r>
                  <w:r>
                    <w:rPr>
                      <w:rFonts w:ascii="仿宋_GB2312" w:hAnsi="仿宋_GB2312" w:cs="仿宋_GB2312" w:eastAsia="仿宋_GB2312"/>
                      <w:sz w:val="24"/>
                      <w:color w:val="000000"/>
                    </w:rPr>
                    <w:t>75%±5%（V/V）。可杀灭化脓性球菌和致病性酵母菌。适用于完整皮肤消毒。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过氧乙酸</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5KG/桶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本品是以过氧乙酸为主要有效成分的消毒液，可杀灭肠道病菌、化脓性球菌和细菌芽孢。适用于一般物体表面及疫源地消毒。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次氯酸钠</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25KG/桶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适用于环境表面、医疗器械及水处理消毒。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安尔碘</w:t>
                  </w:r>
                  <w:r>
                    <w:rPr>
                      <w:rFonts w:ascii="仿宋_GB2312" w:hAnsi="仿宋_GB2312" w:cs="仿宋_GB2312" w:eastAsia="仿宋_GB2312"/>
                      <w:sz w:val="24"/>
                      <w:color w:val="000000"/>
                    </w:rPr>
                    <w:t>皮肤消毒液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本品的有效成分为醋酸氯己定、有效碘和乙醇或有效碘和葡萄糖酸氯己定，可杀灭化脓性球菌、致病性酵母菌和医院感染常见细菌。适用于皮肤黏膜的消毒，手术部位皮肤、皮肤穿刺前、采血部位、外科手消毒。</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紫外线灯管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主要用于杀菌消毒、工业固化、医疗治疗等。</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紫外线灯管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主要用于杀菌消毒、工业固化、医疗治疗等。</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U型紫外线灯管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采用优质石英玻璃材质，具有高透光率和耐高温特性，能有效地传递紫外线并延长使用寿命，紫外线消毒杀菌。</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听诊器</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插入式、单用</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一、声学核心参数（关键）</w:t>
                  </w:r>
                  <w:r>
                    <w:rPr>
                      <w:rFonts w:ascii="仿宋_GB2312" w:hAnsi="仿宋_GB2312" w:cs="仿宋_GB2312" w:eastAsia="仿宋_GB2312"/>
                      <w:sz w:val="24"/>
                      <w:color w:val="000000"/>
                    </w:rPr>
                    <w:t>1. 频响范围：低频20~80Hz、中频80~150Hz、高频150~2000Hz，全频段传音清晰，无杂音失真；2. 传音灵敏度：≤0.1Pa声压级可识别，满足心肺、血管、胎心等细微音听诊；3. 密闭性：耳塞与耳道贴合处隔音率≥90%，有效隔绝环境噪音</w:t>
                  </w:r>
                  <w:r>
                    <w:br/>
                  </w:r>
                  <w:r>
                    <w:rPr>
                      <w:rFonts w:ascii="仿宋_GB2312" w:hAnsi="仿宋_GB2312" w:cs="仿宋_GB2312" w:eastAsia="仿宋_GB2312"/>
                      <w:sz w:val="24"/>
                      <w:color w:val="000000"/>
                    </w:rPr>
                    <w:t>二、结构材质参数；</w:t>
                  </w:r>
                  <w:r>
                    <w:rPr>
                      <w:rFonts w:ascii="仿宋_GB2312" w:hAnsi="仿宋_GB2312" w:cs="仿宋_GB2312" w:eastAsia="仿宋_GB2312"/>
                      <w:sz w:val="24"/>
                      <w:color w:val="000000"/>
                    </w:rPr>
                    <w:t>1. 听头：铜质/不锈钢材质（声学传导性优），双听头款直径成人40~45mm、儿童30~35mm、新生儿20~25mm，可旋转切换胸件；</w:t>
                  </w:r>
                  <w:r>
                    <w:br/>
                  </w:r>
                  <w:r>
                    <w:rPr>
                      <w:rFonts w:ascii="仿宋_GB2312" w:hAnsi="仿宋_GB2312" w:cs="仿宋_GB2312" w:eastAsia="仿宋_GB2312"/>
                      <w:sz w:val="24"/>
                      <w:color w:val="000000"/>
                    </w:rPr>
                    <w:t>2. 胶管：医用级PVC/乳胶材质，无异味、抗老化，内径4~6mm，长度60~70cm（临床操作最佳距离），单管/双管可选（双管传音更稳定）；3. 耳塞：医用软硅胶材质，符合人体工学，标配大/中/小三尺寸，适配不同耳道；4. 金属部件：电镀镍/铬处理，防腐蚀、防过敏，符合医用生物相容性要求</w:t>
                  </w:r>
                  <w:r>
                    <w:br/>
                  </w:r>
                  <w:r>
                    <w:rPr>
                      <w:rFonts w:ascii="仿宋_GB2312" w:hAnsi="仿宋_GB2312" w:cs="仿宋_GB2312" w:eastAsia="仿宋_GB2312"/>
                      <w:sz w:val="24"/>
                      <w:color w:val="000000"/>
                    </w:rPr>
                    <w:t>三、适配与性能参数</w:t>
                  </w:r>
                  <w:r>
                    <w:rPr>
                      <w:rFonts w:ascii="仿宋_GB2312" w:hAnsi="仿宋_GB2312" w:cs="仿宋_GB2312" w:eastAsia="仿宋_GB2312"/>
                      <w:sz w:val="24"/>
                      <w:color w:val="000000"/>
                    </w:rPr>
                    <w:t>1. 适用场景：通用款（心肺/常规查体）、胎心款（带胎心放大功能）、儿科专用款（小听头+短胶管）2. 重量：整体≤150g，佩戴无负重感3. 耐用性：胶管耐弯折≥10000次，听头连接处抗拉强度≥50N</w:t>
                  </w:r>
                  <w:r>
                    <w:br/>
                  </w:r>
                  <w:r>
                    <w:rPr>
                      <w:rFonts w:ascii="仿宋_GB2312" w:hAnsi="仿宋_GB2312" w:cs="仿宋_GB2312" w:eastAsia="仿宋_GB2312"/>
                      <w:sz w:val="24"/>
                      <w:color w:val="000000"/>
                    </w:rPr>
                    <w:t>4. 消毒性：听头可高温消毒（121℃）或酒精擦拭，胶管耐酒精腐蚀</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一次性使用吸头</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0.5-200ul 500支/袋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聚丙烯材质，可高温高压灭菌，移液器实验室分析通用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一次性使用塑料试管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12*75；500支/袋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PP材质，硬度塑料试管，一次性使用。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一次性使用塑料试管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12*100；500支/袋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PP材质，硬度塑料试管，一次性使用。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一次性使用抗凝管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1.5ml；500支/包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聚丙烯材质，透明度高、刻度清晰、密封性强，主要用于实验室血液中血球分析</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一次性使用离心管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1.5ml；500支/包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聚丙烯材质，透明度高、刻度清晰、密封性强，主要用于实验室血液中血球分析</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一次性尿杯</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大号透明</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加厚</w:t>
                  </w:r>
                  <w:r>
                    <w:rPr>
                      <w:rFonts w:ascii="仿宋_GB2312" w:hAnsi="仿宋_GB2312" w:cs="仿宋_GB2312" w:eastAsia="仿宋_GB2312"/>
                      <w:sz w:val="24"/>
                      <w:color w:val="000000"/>
                    </w:rPr>
                    <w:t>PVC塑料制作，具嘴引流、倒液方便，环保卫生</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一次性使用冷冻管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1.8ml（硅胶垫）</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聚丙烯</w:t>
                  </w:r>
                  <w:r>
                    <w:rPr>
                      <w:rFonts w:ascii="仿宋_GB2312" w:hAnsi="仿宋_GB2312" w:cs="仿宋_GB2312" w:eastAsia="仿宋_GB2312"/>
                      <w:sz w:val="24"/>
                      <w:color w:val="000000"/>
                    </w:rPr>
                    <w:t>PP材质，管盖含硅胶垫，密封性好，耐热稳定范围：-196℃-121℃，可耐受压力95Kpa，标识刻度不易磨损</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一次性使用吸管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0.5ml；500支/袋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PP材质，硬度塑料试管，一次性使用。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一次性使用吸管</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1ml；500支/袋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PP材质，硬度塑料试管，一次性使用。</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电解质去蛋白</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2ml/支；3支/盒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用于清洗流通管道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采样针清洗液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5ml/支；10支/盒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用于清洗流通管道</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TC02反应液</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适用于量压法原理检测系统，测量人体血样中的总二氧化碳含量</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SS琼脂</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250g/瓶</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干粉培养基，用于沙门氏菌、志贺菌的选择性分离培养</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SS琼脂平板</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90mm/块；</w:t>
                  </w:r>
                </w:p>
                <w:p>
                  <w:pPr>
                    <w:pStyle w:val="null3"/>
                    <w:jc w:val="left"/>
                  </w:pPr>
                  <w:r>
                    <w:rPr>
                      <w:rFonts w:ascii="仿宋_GB2312" w:hAnsi="仿宋_GB2312" w:cs="仿宋_GB2312" w:eastAsia="仿宋_GB2312"/>
                      <w:sz w:val="24"/>
                      <w:color w:val="000000"/>
                    </w:rPr>
                    <w:t>10块/包（三层包装）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适用于微生物培养、分离纯化、菌落计算</w:t>
                  </w:r>
                </w:p>
              </w:tc>
            </w:tr>
            <w:tr>
              <w:tc>
                <w:tcPr>
                  <w:tcW w:type="dxa" w:w="2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塑柄采血针（一次性采血针）</w:t>
                  </w:r>
                </w:p>
              </w:tc>
              <w:tc>
                <w:tcPr>
                  <w:tcW w:type="dxa" w:w="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1000个/包</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由不锈钢针管、塑料针柄、保护帽组成，部分型号可配备防针刺保护装置（符合</w:t>
                  </w:r>
                  <w:r>
                    <w:rPr>
                      <w:rFonts w:ascii="仿宋_GB2312" w:hAnsi="仿宋_GB2312" w:cs="仿宋_GB2312" w:eastAsia="仿宋_GB2312"/>
                      <w:sz w:val="24"/>
                      <w:color w:val="000000"/>
                    </w:rPr>
                    <w:t>GB/T 42063-2022《锐器伤害保护要求与试验方法一次性使用皮下注射针、介入导管导引针和血样采集针的锐器伤害保护装置》要求）。单支独立无菌包装（纸塑复合包装），包装密封性良好，无破损、漏封</w:t>
                  </w:r>
                </w:p>
              </w:tc>
            </w:tr>
          </w:tbl>
          <w:p>
            <w:pPr>
              <w:pStyle w:val="null3"/>
              <w:spacing w:before="255"/>
              <w:ind w:left="45"/>
              <w:jc w:val="both"/>
            </w:pPr>
            <w:r>
              <w:rPr>
                <w:rFonts w:ascii="仿宋_GB2312" w:hAnsi="仿宋_GB2312" w:cs="仿宋_GB2312" w:eastAsia="仿宋_GB2312"/>
                <w:sz w:val="28"/>
              </w:rPr>
              <w:t>技术要求</w:t>
            </w:r>
          </w:p>
          <w:p>
            <w:pPr>
              <w:pStyle w:val="null3"/>
              <w:jc w:val="left"/>
            </w:pPr>
            <w:r>
              <w:rPr>
                <w:rFonts w:ascii="仿宋_GB2312" w:hAnsi="仿宋_GB2312" w:cs="仿宋_GB2312" w:eastAsia="仿宋_GB2312"/>
                <w:sz w:val="24"/>
              </w:rPr>
              <w:t>1.产品质量合格有效，</w:t>
            </w:r>
            <w:r>
              <w:rPr>
                <w:rFonts w:ascii="仿宋_GB2312" w:hAnsi="仿宋_GB2312" w:cs="仿宋_GB2312" w:eastAsia="仿宋_GB2312"/>
                <w:sz w:val="24"/>
              </w:rPr>
              <w:t>谈判响应文件中提供不少于</w:t>
            </w:r>
            <w:r>
              <w:rPr>
                <w:rFonts w:ascii="仿宋_GB2312" w:hAnsi="仿宋_GB2312" w:cs="仿宋_GB2312" w:eastAsia="仿宋_GB2312"/>
                <w:sz w:val="24"/>
              </w:rPr>
              <w:t>30%所投产品的相关资料（相关资料指但不限于：销售协议、代理协议、授权、</w:t>
            </w:r>
            <w:r>
              <w:rPr>
                <w:rFonts w:ascii="仿宋_GB2312" w:hAnsi="仿宋_GB2312" w:cs="仿宋_GB2312" w:eastAsia="仿宋_GB2312"/>
                <w:sz w:val="24"/>
                <w:color w:val="000000"/>
              </w:rPr>
              <w:t>产品安全评价报告，检测或检验报告，彩页等任意一种</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2.符合国家或行业标准。</w:t>
            </w:r>
          </w:p>
          <w:p>
            <w:pPr>
              <w:pStyle w:val="null3"/>
              <w:spacing w:before="255"/>
              <w:jc w:val="both"/>
            </w:pPr>
            <w:r>
              <w:rPr>
                <w:rFonts w:ascii="仿宋_GB2312" w:hAnsi="仿宋_GB2312" w:cs="仿宋_GB2312" w:eastAsia="仿宋_GB2312"/>
                <w:sz w:val="28"/>
              </w:rPr>
              <w:t>服务要求</w:t>
            </w:r>
          </w:p>
          <w:p>
            <w:pPr>
              <w:pStyle w:val="null3"/>
              <w:jc w:val="left"/>
            </w:pPr>
            <w:r>
              <w:rPr>
                <w:rFonts w:ascii="仿宋_GB2312" w:hAnsi="仿宋_GB2312" w:cs="仿宋_GB2312" w:eastAsia="仿宋_GB2312"/>
                <w:sz w:val="24"/>
              </w:rPr>
              <w:t>1.交货期：合同签订生效后壹年，接到采购人采购计划通知起48小时内交货，最长不超过72小时，特殊紧急医用耗材需24小时内配送达。</w:t>
            </w:r>
          </w:p>
          <w:p>
            <w:pPr>
              <w:pStyle w:val="null3"/>
              <w:jc w:val="left"/>
            </w:pPr>
            <w:r>
              <w:rPr>
                <w:rFonts w:ascii="仿宋_GB2312" w:hAnsi="仿宋_GB2312" w:cs="仿宋_GB2312" w:eastAsia="仿宋_GB2312"/>
                <w:sz w:val="24"/>
              </w:rPr>
              <w:t>2.交付地点：</w:t>
            </w:r>
            <w:r>
              <w:rPr>
                <w:rFonts w:ascii="仿宋_GB2312" w:hAnsi="仿宋_GB2312" w:cs="仿宋_GB2312" w:eastAsia="仿宋_GB2312"/>
                <w:sz w:val="24"/>
              </w:rPr>
              <w:t>西安市雁塔区电子城社区卫生服务中心</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本次采购目录为主要采购产品，如采购人后续采购中根据工作需求需要额外增加别的少量产品的采购，成交供应商在经营范围之内可与采购人协商供货。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合同签订生效后壹年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西安市雁塔区电子城社区卫生服务中心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按国家或行业制定的相应的标准执行。 (1)采购人应在产品到货且接到供应商书面随货同行单后当日内验收;采购人耗材主管部门与供应商共同验收。对耗材进行数量、质量等验收，验收合格后，采购人验收人在随货同行单上签字确认。 (2)供应商在接到采购人书面异议之日起，应在两日内予以回复，否则，即视为默认采购人提出的异议和处理意见。 (3)验收不合格的，供应商负责更换为合格产品，因此产生的费用和给采购人造成的损失均由供应商负责。 （4）供应商出售产品的毁损灭失风险，在采购人验收合格并接收前，由供应商承担。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（1）交货之日起至医用耗材有效期截止之日（技术参数如有特殊需求，以技术参数要求为准）； （2）供货响应期限：提供365天×24小时服务，响应时间≤1小时，送达现场时间≤3天； (3)按采购文件要求提供的耗材质量应符合国家相关部门或行业规定的标准，并与投标时承诺的质量相一致，以确保临床安全有效; (4)采购人如果发现使用中的耗材存在质量问题，自发现之日起3日内电话或书面通知供应商。如供应商未在接到通知之日起3天内解决问题，采购人有权选择替代品。若可能发生涉及耗材质量的医患纠纷，采购人有权冻结供应商的未付货款，投标人有责任和义务解决关于耗材质量方面的疑问;在纠纷未解决且不能排除耗材因素前，采购单位有权直接从冻结货款中支出患者的医疗费用等。</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争议解决:双方对设备、材料是否符合约定标准产生争议时，送相关质检部门检测，检测结果将作为裁决依据送仲裁部门进行仲裁。检测费、裁决费用由供应商预付，裁决符合约定标准的，由采购人承担;不符合标准的，由供应商承担。向西安仲裁委员会提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一、有效期内货物质量不符合本协议约定的技术、质量要求，给采购人造成的损失按照本协议约定应承担的违约责任，采购人有权在剩余的货款中直接扣减。 二、本次谈判价格评审以采购清单中109种产品的单价合计作为最终的评审依据。 三、3.1、如因设备质量等原因，导致采购人损失，或造成采购人操作人员、第三方人员人身伤害，供应商应依法予以赔偿。3. 2、若供应产品纳入集采目录，该产品取消采购，且采购人不承担违约责任，价格以集采价格为准。 3.3、如因制造商原因导致供应产品无法供应或出现产品迭代更替的，投标人及制造商应同时以书面形式向采购人说明情况，对产品的更换与调整由采购人根据临床需求作出变更。 3.4、对于有效期一年以上医用耗材，所供医用耗材应距失效期6个月以上;对于有效期一年以内，所提供医用耗材应距失效期3个月以上。如果采购人未使用完，供应商免费调换近效期产品。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出具合法有效的营业执照或其他组织经营的合法凭证，自然人参与的提供其身份证明；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根据《西安市雁塔区财政局关于开展政府采购供应商基本资格条件承诺制试点工作的通知》（雁财函[2024]251号），投标人须提供基本资格条件承诺函。</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供应商为生产厂家须提供医疗器械生产许可证、医疗器械经营许可证、产品列入医疗器械管理的须提供相应的医疗器械注册证或医疗器械备案凭证; 供应商为代理商须提供医疗器械经营许可证，产品列入医疗器械管理的须提供相应的医疗器械注册证或医疗器械备案凭证; 若所投产品不属于医疗器械管理的需提供生产商营业执照。</w:t>
            </w:r>
          </w:p>
        </w:tc>
        <w:tc>
          <w:tcPr>
            <w:tcW w:type="dxa" w:w="1661"/>
          </w:tcPr>
          <w:p>
            <w:pPr>
              <w:pStyle w:val="null3"/>
            </w:pPr>
            <w:r>
              <w:rPr>
                <w:rFonts w:ascii="仿宋_GB2312" w:hAnsi="仿宋_GB2312" w:cs="仿宋_GB2312" w:eastAsia="仿宋_GB2312"/>
              </w:rPr>
              <w:t>基本资格条件承诺函.docx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单价报价表.xlsx 单价报价合计表.docx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基本资格条件承诺函.docx 单价报价表.xlsx 中小企业声明函 商务应答表 单价报价合计表.docx 供应商应提交的相关资格证明材料 报价表 响应文件封面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响应内容不存在漏项或数量与要求不符合采购文件规定的情形，响应内容满足采购文件的商务、技术等实质性要求，不存在采购档次降低或影响采购性能、功能的情形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基本资格条件承诺函.docx 单价报价表.xlsx 中小企业声明函 商务应答表 单价报价合计表.docx 供应商应提交的相关资格证明材料 报价表 响应文件封面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基本资格条件承诺函.docx 单价报价表.xlsx 中小企业声明函 商务应答表 单价报价合计表.docx 供应商应提交的相关资格证明材料 报价表 响应文件封面 产品技术参数表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详见附件：单价报价合计表.docx</w:t>
      </w:r>
    </w:p>
    <w:p>
      <w:pPr>
        <w:pStyle w:val="null3"/>
        <w:ind w:firstLine="960"/>
      </w:pPr>
      <w:r>
        <w:rPr>
          <w:rFonts w:ascii="仿宋_GB2312" w:hAnsi="仿宋_GB2312" w:cs="仿宋_GB2312" w:eastAsia="仿宋_GB2312"/>
        </w:rPr>
        <w:t>详见附件：单价报价表.xlsx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