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547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26"/>
        <w:gridCol w:w="9801"/>
        <w:gridCol w:w="2263"/>
        <w:gridCol w:w="1947"/>
      </w:tblGrid>
      <w:tr w14:paraId="7E3E91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71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C5BC7">
            <w:pPr>
              <w:widowControl/>
              <w:jc w:val="left"/>
              <w:textAlignment w:val="center"/>
              <w:rPr>
                <w:rFonts w:ascii="黑体" w:hAnsi="宋体" w:eastAsia="黑体" w:cs="黑体"/>
                <w:b/>
                <w:bCs/>
                <w:kern w:val="0"/>
                <w:sz w:val="24"/>
                <w:highlight w:val="none"/>
              </w:rPr>
            </w:pPr>
            <w:bookmarkStart w:id="34" w:name="_GoBack"/>
            <w:bookmarkEnd w:id="34"/>
            <w:r>
              <w:rPr>
                <w:rFonts w:hint="eastAsia" w:ascii="黑体" w:hAnsi="宋体" w:eastAsia="黑体" w:cs="黑体"/>
                <w:b/>
                <w:bCs/>
                <w:kern w:val="0"/>
                <w:sz w:val="24"/>
                <w:highlight w:val="none"/>
              </w:rPr>
              <w:t>1、技术要求</w:t>
            </w:r>
          </w:p>
        </w:tc>
      </w:tr>
      <w:tr w14:paraId="1C5D83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333DC"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E7161"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4"/>
                <w:highlight w:val="none"/>
              </w:rPr>
              <w:t>名称</w:t>
            </w:r>
          </w:p>
        </w:tc>
        <w:tc>
          <w:tcPr>
            <w:tcW w:w="9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F6DE1"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4"/>
                <w:highlight w:val="none"/>
              </w:rPr>
              <w:t>技术参数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52B99"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4"/>
                <w:highlight w:val="none"/>
              </w:rPr>
              <w:t>款式图片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92BF5"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4"/>
                <w:highlight w:val="none"/>
              </w:rPr>
              <w:t>备注</w:t>
            </w:r>
          </w:p>
        </w:tc>
      </w:tr>
      <w:tr w14:paraId="021CAA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26FD1">
            <w:pPr>
              <w:widowControl/>
              <w:jc w:val="center"/>
              <w:textAlignment w:val="center"/>
              <w:rPr>
                <w:rFonts w:ascii="黑体" w:hAnsi="宋体" w:eastAsia="黑体" w:cs="黑体"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4"/>
                <w:highlight w:val="none"/>
              </w:rPr>
              <w:t>1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614B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  <w:t>*弹力棉作战服（夏季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）</w:t>
            </w:r>
          </w:p>
        </w:tc>
        <w:tc>
          <w:tcPr>
            <w:tcW w:w="9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3DF63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Style w:val="11"/>
                <w:rFonts w:hint="default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1、面料要求</w:t>
            </w:r>
          </w:p>
          <w:p w14:paraId="580AB7BE">
            <w:pPr>
              <w:widowControl/>
              <w:ind w:left="210" w:leftChars="100"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Calibri" w:hAnsi="Calibri" w:cs="Calibri"/>
                <w:sz w:val="24"/>
                <w:highlight w:val="none"/>
              </w:rPr>
              <w:t>成分：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棉、聚酯（T400双组分复合弹丝），纬线100D；</w:t>
            </w:r>
          </w:p>
          <w:p w14:paraId="429B357A">
            <w:pPr>
              <w:widowControl/>
              <w:ind w:left="210" w:leftChars="100"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克重：超薄款125g/㎡；</w:t>
            </w:r>
          </w:p>
          <w:p w14:paraId="1A04B040">
            <w:pPr>
              <w:widowControl/>
              <w:ind w:left="210" w:leftChars="100"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颜色:藏青色。</w:t>
            </w:r>
          </w:p>
          <w:p w14:paraId="7F61470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2、面料性能指标</w:t>
            </w:r>
          </w:p>
          <w:p w14:paraId="185F4424">
            <w:pPr>
              <w:widowControl/>
              <w:ind w:left="210" w:leftChars="100"/>
              <w:jc w:val="left"/>
              <w:textAlignment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透气率:≥350mm/s；</w:t>
            </w:r>
          </w:p>
          <w:p w14:paraId="137D5B35">
            <w:pPr>
              <w:widowControl/>
              <w:ind w:left="210" w:leftChars="100"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透湿量≥8000g/㎡</w:t>
            </w:r>
            <w:r>
              <w:rPr>
                <w:rFonts w:hint="eastAsia" w:ascii="宋体" w:hAnsi="宋体" w:cs="宋体"/>
                <w:sz w:val="15"/>
                <w:szCs w:val="15"/>
                <w:highlight w:val="none"/>
              </w:rPr>
              <w:t>·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24h；</w:t>
            </w:r>
          </w:p>
          <w:p w14:paraId="7A216915">
            <w:pPr>
              <w:widowControl/>
              <w:ind w:left="210" w:leftChars="100"/>
              <w:jc w:val="left"/>
              <w:textAlignment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弹力:纬向弹性伸长率≥30%，弹性回复率≥90%；</w:t>
            </w:r>
          </w:p>
          <w:p w14:paraId="3521EB2D">
            <w:pPr>
              <w:widowControl/>
              <w:ind w:left="210" w:leftChars="100"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Style w:val="11"/>
                <w:rFonts w:hint="default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撕破强力：经向≥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42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N，纬向≥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34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W；</w:t>
            </w:r>
          </w:p>
          <w:p w14:paraId="018EBACD">
            <w:pPr>
              <w:widowControl/>
              <w:ind w:left="210" w:leftChars="100"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平磨耐磨次数：≥10000次；</w:t>
            </w:r>
          </w:p>
          <w:p w14:paraId="0C68E38C">
            <w:pPr>
              <w:widowControl/>
              <w:ind w:left="210" w:leftChars="100"/>
              <w:jc w:val="left"/>
              <w:textAlignment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Style w:val="11"/>
                <w:rFonts w:hint="default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Style w:val="11"/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裤后裆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缝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接缝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强力：≥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343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N；</w:t>
            </w:r>
          </w:p>
          <w:p w14:paraId="77BE8C64">
            <w:pPr>
              <w:widowControl/>
              <w:ind w:left="210" w:leftChars="100"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染色牢度：耐水洗/耐摩擦/耐汗渍 ≥4级；</w:t>
            </w:r>
          </w:p>
          <w:p w14:paraId="5A3E6AB2">
            <w:pPr>
              <w:widowControl/>
              <w:ind w:left="210" w:leftChars="100"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其他性能符合国家纺织品安全标准GB18401 B类。</w:t>
            </w:r>
          </w:p>
          <w:p w14:paraId="3305BEDD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服装</w:t>
            </w:r>
            <w:bookmarkStart w:id="0" w:name="OLE_LINK75"/>
            <w:bookmarkStart w:id="1" w:name="OLE_LINK74"/>
            <w:r>
              <w:rPr>
                <w:rFonts w:hint="eastAsia" w:ascii="宋体" w:hAnsi="宋体" w:cs="宋体"/>
                <w:sz w:val="24"/>
                <w:highlight w:val="none"/>
              </w:rPr>
              <w:t>功能要求</w:t>
            </w:r>
            <w:bookmarkEnd w:id="0"/>
            <w:bookmarkEnd w:id="1"/>
          </w:p>
          <w:p w14:paraId="3C2FCD54">
            <w:pPr>
              <w:widowControl/>
              <w:ind w:left="210" w:leftChars="100"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款式见右图；</w:t>
            </w:r>
          </w:p>
          <w:p w14:paraId="49C4592E">
            <w:pPr>
              <w:widowControl/>
              <w:ind w:left="210" w:leftChars="100"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服装重量≤0.7kg/套；</w:t>
            </w:r>
          </w:p>
          <w:p w14:paraId="351487B1">
            <w:pPr>
              <w:widowControl/>
              <w:ind w:left="210" w:leftChars="100"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裤后挡缝接缝强力≥160N；</w:t>
            </w:r>
          </w:p>
          <w:p w14:paraId="17656E15">
            <w:pPr>
              <w:widowControl/>
              <w:ind w:left="210" w:leftChars="100"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上衣口袋翻盖，留插笔孔；</w:t>
            </w:r>
          </w:p>
          <w:p w14:paraId="16D742F1">
            <w:pPr>
              <w:widowControl/>
              <w:ind w:left="210" w:leftChars="100"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关键部位加固：肘、膝部采用双层布或耐磨贴；肩、肘、裆、口袋等受力节点，采用打枣回针加固，裆部采用三角补强。</w:t>
            </w:r>
          </w:p>
          <w:p w14:paraId="75C9DE34"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Style w:val="11"/>
                <w:rFonts w:hint="default"/>
                <w:color w:val="auto"/>
                <w:sz w:val="24"/>
                <w:szCs w:val="24"/>
                <w:highlight w:val="none"/>
              </w:rPr>
              <w:t>注:投标时提供市场监督管理部门认定的检验检测机构出具的“CMA”标志的检测报告并加盖投标人公章，</w:t>
            </w:r>
            <w:r>
              <w:rPr>
                <w:rStyle w:val="11"/>
                <w:color w:val="auto"/>
                <w:sz w:val="24"/>
                <w:szCs w:val="24"/>
                <w:highlight w:val="none"/>
              </w:rPr>
              <w:t>佐证</w:t>
            </w:r>
            <w:r>
              <w:rPr>
                <w:rStyle w:val="11"/>
                <w:rFonts w:hint="default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Style w:val="11"/>
                <w:color w:val="auto"/>
                <w:sz w:val="24"/>
                <w:szCs w:val="24"/>
                <w:highlight w:val="none"/>
              </w:rPr>
              <w:t>条款</w:t>
            </w:r>
            <w:r>
              <w:rPr>
                <w:rStyle w:val="11"/>
                <w:rFonts w:hint="default"/>
                <w:color w:val="auto"/>
                <w:sz w:val="24"/>
                <w:szCs w:val="24"/>
                <w:highlight w:val="none"/>
              </w:rPr>
              <w:t>。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8A7BF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bdr w:val="single" w:color="000000" w:sz="4" w:space="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-635635</wp:posOffset>
                  </wp:positionV>
                  <wp:extent cx="1348740" cy="1348740"/>
                  <wp:effectExtent l="0" t="0" r="3810" b="3810"/>
                  <wp:wrapNone/>
                  <wp:docPr id="24" name="图片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_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874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bdr w:val="single" w:color="000000" w:sz="4" w:space="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570230</wp:posOffset>
                  </wp:positionV>
                  <wp:extent cx="1368425" cy="2029460"/>
                  <wp:effectExtent l="0" t="0" r="3175" b="8890"/>
                  <wp:wrapNone/>
                  <wp:docPr id="28" name="图片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_1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8425" cy="2029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425ED">
            <w:pPr>
              <w:jc w:val="center"/>
              <w:rPr>
                <w:rFonts w:ascii="黑体" w:hAnsi="宋体" w:eastAsia="黑体" w:cs="黑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bdr w:val="single" w:color="000000" w:sz="4" w:space="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82550</wp:posOffset>
                  </wp:positionH>
                  <wp:positionV relativeFrom="paragraph">
                    <wp:posOffset>-210820</wp:posOffset>
                  </wp:positionV>
                  <wp:extent cx="735965" cy="1250950"/>
                  <wp:effectExtent l="0" t="0" r="6985" b="6350"/>
                  <wp:wrapNone/>
                  <wp:docPr id="33" name="图片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_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5965" cy="1250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bdr w:val="single" w:color="000000" w:sz="4" w:space="0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-60960</wp:posOffset>
                  </wp:positionH>
                  <wp:positionV relativeFrom="page">
                    <wp:posOffset>1127125</wp:posOffset>
                  </wp:positionV>
                  <wp:extent cx="1327785" cy="2143760"/>
                  <wp:effectExtent l="0" t="0" r="5715" b="8890"/>
                  <wp:wrapTight wrapText="bothSides">
                    <wp:wrapPolygon>
                      <wp:start x="0" y="0"/>
                      <wp:lineTo x="0" y="21498"/>
                      <wp:lineTo x="21383" y="21498"/>
                      <wp:lineTo x="21383" y="0"/>
                      <wp:lineTo x="0" y="0"/>
                    </wp:wrapPolygon>
                  </wp:wrapTight>
                  <wp:docPr id="27" name="图片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_1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7785" cy="2143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43D86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D398D">
            <w:pPr>
              <w:widowControl/>
              <w:jc w:val="center"/>
              <w:textAlignment w:val="center"/>
              <w:rPr>
                <w:rFonts w:ascii="黑体" w:hAnsi="宋体" w:eastAsia="黑体" w:cs="黑体"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4"/>
                <w:highlight w:val="none"/>
              </w:rPr>
              <w:t>2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DE69E">
            <w:pPr>
              <w:widowControl/>
              <w:jc w:val="center"/>
              <w:textAlignment w:val="center"/>
              <w:rPr>
                <w:rFonts w:ascii="黑体" w:hAnsi="宋体" w:eastAsia="黑体" w:cs="黑体"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4"/>
                <w:highlight w:val="none"/>
              </w:rPr>
              <w:t>*弹力四季作战服</w:t>
            </w:r>
          </w:p>
        </w:tc>
        <w:tc>
          <w:tcPr>
            <w:tcW w:w="9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C3046">
            <w:pPr>
              <w:widowControl/>
              <w:jc w:val="left"/>
              <w:textAlignment w:val="center"/>
              <w:rPr>
                <w:rStyle w:val="13"/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13"/>
                <w:rFonts w:hint="default"/>
                <w:color w:val="auto"/>
                <w:sz w:val="24"/>
                <w:szCs w:val="24"/>
                <w:highlight w:val="none"/>
              </w:rPr>
              <w:t>冬装外套：</w:t>
            </w:r>
            <w:r>
              <w:rPr>
                <w:rStyle w:val="13"/>
                <w:rFonts w:hint="default"/>
                <w:color w:val="auto"/>
                <w:sz w:val="24"/>
                <w:szCs w:val="24"/>
                <w:highlight w:val="none"/>
              </w:rPr>
              <w:br w:type="textWrapping"/>
            </w: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1、面料成分：</w:t>
            </w:r>
            <w:r>
              <w:rPr>
                <w:rStyle w:val="13"/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T800弹力尼龙和耐磨格子布</w:t>
            </w:r>
            <w:r>
              <w:rPr>
                <w:rStyle w:val="13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Style w:val="13"/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TPP65%，棉20%，聚酯纤维15%）</w:t>
            </w:r>
          </w:p>
          <w:p w14:paraId="7DBFFA71">
            <w:pPr>
              <w:widowControl/>
              <w:jc w:val="left"/>
              <w:textAlignment w:val="center"/>
              <w:rPr>
                <w:rStyle w:val="13"/>
                <w:rFonts w:hint="default"/>
                <w:color w:val="auto"/>
                <w:sz w:val="24"/>
                <w:szCs w:val="24"/>
                <w:highlight w:val="none"/>
              </w:rPr>
            </w:pPr>
            <w:r>
              <w:rPr>
                <w:rStyle w:val="13"/>
                <w:rFonts w:hint="default"/>
                <w:color w:val="auto"/>
                <w:sz w:val="24"/>
                <w:szCs w:val="24"/>
                <w:highlight w:val="none"/>
              </w:rPr>
              <w:t>颜色：藏青色</w:t>
            </w: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格子布</w:t>
            </w:r>
            <w:r>
              <w:rPr>
                <w:rStyle w:val="13"/>
                <w:rFonts w:hint="default"/>
                <w:color w:val="auto"/>
                <w:sz w:val="24"/>
                <w:szCs w:val="24"/>
                <w:highlight w:val="none"/>
              </w:rPr>
              <w:br w:type="textWrapping"/>
            </w: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2、面料质量指标：</w:t>
            </w:r>
          </w:p>
          <w:p w14:paraId="6DD449EE">
            <w:pPr>
              <w:widowControl/>
              <w:jc w:val="left"/>
              <w:textAlignment w:val="center"/>
              <w:rPr>
                <w:rStyle w:val="13"/>
                <w:rFonts w:hint="default"/>
                <w:color w:val="auto"/>
                <w:sz w:val="24"/>
                <w:szCs w:val="24"/>
                <w:highlight w:val="none"/>
              </w:rPr>
            </w:pP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①断裂强力：经向≥900N  纬向≥450N</w:t>
            </w:r>
          </w:p>
          <w:p w14:paraId="41FA5364">
            <w:pPr>
              <w:widowControl/>
              <w:jc w:val="left"/>
              <w:textAlignment w:val="center"/>
              <w:rPr>
                <w:rStyle w:val="13"/>
                <w:rFonts w:hint="default"/>
                <w:color w:val="auto"/>
                <w:sz w:val="24"/>
                <w:szCs w:val="24"/>
                <w:highlight w:val="none"/>
              </w:rPr>
            </w:pP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②撕破强力：经向≥</w:t>
            </w:r>
            <w:r>
              <w:rPr>
                <w:rStyle w:val="13"/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60</w:t>
            </w: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N   纬向≥</w:t>
            </w:r>
            <w:r>
              <w:rPr>
                <w:rStyle w:val="13"/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90</w:t>
            </w: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N</w:t>
            </w:r>
          </w:p>
          <w:p w14:paraId="7CCDF6C4">
            <w:pPr>
              <w:widowControl/>
              <w:jc w:val="left"/>
              <w:textAlignment w:val="center"/>
              <w:rPr>
                <w:rStyle w:val="13"/>
                <w:color w:val="auto"/>
                <w:sz w:val="24"/>
                <w:szCs w:val="24"/>
                <w:highlight w:val="none"/>
              </w:rPr>
            </w:pP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③耐磨性：≥10000次</w:t>
            </w:r>
          </w:p>
          <w:p w14:paraId="72E411B6">
            <w:pPr>
              <w:widowControl/>
              <w:jc w:val="left"/>
              <w:textAlignment w:val="center"/>
              <w:rPr>
                <w:rFonts w:hint="eastAsia" w:ascii="Calibri" w:hAnsi="Calibri" w:cs="Calibri"/>
                <w:sz w:val="24"/>
                <w:highlight w:val="none"/>
              </w:rPr>
            </w:pPr>
            <w:r>
              <w:rPr>
                <w:rFonts w:hint="eastAsia" w:ascii="Calibri" w:hAnsi="Calibri" w:cs="Calibri"/>
                <w:sz w:val="24"/>
                <w:highlight w:val="none"/>
              </w:rPr>
              <w:t>④接缝滑移：≤2mm</w:t>
            </w:r>
          </w:p>
          <w:p w14:paraId="316B99F0">
            <w:pPr>
              <w:widowControl/>
              <w:jc w:val="left"/>
              <w:textAlignment w:val="center"/>
              <w:rPr>
                <w:rStyle w:val="13"/>
                <w:rFonts w:hint="default"/>
                <w:color w:val="auto"/>
                <w:sz w:val="24"/>
                <w:szCs w:val="24"/>
                <w:highlight w:val="none"/>
              </w:rPr>
            </w:pP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⑤耐皂洗色牢度:≥4-5级</w:t>
            </w:r>
          </w:p>
          <w:p w14:paraId="4FB759C1">
            <w:pPr>
              <w:widowControl/>
              <w:jc w:val="left"/>
              <w:textAlignment w:val="center"/>
              <w:rPr>
                <w:rStyle w:val="13"/>
                <w:rFonts w:hint="default"/>
                <w:color w:val="auto"/>
                <w:sz w:val="24"/>
                <w:szCs w:val="24"/>
                <w:highlight w:val="none"/>
              </w:rPr>
            </w:pP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⑥耐摩擦色牢度：耐干摩擦≥4-5级,耐湿摩擦≥4-5级</w:t>
            </w:r>
          </w:p>
          <w:p w14:paraId="37694C12">
            <w:pPr>
              <w:widowControl/>
              <w:jc w:val="left"/>
              <w:textAlignment w:val="center"/>
              <w:rPr>
                <w:rStyle w:val="13"/>
                <w:rFonts w:hint="default"/>
                <w:color w:val="auto"/>
                <w:sz w:val="24"/>
                <w:szCs w:val="24"/>
                <w:highlight w:val="none"/>
              </w:rPr>
            </w:pP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⑦耐光色牢度：≥3-4级</w:t>
            </w:r>
          </w:p>
          <w:p w14:paraId="7546B4C1">
            <w:pPr>
              <w:widowControl/>
              <w:jc w:val="left"/>
              <w:textAlignment w:val="center"/>
              <w:rPr>
                <w:rStyle w:val="13"/>
                <w:rFonts w:hint="default"/>
                <w:color w:val="auto"/>
                <w:sz w:val="24"/>
                <w:szCs w:val="24"/>
                <w:highlight w:val="none"/>
              </w:rPr>
            </w:pPr>
            <w:bookmarkStart w:id="2" w:name="OLE_LINK67"/>
            <w:bookmarkStart w:id="3" w:name="OLE_LINK66"/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⑧</w:t>
            </w:r>
            <w:bookmarkEnd w:id="2"/>
            <w:bookmarkEnd w:id="3"/>
            <w:r>
              <w:rPr>
                <w:rStyle w:val="13"/>
                <w:color w:val="auto"/>
                <w:sz w:val="24"/>
                <w:szCs w:val="24"/>
                <w:highlight w:val="none"/>
              </w:rPr>
              <w:t>耐海水色牢度：≥3-4级</w:t>
            </w:r>
          </w:p>
          <w:p w14:paraId="7E669510">
            <w:pPr>
              <w:widowControl/>
              <w:jc w:val="left"/>
              <w:textAlignment w:val="center"/>
              <w:rPr>
                <w:rStyle w:val="13"/>
                <w:color w:val="auto"/>
                <w:sz w:val="24"/>
                <w:szCs w:val="24"/>
                <w:highlight w:val="none"/>
              </w:rPr>
            </w:pPr>
            <w:bookmarkStart w:id="4" w:name="OLE_LINK68"/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⑨</w:t>
            </w:r>
            <w:bookmarkEnd w:id="4"/>
            <w:r>
              <w:rPr>
                <w:rStyle w:val="13"/>
                <w:color w:val="auto"/>
                <w:sz w:val="24"/>
                <w:szCs w:val="24"/>
                <w:highlight w:val="none"/>
              </w:rPr>
              <w:t>甲醛含量：PH值、异味可分解致癌芳香胺染料等安全指标满足GB18401-2012要求</w:t>
            </w:r>
          </w:p>
          <w:p w14:paraId="6B4F2199">
            <w:pPr>
              <w:widowControl/>
              <w:jc w:val="left"/>
              <w:textAlignment w:val="center"/>
              <w:rPr>
                <w:rStyle w:val="14"/>
                <w:rFonts w:hint="default" w:eastAsia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⑩透气性：≥180mm/s</w:t>
            </w:r>
            <w:r>
              <w:rPr>
                <w:rStyle w:val="13"/>
                <w:rFonts w:hint="default"/>
                <w:color w:val="auto"/>
                <w:sz w:val="24"/>
                <w:szCs w:val="24"/>
                <w:highlight w:val="none"/>
              </w:rPr>
              <w:br w:type="textWrapping"/>
            </w: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3、服装功能要求：</w:t>
            </w:r>
            <w:r>
              <w:rPr>
                <w:rStyle w:val="13"/>
                <w:rFonts w:hint="default"/>
                <w:color w:val="auto"/>
                <w:sz w:val="24"/>
                <w:szCs w:val="24"/>
                <w:highlight w:val="none"/>
              </w:rPr>
              <w:t>弹力修身，舒适柔软，防静电，透气，经久耐穿，裆部立体多边形裁剪保持牢固同时避免卡档。</w:t>
            </w:r>
            <w:r>
              <w:rPr>
                <w:rStyle w:val="13"/>
                <w:rFonts w:hint="default"/>
                <w:color w:val="auto"/>
                <w:sz w:val="24"/>
                <w:szCs w:val="24"/>
                <w:highlight w:val="none"/>
              </w:rPr>
              <w:br w:type="textWrapping"/>
            </w:r>
            <w:r>
              <w:rPr>
                <w:rStyle w:val="13"/>
                <w:rFonts w:hint="default"/>
                <w:color w:val="auto"/>
                <w:sz w:val="24"/>
                <w:szCs w:val="24"/>
                <w:highlight w:val="none"/>
              </w:rPr>
              <w:t>采用高韧性走线缝制，线脚工整细密，坚固牢靠。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B5996">
            <w:pPr>
              <w:widowControl/>
              <w:jc w:val="center"/>
              <w:textAlignment w:val="center"/>
              <w:rPr>
                <w:rFonts w:ascii="黑体" w:hAnsi="宋体" w:eastAsia="黑体" w:cs="黑体"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4"/>
                <w:highlight w:val="none"/>
                <w:bdr w:val="single" w:color="000000" w:sz="4" w:space="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24130</wp:posOffset>
                  </wp:positionV>
                  <wp:extent cx="2473325" cy="2722245"/>
                  <wp:effectExtent l="0" t="0" r="3175" b="1905"/>
                  <wp:wrapNone/>
                  <wp:docPr id="23" name="图片_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_1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3325" cy="272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9784B">
            <w:pPr>
              <w:jc w:val="center"/>
              <w:rPr>
                <w:rFonts w:ascii="黑体" w:hAnsi="宋体" w:eastAsia="黑体" w:cs="黑体"/>
                <w:sz w:val="24"/>
                <w:highlight w:val="none"/>
              </w:rPr>
            </w:pPr>
          </w:p>
        </w:tc>
      </w:tr>
      <w:tr w14:paraId="19C5B5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5" w:hRule="atLeast"/>
          <w:jc w:val="center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2B08D">
            <w:pPr>
              <w:widowControl/>
              <w:jc w:val="center"/>
              <w:textAlignment w:val="center"/>
              <w:rPr>
                <w:rFonts w:ascii="黑体" w:hAnsi="宋体" w:eastAsia="黑体" w:cs="黑体"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4"/>
                <w:highlight w:val="none"/>
              </w:rPr>
              <w:t>3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D1A7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99加绒速干服</w:t>
            </w:r>
          </w:p>
        </w:tc>
        <w:tc>
          <w:tcPr>
            <w:tcW w:w="9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8DD97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1、面料要求：</w:t>
            </w:r>
          </w:p>
          <w:p w14:paraId="5B12C95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成分：面层，95%聚酯、5%氨纶；底层，聚酯加绒；</w:t>
            </w:r>
          </w:p>
          <w:p w14:paraId="5580896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颜色：藏青色。</w:t>
            </w:r>
          </w:p>
          <w:p w14:paraId="05EE022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2、面料性能指标：弹性回弹率：≥97%。</w:t>
            </w:r>
          </w:p>
          <w:p w14:paraId="411AA5B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ascii="宋体" w:hAnsi="宋体" w:cs="宋体"/>
                <w:kern w:val="0"/>
                <w:sz w:val="24"/>
                <w:highlight w:val="none"/>
              </w:rPr>
              <w:t>3、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服装功能要求：款式见图。</w:t>
            </w:r>
          </w:p>
          <w:p w14:paraId="12B2F92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br w:type="textWrapping"/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53993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bdr w:val="single" w:color="000000" w:sz="4" w:space="0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-225425</wp:posOffset>
                  </wp:positionV>
                  <wp:extent cx="1559560" cy="2293620"/>
                  <wp:effectExtent l="0" t="0" r="2540" b="11430"/>
                  <wp:wrapNone/>
                  <wp:docPr id="29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_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9560" cy="229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3590C">
            <w:pPr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bdr w:val="single" w:color="000000" w:sz="4" w:space="0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26670</wp:posOffset>
                  </wp:positionH>
                  <wp:positionV relativeFrom="page">
                    <wp:posOffset>50165</wp:posOffset>
                  </wp:positionV>
                  <wp:extent cx="1409700" cy="2160270"/>
                  <wp:effectExtent l="0" t="0" r="0" b="11430"/>
                  <wp:wrapTight wrapText="bothSides">
                    <wp:wrapPolygon>
                      <wp:start x="0" y="0"/>
                      <wp:lineTo x="0" y="21333"/>
                      <wp:lineTo x="21308" y="21333"/>
                      <wp:lineTo x="21308" y="0"/>
                      <wp:lineTo x="0" y="0"/>
                    </wp:wrapPolygon>
                  </wp:wrapTight>
                  <wp:docPr id="30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_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C232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F838F">
            <w:pPr>
              <w:widowControl/>
              <w:jc w:val="center"/>
              <w:textAlignment w:val="center"/>
              <w:rPr>
                <w:rFonts w:ascii="黑体" w:hAnsi="宋体" w:eastAsia="黑体" w:cs="黑体"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4"/>
                <w:highlight w:val="none"/>
              </w:rPr>
              <w:t>4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7ED0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春秋作战靴</w:t>
            </w:r>
          </w:p>
        </w:tc>
        <w:tc>
          <w:tcPr>
            <w:tcW w:w="9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0E151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1、材料与结构要求：</w:t>
            </w:r>
          </w:p>
          <w:p w14:paraId="7C7EA84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鞋面材料及鞋底：全新科技面料布面拼接KPU骨架，滴塑鞋面，加固鞋头，抗菌防臭鞋垫，鞋口超厚，舒适耐穿，版型霸气，38到46码。</w:t>
            </w:r>
          </w:p>
          <w:p w14:paraId="55BAB50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鞋帮高度：8-10cm或中帮，提供良好脚踝保护，防止扭伤，轻量化、透气性，弹性以及基础防风防水功能，确保穿着的舒适度。</w:t>
            </w:r>
          </w:p>
          <w:p w14:paraId="6B91FA5E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核心物理机械性能：</w:t>
            </w:r>
          </w:p>
          <w:p w14:paraId="32C4235F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①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耐折性能: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≥40000次</w:t>
            </w:r>
          </w:p>
          <w:p w14:paraId="7DA6AC82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②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外底耐磨性：磨痕长度≤14mm</w:t>
            </w:r>
          </w:p>
          <w:p w14:paraId="2997679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③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帮底剥离强度: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≥100N/cm</w:t>
            </w:r>
          </w:p>
          <w:p w14:paraId="08875F08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Calibri" w:hAnsi="Calibri" w:cs="Calibri"/>
                <w:sz w:val="24"/>
                <w:highlight w:val="none"/>
              </w:rPr>
              <w:t>④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耐刺穿性能: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≥1300N</w:t>
            </w:r>
          </w:p>
          <w:p w14:paraId="1203A5AF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⑤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防滑性能:湿态静摩擦系数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≥0.3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3BFE6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bdr w:val="single" w:color="000000" w:sz="4" w:space="0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208915</wp:posOffset>
                  </wp:positionH>
                  <wp:positionV relativeFrom="page">
                    <wp:posOffset>85725</wp:posOffset>
                  </wp:positionV>
                  <wp:extent cx="1494790" cy="1559560"/>
                  <wp:effectExtent l="0" t="0" r="10160" b="2540"/>
                  <wp:wrapSquare wrapText="bothSides"/>
                  <wp:docPr id="34" name="图片_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_2_SpCnt_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4790" cy="155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E32E6">
            <w:pPr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2A95BF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7827F">
            <w:pPr>
              <w:widowControl/>
              <w:jc w:val="center"/>
              <w:textAlignment w:val="center"/>
              <w:rPr>
                <w:rFonts w:ascii="黑体" w:hAnsi="宋体" w:eastAsia="黑体" w:cs="黑体"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4"/>
                <w:highlight w:val="none"/>
              </w:rPr>
              <w:t>5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68A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冬季作战靴</w:t>
            </w:r>
          </w:p>
        </w:tc>
        <w:tc>
          <w:tcPr>
            <w:tcW w:w="9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E09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满足特种环境下的防护性、耐用性和环境适应性</w:t>
            </w:r>
          </w:p>
          <w:p w14:paraId="173CAA6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1、材料与结构工艺</w:t>
            </w:r>
          </w:p>
          <w:p w14:paraId="2E62540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1.8～2.0mm防水头层牛皮重量：1120克／41码·码数：39-46＃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·颜色：黑色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bdr w:val="single" w:color="000000" w:sz="4" w:space="0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6327775</wp:posOffset>
                  </wp:positionH>
                  <wp:positionV relativeFrom="paragraph">
                    <wp:posOffset>36195</wp:posOffset>
                  </wp:positionV>
                  <wp:extent cx="2397760" cy="2197735"/>
                  <wp:effectExtent l="0" t="0" r="2540" b="12065"/>
                  <wp:wrapNone/>
                  <wp:docPr id="21" name="Picture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_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7760" cy="2197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·抗菌透气活动鞋垫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·55°±3°减震EVA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·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橡胶大底、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罗斯弯曲超125000次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·鞋绳拉力强度＞75kg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·BOA®快速穿脱系统，3秒钟穿脱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·内里防水袜套，100％阻隔渗透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·耐磨凯夫拉®内侧防护，提升训练强度</w:t>
            </w:r>
          </w:p>
          <w:p w14:paraId="66DCCDD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2、核心指标要求：</w:t>
            </w:r>
          </w:p>
          <w:p w14:paraId="26F032C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①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耐低温性能：-25℃～-45℃</w:t>
            </w:r>
          </w:p>
          <w:p w14:paraId="682AE2FD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②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防寒保暖性能：温降≤10℃</w:t>
            </w:r>
          </w:p>
          <w:p w14:paraId="40606C5A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③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防水性能：耐静水压2000mm</w:t>
            </w:r>
          </w:p>
          <w:p w14:paraId="5BFA6BDE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Calibri" w:hAnsi="Calibri" w:cs="Calibri"/>
                <w:sz w:val="24"/>
                <w:highlight w:val="none"/>
              </w:rPr>
              <w:t>④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耐折性能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≥40000次</w:t>
            </w:r>
          </w:p>
          <w:p w14:paraId="66FCC89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⑤</w:t>
            </w:r>
            <w:r>
              <w:rPr>
                <w:rStyle w:val="13"/>
                <w:rFonts w:hint="default"/>
                <w:color w:val="auto"/>
                <w:sz w:val="24"/>
                <w:szCs w:val="24"/>
                <w:highlight w:val="none"/>
              </w:rPr>
              <w:t>外底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耐磨性能：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磨痕长度≤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14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mm</w:t>
            </w:r>
          </w:p>
          <w:p w14:paraId="608CAC5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bookmarkStart w:id="5" w:name="OLE_LINK63"/>
            <w:bookmarkStart w:id="6" w:name="OLE_LINK62"/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⑥</w:t>
            </w:r>
            <w:bookmarkEnd w:id="5"/>
            <w:bookmarkEnd w:id="6"/>
            <w:r>
              <w:rPr>
                <w:rFonts w:hint="eastAsia" w:ascii="宋体" w:hAnsi="宋体" w:cs="宋体"/>
                <w:sz w:val="24"/>
                <w:highlight w:val="none"/>
              </w:rPr>
              <w:t>耐刺穿性能: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≥1300N</w:t>
            </w:r>
          </w:p>
          <w:p w14:paraId="6C438E9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bookmarkStart w:id="7" w:name="OLE_LINK64"/>
            <w:bookmarkStart w:id="8" w:name="OLE_LINK65"/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⑦</w:t>
            </w:r>
            <w:bookmarkEnd w:id="7"/>
            <w:bookmarkEnd w:id="8"/>
            <w:r>
              <w:rPr>
                <w:rFonts w:hint="eastAsia" w:ascii="宋体" w:hAnsi="宋体" w:cs="宋体"/>
                <w:sz w:val="24"/>
                <w:highlight w:val="none"/>
              </w:rPr>
              <w:t>防滑性能:湿态静摩擦系数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≥0.3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50C76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2E2CA">
            <w:pPr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697B6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5" w:hRule="atLeast"/>
          <w:jc w:val="center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45512">
            <w:pPr>
              <w:widowControl/>
              <w:jc w:val="center"/>
              <w:textAlignment w:val="center"/>
              <w:rPr>
                <w:rFonts w:ascii="黑体" w:hAnsi="宋体" w:eastAsia="黑体" w:cs="黑体"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4"/>
                <w:highlight w:val="none"/>
              </w:rPr>
              <w:t>6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9970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作训鞋</w:t>
            </w:r>
          </w:p>
        </w:tc>
        <w:tc>
          <w:tcPr>
            <w:tcW w:w="9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F2E37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材料与工艺要求：采用军工超纤皮+耐磨针织帆布，透气透湿；鞋头防撞 ，缓解冲撞；透气网布内衬，缓震吸汗海玻璃鞋垫，缓解长时间运动的疲劳感；EVA+橡胶组合大底，轻便减震防滑。35-46码，</w:t>
            </w:r>
          </w:p>
          <w:p w14:paraId="1B79352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2、核心物理机械性能及安全防护性能：</w:t>
            </w:r>
          </w:p>
          <w:p w14:paraId="494C08C1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①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耐折性能：裂口增长≤8.0mm（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40000次连续曲折）</w:t>
            </w:r>
          </w:p>
          <w:p w14:paraId="07016A1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bookmarkStart w:id="9" w:name="OLE_LINK51"/>
            <w:bookmarkStart w:id="10" w:name="OLE_LINK56"/>
            <w:bookmarkStart w:id="11" w:name="OLE_LINK50"/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②</w:t>
            </w:r>
            <w:bookmarkEnd w:id="9"/>
            <w:bookmarkEnd w:id="10"/>
            <w:bookmarkEnd w:id="11"/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外底耐磨性：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磨痕长度≤7mm</w:t>
            </w:r>
          </w:p>
          <w:p w14:paraId="52B1A207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bookmarkStart w:id="12" w:name="OLE_LINK52"/>
            <w:bookmarkStart w:id="13" w:name="OLE_LINK53"/>
            <w:bookmarkStart w:id="14" w:name="OLE_LINK57"/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③</w:t>
            </w:r>
            <w:bookmarkEnd w:id="12"/>
            <w:bookmarkEnd w:id="13"/>
            <w:bookmarkEnd w:id="14"/>
            <w:r>
              <w:rPr>
                <w:rFonts w:hint="eastAsia" w:ascii="宋体" w:hAnsi="宋体" w:cs="宋体"/>
                <w:sz w:val="24"/>
                <w:highlight w:val="none"/>
              </w:rPr>
              <w:t>帮底剥离强度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≥100N/cm</w:t>
            </w:r>
          </w:p>
          <w:p w14:paraId="3498EF7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bookmarkStart w:id="15" w:name="OLE_LINK58"/>
            <w:bookmarkStart w:id="16" w:name="OLE_LINK59"/>
            <w:r>
              <w:rPr>
                <w:rFonts w:hint="eastAsia" w:ascii="Calibri" w:hAnsi="Calibri" w:cs="Calibri"/>
                <w:sz w:val="24"/>
                <w:highlight w:val="none"/>
              </w:rPr>
              <w:t>④</w:t>
            </w:r>
            <w:bookmarkEnd w:id="15"/>
            <w:bookmarkEnd w:id="16"/>
            <w:r>
              <w:rPr>
                <w:rFonts w:hint="eastAsia" w:ascii="宋体" w:hAnsi="宋体" w:cs="宋体"/>
                <w:sz w:val="24"/>
                <w:highlight w:val="none"/>
              </w:rPr>
              <w:t>防滑性能:湿态静摩擦系数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≥0.3</w:t>
            </w:r>
          </w:p>
          <w:p w14:paraId="337F498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bookmarkStart w:id="17" w:name="OLE_LINK61"/>
            <w:bookmarkStart w:id="18" w:name="OLE_LINK60"/>
            <w:r>
              <w:rPr>
                <w:rStyle w:val="13"/>
                <w:color w:val="auto"/>
                <w:sz w:val="24"/>
                <w:szCs w:val="24"/>
                <w:highlight w:val="none"/>
              </w:rPr>
              <w:t>⑤</w:t>
            </w:r>
            <w:bookmarkEnd w:id="17"/>
            <w:bookmarkEnd w:id="18"/>
            <w:r>
              <w:rPr>
                <w:rFonts w:hint="eastAsia" w:ascii="宋体" w:hAnsi="宋体" w:cs="宋体"/>
                <w:sz w:val="24"/>
                <w:highlight w:val="none"/>
              </w:rPr>
              <w:t>耐刺穿性能: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≥1300N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351B0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bdr w:val="single" w:color="000000" w:sz="4" w:space="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52070</wp:posOffset>
                  </wp:positionV>
                  <wp:extent cx="2421890" cy="1804035"/>
                  <wp:effectExtent l="0" t="0" r="16510" b="5715"/>
                  <wp:wrapNone/>
                  <wp:docPr id="25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_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1890" cy="180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17E4A">
            <w:pPr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324BAE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A6B6B">
            <w:pPr>
              <w:widowControl/>
              <w:jc w:val="center"/>
              <w:textAlignment w:val="center"/>
              <w:rPr>
                <w:rFonts w:ascii="黑体" w:hAnsi="宋体" w:eastAsia="黑体" w:cs="黑体"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4"/>
                <w:highlight w:val="none"/>
              </w:rPr>
              <w:t>7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22E2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*训练T恤</w:t>
            </w:r>
          </w:p>
        </w:tc>
        <w:tc>
          <w:tcPr>
            <w:tcW w:w="9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8182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1、</w:t>
            </w:r>
            <w:bookmarkStart w:id="19" w:name="OLE_LINK3"/>
            <w:bookmarkStart w:id="20" w:name="OLE_LINK4"/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面料要求</w:t>
            </w:r>
            <w:bookmarkEnd w:id="19"/>
            <w:bookmarkEnd w:id="20"/>
          </w:p>
          <w:p w14:paraId="0A8BF3C4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ascii="宋体" w:hAnsi="宋体" w:cs="宋体"/>
                <w:kern w:val="0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（1）组织结构：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大身</w:t>
            </w:r>
            <w:bookmarkStart w:id="21" w:name="OLE_LINK15"/>
            <w:bookmarkStart w:id="22" w:name="OLE_LINK16"/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珠地网眼</w:t>
            </w:r>
            <w:bookmarkEnd w:id="21"/>
            <w:bookmarkEnd w:id="22"/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面料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，领口采用加厚罗纹</w:t>
            </w:r>
          </w:p>
          <w:p w14:paraId="04F51E73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ascii="宋体" w:hAnsi="宋体" w:cs="宋体"/>
                <w:kern w:val="0"/>
                <w:sz w:val="24"/>
                <w:highlight w:val="none"/>
              </w:rPr>
              <w:t xml:space="preserve"> </w:t>
            </w:r>
            <w:r>
              <w:rPr>
                <w:rStyle w:val="11"/>
                <w:rFonts w:hint="default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（2）成分：聚酯纤维85%，棉15%</w:t>
            </w:r>
          </w:p>
          <w:p w14:paraId="27068CC1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 </w:t>
            </w:r>
            <w:r>
              <w:rPr>
                <w:rStyle w:val="11"/>
                <w:rFonts w:hint="default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（3）克重：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160～180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g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/㎡</w:t>
            </w:r>
          </w:p>
          <w:p w14:paraId="13CB6C63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ascii="宋体" w:hAnsi="宋体" w:cs="宋体"/>
                <w:sz w:val="24"/>
                <w:highlight w:val="none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6320155</wp:posOffset>
                  </wp:positionH>
                  <wp:positionV relativeFrom="paragraph">
                    <wp:posOffset>79375</wp:posOffset>
                  </wp:positionV>
                  <wp:extent cx="2421255" cy="3197225"/>
                  <wp:effectExtent l="0" t="0" r="17145" b="3175"/>
                  <wp:wrapNone/>
                  <wp:docPr id="26" name="图片_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_7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1255" cy="319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2、面料性能指标</w:t>
            </w:r>
          </w:p>
          <w:p w14:paraId="6DF909D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  </w:t>
            </w:r>
            <w:bookmarkStart w:id="23" w:name="OLE_LINK76"/>
            <w:bookmarkStart w:id="24" w:name="OLE_LINK77"/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（1）</w:t>
            </w:r>
            <w:bookmarkEnd w:id="23"/>
            <w:bookmarkEnd w:id="24"/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甲醛：末检出</w:t>
            </w:r>
          </w:p>
          <w:p w14:paraId="4D562639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  </w:t>
            </w:r>
            <w:bookmarkStart w:id="25" w:name="OLE_LINK79"/>
            <w:bookmarkStart w:id="26" w:name="OLE_LINK78"/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（2）</w:t>
            </w:r>
            <w:bookmarkEnd w:id="25"/>
            <w:bookmarkEnd w:id="26"/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pH：4.0～8.5</w:t>
            </w:r>
          </w:p>
          <w:p w14:paraId="6406F275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  </w:t>
            </w:r>
            <w:bookmarkStart w:id="27" w:name="OLE_LINK81"/>
            <w:bookmarkStart w:id="28" w:name="OLE_LINK80"/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（3）</w:t>
            </w:r>
            <w:bookmarkEnd w:id="27"/>
            <w:bookmarkEnd w:id="28"/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可分解致癌芳香胺染料：禁用</w:t>
            </w:r>
          </w:p>
          <w:p w14:paraId="56F096F7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  （4）异味：无</w:t>
            </w:r>
          </w:p>
          <w:p w14:paraId="3534CF5C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kern w:val="0"/>
                <w:highlight w:val="none"/>
              </w:rPr>
              <w:t xml:space="preserve"> </w:t>
            </w:r>
            <w:r>
              <w:rPr>
                <w:rStyle w:val="11"/>
                <w:rFonts w:hint="default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（5）水洗尺寸变化率：直向/横向 ±2.0%</w:t>
            </w:r>
          </w:p>
          <w:p w14:paraId="6464ACD4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kern w:val="0"/>
                <w:highlight w:val="none"/>
              </w:rPr>
              <w:t xml:space="preserve"> </w:t>
            </w:r>
            <w:r>
              <w:rPr>
                <w:rStyle w:val="11"/>
                <w:rFonts w:hint="default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）耐水色牢度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≥4级</w:t>
            </w:r>
          </w:p>
          <w:p w14:paraId="3316F31A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kern w:val="0"/>
                <w:highlight w:val="none"/>
              </w:rPr>
              <w:t xml:space="preserve"> </w:t>
            </w:r>
            <w:r>
              <w:rPr>
                <w:rStyle w:val="11"/>
                <w:rFonts w:hint="default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）耐汗渍色牢度：≥4级</w:t>
            </w:r>
          </w:p>
          <w:p w14:paraId="53D13F65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kern w:val="0"/>
                <w:highlight w:val="none"/>
              </w:rPr>
              <w:t xml:space="preserve"> </w:t>
            </w:r>
            <w:r>
              <w:rPr>
                <w:rStyle w:val="11"/>
                <w:rFonts w:hint="default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）耐干摩擦色牢度：≥4级；</w:t>
            </w:r>
          </w:p>
          <w:p w14:paraId="6CE05036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 </w:t>
            </w:r>
            <w:r>
              <w:rPr>
                <w:rStyle w:val="11"/>
                <w:rFonts w:hint="default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（9）耐湿摩擦：≥3-4级</w:t>
            </w:r>
          </w:p>
          <w:p w14:paraId="09CEE9B6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 </w:t>
            </w:r>
            <w:r>
              <w:rPr>
                <w:rStyle w:val="11"/>
                <w:rFonts w:hint="default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（10）耐光色牢度：≥4级</w:t>
            </w:r>
          </w:p>
          <w:p w14:paraId="78D27547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bookmarkStart w:id="29" w:name="OLE_LINK69"/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  （11）</w:t>
            </w:r>
            <w:bookmarkEnd w:id="29"/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浸湿时间：≤20 s（≥3级）</w:t>
            </w:r>
          </w:p>
          <w:p w14:paraId="38A00218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  （13）吸水速率：≥30 %/s（≥3级）</w:t>
            </w:r>
          </w:p>
          <w:p w14:paraId="7EDA1FDF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（14）单向传递指数：≥100（≥3级）</w:t>
            </w:r>
          </w:p>
          <w:p w14:paraId="0A6E6F3E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（15）透湿量：≥8000 g/(m²·24h)</w:t>
            </w:r>
          </w:p>
          <w:p w14:paraId="69E0FF18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（16）蒸发速率：≥0.55 g/h</w:t>
            </w:r>
          </w:p>
          <w:p w14:paraId="52B02EB1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bookmarkStart w:id="30" w:name="OLE_LINK82"/>
            <w:bookmarkStart w:id="31" w:name="OLE_LINK83"/>
            <w:r>
              <w:rPr>
                <w:rStyle w:val="11"/>
                <w:rFonts w:hint="default"/>
                <w:color w:val="auto"/>
                <w:sz w:val="24"/>
                <w:szCs w:val="24"/>
                <w:highlight w:val="none"/>
              </w:rPr>
              <w:t>▲</w:t>
            </w:r>
            <w:bookmarkEnd w:id="30"/>
            <w:bookmarkEnd w:id="31"/>
            <w:r>
              <w:rPr>
                <w:rStyle w:val="11"/>
                <w:rFonts w:hint="default"/>
                <w:color w:val="auto"/>
                <w:sz w:val="24"/>
                <w:szCs w:val="24"/>
                <w:highlight w:val="none"/>
              </w:rPr>
              <w:t>项GB条款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提供具有CMA和CNAS标识的检测机构出具的检测报告，达到</w:t>
            </w:r>
            <w:r>
              <w:rPr>
                <w:rStyle w:val="11"/>
                <w:rFonts w:hint="default"/>
                <w:color w:val="auto"/>
                <w:sz w:val="24"/>
                <w:szCs w:val="24"/>
                <w:highlight w:val="none"/>
              </w:rPr>
              <w:t>GB/T22849-2024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《针织T恤衫》优等品和</w:t>
            </w:r>
            <w:bookmarkStart w:id="32" w:name="OLE_LINK73"/>
            <w:bookmarkStart w:id="33" w:name="OLE_LINK72"/>
            <w:r>
              <w:rPr>
                <w:rStyle w:val="11"/>
                <w:rFonts w:hint="default"/>
                <w:color w:val="auto"/>
                <w:sz w:val="24"/>
                <w:szCs w:val="24"/>
                <w:highlight w:val="none"/>
              </w:rPr>
              <w:t>GB18401-2010</w:t>
            </w:r>
            <w:bookmarkEnd w:id="32"/>
            <w:bookmarkEnd w:id="33"/>
            <w:r>
              <w:rPr>
                <w:rFonts w:ascii="宋体" w:hAnsi="宋体" w:cs="宋体"/>
                <w:kern w:val="0"/>
                <w:sz w:val="24"/>
                <w:highlight w:val="none"/>
              </w:rPr>
              <w:t>《国家纺织产品基本安全技术规范》 A 类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标准要求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sz w:val="24"/>
                <w:highlight w:val="none"/>
              </w:rPr>
              <w:t>功能要求：款式如图所示，左</w:t>
            </w:r>
            <w:r>
              <w:rPr>
                <w:rFonts w:ascii="宋体" w:hAnsi="宋体" w:cs="宋体"/>
                <w:sz w:val="24"/>
                <w:highlight w:val="none"/>
              </w:rPr>
              <w:t>胸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左臂</w:t>
            </w:r>
            <w:r>
              <w:rPr>
                <w:rFonts w:ascii="宋体" w:hAnsi="宋体" w:cs="宋体"/>
                <w:sz w:val="24"/>
                <w:highlight w:val="none"/>
              </w:rPr>
              <w:t>超薄魔术贴设计，可以更换各种标识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。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51D01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F2E74">
            <w:pPr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669FFE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6" w:hRule="atLeast"/>
          <w:jc w:val="center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AE862">
            <w:pPr>
              <w:widowControl/>
              <w:jc w:val="center"/>
              <w:textAlignment w:val="center"/>
              <w:rPr>
                <w:rFonts w:ascii="黑体" w:hAnsi="宋体" w:eastAsia="黑体" w:cs="黑体"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4"/>
                <w:highlight w:val="none"/>
              </w:rPr>
              <w:t>8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0DDC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作战帽</w:t>
            </w:r>
          </w:p>
        </w:tc>
        <w:tc>
          <w:tcPr>
            <w:tcW w:w="9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9669A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面料成分：65%聚酯、34%精梳棉、1%导电丝。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材料性能：防静电抗撕拉布料，透气性好，具有良好的耐磨、防尘、抗撕拉、防褪色功能</w:t>
            </w:r>
          </w:p>
          <w:p w14:paraId="2EBBE992">
            <w:pPr>
              <w:widowControl/>
              <w:jc w:val="left"/>
              <w:textAlignment w:val="center"/>
              <w:rPr>
                <w:rFonts w:ascii="宋体" w:hAnsi="宋体" w:cs="宋体"/>
                <w:color w:val="0000FF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款式结构：见图。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6E034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bdr w:val="single" w:color="000000" w:sz="4" w:space="0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100965</wp:posOffset>
                  </wp:positionH>
                  <wp:positionV relativeFrom="paragraph">
                    <wp:posOffset>67945</wp:posOffset>
                  </wp:positionV>
                  <wp:extent cx="1215390" cy="1343025"/>
                  <wp:effectExtent l="0" t="0" r="3810" b="9525"/>
                  <wp:wrapNone/>
                  <wp:docPr id="32" name="图片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_1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C5E3E">
            <w:pPr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bdr w:val="single" w:color="000000" w:sz="4" w:space="0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-53975</wp:posOffset>
                  </wp:positionV>
                  <wp:extent cx="982980" cy="1447800"/>
                  <wp:effectExtent l="0" t="0" r="7620" b="0"/>
                  <wp:wrapNone/>
                  <wp:docPr id="31" name="图片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_14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98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C0B0B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8" w:hRule="atLeast"/>
          <w:jc w:val="center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38F3D">
            <w:pPr>
              <w:widowControl/>
              <w:jc w:val="center"/>
              <w:textAlignment w:val="center"/>
              <w:rPr>
                <w:rFonts w:ascii="黑体" w:hAnsi="宋体" w:eastAsia="黑体" w:cs="黑体"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4"/>
                <w:highlight w:val="none"/>
              </w:rPr>
              <w:t>9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66BD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战术腰带</w:t>
            </w:r>
          </w:p>
        </w:tc>
        <w:tc>
          <w:tcPr>
            <w:tcW w:w="9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216D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带体采用高强度尼龙织带，高密度平纹编织，厚实紧密、密封边处理，边缘光滑无毛刺、不刮衣物；</w:t>
            </w:r>
          </w:p>
          <w:p w14:paraId="4D5FBEB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腰带尾部硬化处理，热斜切口设计，穿脱顺畅；</w:t>
            </w:r>
          </w:p>
          <w:p w14:paraId="7FD3A59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配备快速插扣结构，单手可操作；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9395C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bdr w:val="single" w:color="000000" w:sz="4" w:space="0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-11430</wp:posOffset>
                  </wp:positionV>
                  <wp:extent cx="2318385" cy="1029970"/>
                  <wp:effectExtent l="0" t="0" r="5715" b="17780"/>
                  <wp:wrapNone/>
                  <wp:docPr id="22" name="图片_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_2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8385" cy="1029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bdr w:val="single" w:color="000000" w:sz="4" w:space="0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278765</wp:posOffset>
                  </wp:positionH>
                  <wp:positionV relativeFrom="paragraph">
                    <wp:posOffset>0</wp:posOffset>
                  </wp:positionV>
                  <wp:extent cx="1524000" cy="4445"/>
                  <wp:effectExtent l="0" t="0" r="0" b="0"/>
                  <wp:wrapNone/>
                  <wp:docPr id="35" name="图片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_1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4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bdr w:val="single" w:color="000000" w:sz="4" w:space="0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489585</wp:posOffset>
                  </wp:positionH>
                  <wp:positionV relativeFrom="paragraph">
                    <wp:posOffset>275590</wp:posOffset>
                  </wp:positionV>
                  <wp:extent cx="2473325" cy="635"/>
                  <wp:effectExtent l="0" t="0" r="0" b="0"/>
                  <wp:wrapNone/>
                  <wp:docPr id="39" name="图片_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_19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3325" cy="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bdr w:val="single" w:color="000000" w:sz="4" w:space="0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0</wp:posOffset>
                  </wp:positionV>
                  <wp:extent cx="1735455" cy="0"/>
                  <wp:effectExtent l="0" t="0" r="0" b="0"/>
                  <wp:wrapNone/>
                  <wp:docPr id="40" name="图片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_17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5455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38C58">
            <w:pPr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352D6A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4" w:hRule="atLeast"/>
          <w:jc w:val="center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B1DAE">
            <w:pPr>
              <w:widowControl/>
              <w:jc w:val="center"/>
              <w:textAlignment w:val="center"/>
              <w:rPr>
                <w:rFonts w:ascii="黑体" w:hAnsi="宋体" w:eastAsia="黑体" w:cs="黑体"/>
                <w:sz w:val="24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4"/>
                <w:highlight w:val="none"/>
              </w:rPr>
              <w:t>10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1C6E2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半指手套</w:t>
            </w:r>
          </w:p>
        </w:tc>
        <w:tc>
          <w:tcPr>
            <w:tcW w:w="9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38D24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款式：半指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主体面料：牛津布，100%聚酯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里料：100%聚酯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颜色：黑色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尺码：大中小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手背上有ABS高强度护具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手心有防滑处理 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100%透气，美观并配有防护护具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9E2A1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bdr w:val="single" w:color="000000" w:sz="4" w:space="0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215265</wp:posOffset>
                  </wp:positionH>
                  <wp:positionV relativeFrom="page">
                    <wp:posOffset>88265</wp:posOffset>
                  </wp:positionV>
                  <wp:extent cx="1913890" cy="1825625"/>
                  <wp:effectExtent l="0" t="0" r="10160" b="3175"/>
                  <wp:wrapNone/>
                  <wp:docPr id="36" name="Picture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Picture_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890" cy="1825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bdr w:val="single" w:color="000000" w:sz="4" w:space="0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636905</wp:posOffset>
                  </wp:positionH>
                  <wp:positionV relativeFrom="paragraph">
                    <wp:posOffset>0</wp:posOffset>
                  </wp:positionV>
                  <wp:extent cx="2537460" cy="3810"/>
                  <wp:effectExtent l="0" t="0" r="0" b="0"/>
                  <wp:wrapNone/>
                  <wp:docPr id="37" name="图片_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_24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460" cy="3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bdr w:val="single" w:color="000000" w:sz="4" w:space="0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1028700</wp:posOffset>
                  </wp:positionH>
                  <wp:positionV relativeFrom="paragraph">
                    <wp:posOffset>408305</wp:posOffset>
                  </wp:positionV>
                  <wp:extent cx="2073910" cy="5715"/>
                  <wp:effectExtent l="0" t="0" r="0" b="0"/>
                  <wp:wrapNone/>
                  <wp:docPr id="38" name="图片_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_25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910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CBB3F">
            <w:pPr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735B16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154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6DCE5">
            <w:pPr>
              <w:jc w:val="left"/>
              <w:rPr>
                <w:b/>
                <w:sz w:val="32"/>
                <w:szCs w:val="32"/>
                <w:highlight w:val="none"/>
              </w:rPr>
            </w:pPr>
            <w:r>
              <w:rPr>
                <w:rFonts w:hint="eastAsia"/>
                <w:b/>
                <w:sz w:val="32"/>
                <w:szCs w:val="32"/>
                <w:highlight w:val="none"/>
              </w:rPr>
              <w:t>备注：数量各200套/双/个</w:t>
            </w:r>
          </w:p>
          <w:p w14:paraId="1C0BF394">
            <w:pPr>
              <w:rPr>
                <w:rFonts w:ascii="宋体" w:hAnsi="宋体" w:cs="宋体"/>
                <w:b/>
                <w:bCs/>
                <w:sz w:val="24"/>
                <w:highlight w:val="none"/>
              </w:rPr>
            </w:pPr>
          </w:p>
        </w:tc>
      </w:tr>
    </w:tbl>
    <w:p w14:paraId="7784C775">
      <w:pPr>
        <w:spacing w:line="360" w:lineRule="auto"/>
        <w:jc w:val="left"/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 w:val="0"/>
          <w:sz w:val="24"/>
          <w:highlight w:val="none"/>
          <w:lang w:val="en-US" w:eastAsia="zh-CN"/>
        </w:rPr>
        <w:t>1、本次采购品类中的</w:t>
      </w:r>
      <w:r>
        <w:rPr>
          <w:rFonts w:hint="eastAsia" w:ascii="宋体" w:hAnsi="宋体" w:cs="宋体"/>
          <w:b/>
          <w:bCs w:val="0"/>
          <w:kern w:val="0"/>
          <w:sz w:val="24"/>
          <w:highlight w:val="none"/>
        </w:rPr>
        <w:t>春秋作战靴</w:t>
      </w:r>
      <w:r>
        <w:rPr>
          <w:rFonts w:hint="eastAsia" w:ascii="宋体" w:hAnsi="宋体" w:cs="宋体"/>
          <w:b/>
          <w:bCs w:val="0"/>
          <w:kern w:val="0"/>
          <w:sz w:val="24"/>
          <w:highlight w:val="none"/>
          <w:lang w:eastAsia="zh-CN"/>
        </w:rPr>
        <w:t>、</w:t>
      </w:r>
      <w:r>
        <w:rPr>
          <w:rFonts w:hint="eastAsia" w:ascii="宋体" w:hAnsi="宋体" w:cs="宋体"/>
          <w:b/>
          <w:bCs w:val="0"/>
          <w:kern w:val="0"/>
          <w:sz w:val="24"/>
          <w:highlight w:val="none"/>
        </w:rPr>
        <w:t>作训鞋</w:t>
      </w:r>
      <w:r>
        <w:rPr>
          <w:rFonts w:hint="eastAsia" w:ascii="宋体" w:hAnsi="宋体" w:cs="宋体"/>
          <w:b/>
          <w:bCs w:val="0"/>
          <w:kern w:val="0"/>
          <w:sz w:val="24"/>
          <w:highlight w:val="none"/>
          <w:lang w:eastAsia="zh-CN"/>
        </w:rPr>
        <w:t>、</w:t>
      </w:r>
      <w:r>
        <w:rPr>
          <w:rFonts w:hint="eastAsia" w:ascii="宋体" w:hAnsi="宋体" w:cs="宋体"/>
          <w:b/>
          <w:bCs w:val="0"/>
          <w:kern w:val="0"/>
          <w:sz w:val="24"/>
          <w:highlight w:val="none"/>
        </w:rPr>
        <w:t>训练T恤</w:t>
      </w:r>
      <w:r>
        <w:rPr>
          <w:rFonts w:hint="eastAsia" w:ascii="宋体" w:hAnsi="宋体" w:cs="宋体"/>
          <w:b/>
          <w:bCs w:val="0"/>
          <w:kern w:val="0"/>
          <w:sz w:val="24"/>
          <w:highlight w:val="none"/>
          <w:lang w:eastAsia="zh-CN"/>
        </w:rPr>
        <w:t>、</w:t>
      </w:r>
      <w:r>
        <w:rPr>
          <w:rFonts w:hint="eastAsia" w:ascii="宋体" w:hAnsi="宋体" w:cs="宋体"/>
          <w:b/>
          <w:bCs w:val="0"/>
          <w:kern w:val="0"/>
          <w:sz w:val="24"/>
          <w:highlight w:val="none"/>
        </w:rPr>
        <w:t>作战帽</w:t>
      </w:r>
      <w:r>
        <w:rPr>
          <w:rFonts w:hint="eastAsia" w:ascii="宋体" w:hAnsi="宋体" w:cs="宋体"/>
          <w:b/>
          <w:bCs w:val="0"/>
          <w:kern w:val="0"/>
          <w:sz w:val="24"/>
          <w:highlight w:val="none"/>
          <w:lang w:val="en-US" w:eastAsia="zh-CN"/>
        </w:rPr>
        <w:t>、战术腰带、半指手套产品生产商须入围公安部目录生产企业</w:t>
      </w:r>
    </w:p>
    <w:p w14:paraId="203B230D">
      <w:pPr>
        <w:spacing w:line="360" w:lineRule="auto"/>
        <w:jc w:val="left"/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2、本次投标需按采购清单提供服装样品，每种样品提供1套（双），样品要求密封并加盖投标单位公章，密封外包装上注明项目名称、供应商名称等，未按要求送达或标注信息不完整的，其投标样品将不予接收。未按要求提供样品或提供样品数量不足的，其投标将被否决。除成交单位外其他单位所有样品在评标结束后统一退还。</w:t>
      </w:r>
    </w:p>
    <w:p w14:paraId="15486C71">
      <w:pPr>
        <w:spacing w:line="360" w:lineRule="auto"/>
        <w:jc w:val="left"/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3、送达地址：西安市未央区欧亚大道西段666号欧亚国际1期B座705室，送达时间：投标文件递交截止时间前（工作时间：09：00-17：00，周末及节假日除外）。</w:t>
      </w:r>
    </w:p>
    <w:p w14:paraId="389C9486">
      <w:pP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br w:type="page"/>
      </w:r>
    </w:p>
    <w:p w14:paraId="0FD0FF3C">
      <w:pPr>
        <w:spacing w:line="360" w:lineRule="auto"/>
        <w:jc w:val="left"/>
        <w:rPr>
          <w:rFonts w:hint="default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sectPr>
          <w:pgSz w:w="16838" w:h="11906" w:orient="landscape"/>
          <w:pgMar w:top="1474" w:right="1440" w:bottom="1474" w:left="1440" w:header="851" w:footer="992" w:gutter="0"/>
          <w:cols w:space="720" w:num="1"/>
          <w:docGrid w:type="lines" w:linePitch="312" w:charSpace="0"/>
        </w:sectPr>
      </w:pPr>
    </w:p>
    <w:p w14:paraId="0B3E210B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FB412B"/>
    <w:multiLevelType w:val="singleLevel"/>
    <w:tmpl w:val="1AFB412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3F7F431"/>
    <w:multiLevelType w:val="singleLevel"/>
    <w:tmpl w:val="43F7F431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7F73DF7F"/>
    <w:multiLevelType w:val="singleLevel"/>
    <w:tmpl w:val="7F73DF7F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72109"/>
    <w:rsid w:val="00064384"/>
    <w:rsid w:val="00091269"/>
    <w:rsid w:val="000A63E4"/>
    <w:rsid w:val="000C65D3"/>
    <w:rsid w:val="000D3458"/>
    <w:rsid w:val="000E46B2"/>
    <w:rsid w:val="0012132F"/>
    <w:rsid w:val="003419E4"/>
    <w:rsid w:val="003E1531"/>
    <w:rsid w:val="005D34CE"/>
    <w:rsid w:val="005E339F"/>
    <w:rsid w:val="007679D5"/>
    <w:rsid w:val="007A6929"/>
    <w:rsid w:val="007C3801"/>
    <w:rsid w:val="007F27E0"/>
    <w:rsid w:val="008379A0"/>
    <w:rsid w:val="008875A0"/>
    <w:rsid w:val="008A3AB6"/>
    <w:rsid w:val="008E587A"/>
    <w:rsid w:val="00943B06"/>
    <w:rsid w:val="009E7F06"/>
    <w:rsid w:val="00A01ED5"/>
    <w:rsid w:val="00AD5D39"/>
    <w:rsid w:val="00B003D5"/>
    <w:rsid w:val="00B0614F"/>
    <w:rsid w:val="00BB5B1D"/>
    <w:rsid w:val="00C22211"/>
    <w:rsid w:val="00C23E65"/>
    <w:rsid w:val="00C9476C"/>
    <w:rsid w:val="00CA7624"/>
    <w:rsid w:val="00D04A44"/>
    <w:rsid w:val="00D137E3"/>
    <w:rsid w:val="00EC7FA4"/>
    <w:rsid w:val="0CBE0717"/>
    <w:rsid w:val="12D335EF"/>
    <w:rsid w:val="166D0071"/>
    <w:rsid w:val="1899387F"/>
    <w:rsid w:val="1ED85A70"/>
    <w:rsid w:val="24C745BD"/>
    <w:rsid w:val="2F1A353B"/>
    <w:rsid w:val="32607DFF"/>
    <w:rsid w:val="32BE7912"/>
    <w:rsid w:val="394E6C03"/>
    <w:rsid w:val="3A7D6FD0"/>
    <w:rsid w:val="3B254A8F"/>
    <w:rsid w:val="3C593D45"/>
    <w:rsid w:val="40C87528"/>
    <w:rsid w:val="4FAE3B00"/>
    <w:rsid w:val="532A6F99"/>
    <w:rsid w:val="545417AA"/>
    <w:rsid w:val="57D72109"/>
    <w:rsid w:val="582C415B"/>
    <w:rsid w:val="65873203"/>
    <w:rsid w:val="65DA6FA5"/>
    <w:rsid w:val="6ADF6E0B"/>
    <w:rsid w:val="6C2216A6"/>
    <w:rsid w:val="6C9D0D5B"/>
    <w:rsid w:val="6D6331C4"/>
    <w:rsid w:val="6DB417E1"/>
    <w:rsid w:val="6E2757AD"/>
    <w:rsid w:val="72AF31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1"/>
    <w:qFormat/>
    <w:uiPriority w:val="0"/>
    <w:pPr>
      <w:jc w:val="left"/>
    </w:pPr>
  </w:style>
  <w:style w:type="paragraph" w:styleId="3">
    <w:name w:val="Balloon Text"/>
    <w:basedOn w:val="1"/>
    <w:link w:val="23"/>
    <w:qFormat/>
    <w:uiPriority w:val="0"/>
    <w:rPr>
      <w:sz w:val="18"/>
      <w:szCs w:val="18"/>
    </w:rPr>
  </w:style>
  <w:style w:type="paragraph" w:styleId="4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22"/>
    <w:qFormat/>
    <w:uiPriority w:val="0"/>
    <w:rPr>
      <w:b/>
      <w:bCs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annotation reference"/>
    <w:basedOn w:val="8"/>
    <w:qFormat/>
    <w:uiPriority w:val="0"/>
    <w:rPr>
      <w:sz w:val="21"/>
      <w:szCs w:val="21"/>
    </w:rPr>
  </w:style>
  <w:style w:type="character" w:customStyle="1" w:styleId="11">
    <w:name w:val="font5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91"/>
    <w:basedOn w:val="8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13">
    <w:name w:val="font6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101"/>
    <w:basedOn w:val="8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15">
    <w:name w:val="font0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112"/>
    <w:basedOn w:val="8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7">
    <w:name w:val="font12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character" w:customStyle="1" w:styleId="19">
    <w:name w:val="页眉 Char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0">
    <w:name w:val="页脚 Char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1">
    <w:name w:val="批注文字 Char"/>
    <w:basedOn w:val="8"/>
    <w:link w:val="2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2">
    <w:name w:val="批注主题 Char"/>
    <w:basedOn w:val="21"/>
    <w:link w:val="6"/>
    <w:qFormat/>
    <w:uiPriority w:val="0"/>
    <w:rPr>
      <w:b/>
      <w:bCs/>
    </w:rPr>
  </w:style>
  <w:style w:type="character" w:customStyle="1" w:styleId="23">
    <w:name w:val="批注框文本 Char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7</Pages>
  <Words>2179</Words>
  <Characters>2511</Characters>
  <Lines>48</Lines>
  <Paragraphs>13</Paragraphs>
  <TotalTime>15</TotalTime>
  <ScaleCrop>false</ScaleCrop>
  <LinksUpToDate>false</LinksUpToDate>
  <CharactersWithSpaces>2550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2026-02-13T13:01:00Z</dcterms:created>
  <dc:creator>八点半…</dc:creator>
  <cp:lastModifiedBy>八点半…</cp:lastModifiedBy>
  <dcterms:modified xsi:type="dcterms:W3CDTF">2026-03-02T14:01:36Z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81B45A99F4824500825E36F33525E2A4_13</vt:lpwstr>
  </property>
  <property fmtid="{D5CDD505-2E9C-101B-9397-08002B2CF9AE}" pid="4" name="KSOTemplateDocerSaveRecord">
    <vt:lpwstr>eyJoZGlkIjoiYzkwMjdlOWE2ZmVjOWVkODBhN2MzNDM4Nzg5NjEzMDkiLCJ1c2VySWQiOiIxNDc3MTMyNDk5In0=</vt:lpwstr>
  </property>
</Properties>
</file>