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BB858D">
      <w:pPr>
        <w:spacing w:before="156" w:beforeLines="50" w:line="360" w:lineRule="auto"/>
        <w:jc w:val="center"/>
        <w:rPr>
          <w:rFonts w:hint="eastAsia" w:hAnsi="宋体" w:cs="宋体"/>
          <w:b/>
          <w:bCs/>
          <w:sz w:val="36"/>
          <w:szCs w:val="36"/>
        </w:rPr>
      </w:pPr>
      <w:r>
        <w:rPr>
          <w:rFonts w:hint="eastAsia" w:hAnsi="宋体" w:cs="宋体"/>
          <w:b/>
          <w:bCs/>
          <w:sz w:val="36"/>
          <w:szCs w:val="36"/>
        </w:rPr>
        <w:t>协议书</w:t>
      </w:r>
    </w:p>
    <w:p w14:paraId="383E579D">
      <w:pPr>
        <w:adjustRightInd w:val="0"/>
        <w:snapToGrid w:val="0"/>
        <w:spacing w:line="580" w:lineRule="exact"/>
        <w:ind w:firstLine="482" w:firstLineChars="200"/>
        <w:rPr>
          <w:rFonts w:hint="eastAsia" w:hAnsi="宋体" w:cs="宋体"/>
          <w:b/>
        </w:rPr>
      </w:pPr>
      <w:r>
        <w:rPr>
          <w:rFonts w:hint="eastAsia" w:hAnsi="宋体" w:cs="宋体"/>
          <w:b/>
        </w:rPr>
        <w:t>采购人（全称）：</w:t>
      </w:r>
      <w:r>
        <w:rPr>
          <w:rFonts w:hint="eastAsia" w:hAnsi="宋体" w:cs="宋体"/>
          <w:b/>
          <w:u w:val="single"/>
        </w:rPr>
        <w:t xml:space="preserve">      </w:t>
      </w:r>
      <w:r>
        <w:rPr>
          <w:rFonts w:hint="eastAsia" w:hAnsi="宋体" w:cs="宋体"/>
          <w:bCs/>
          <w:u w:val="single"/>
        </w:rPr>
        <w:t xml:space="preserve">       </w:t>
      </w:r>
      <w:r>
        <w:rPr>
          <w:rFonts w:hint="eastAsia" w:hAnsi="宋体" w:cs="宋体"/>
          <w:b/>
          <w:u w:val="single"/>
        </w:rPr>
        <w:t xml:space="preserve">      </w:t>
      </w:r>
    </w:p>
    <w:p w14:paraId="080D5E73">
      <w:pPr>
        <w:adjustRightInd w:val="0"/>
        <w:snapToGrid w:val="0"/>
        <w:spacing w:line="580" w:lineRule="exact"/>
        <w:ind w:firstLine="482" w:firstLineChars="200"/>
        <w:rPr>
          <w:rFonts w:hint="eastAsia" w:hAnsi="宋体" w:cs="宋体"/>
        </w:rPr>
      </w:pPr>
      <w:r>
        <w:rPr>
          <w:rFonts w:hint="eastAsia" w:hAnsi="宋体" w:cs="宋体"/>
          <w:b/>
        </w:rPr>
        <w:t>供应商（全称）：</w:t>
      </w:r>
      <w:r>
        <w:rPr>
          <w:rFonts w:hint="eastAsia" w:hAnsi="宋体" w:cs="宋体"/>
          <w:b/>
          <w:u w:val="single"/>
        </w:rPr>
        <w:t xml:space="preserve">                    </w:t>
      </w:r>
    </w:p>
    <w:p w14:paraId="05B726D1">
      <w:pPr>
        <w:adjustRightInd w:val="0"/>
        <w:snapToGrid w:val="0"/>
        <w:spacing w:line="580" w:lineRule="exact"/>
        <w:ind w:firstLine="480" w:firstLineChars="200"/>
        <w:rPr>
          <w:rFonts w:hint="eastAsia" w:hAnsi="宋体" w:cs="宋体"/>
          <w:u w:val="single"/>
        </w:rPr>
      </w:pPr>
      <w:r>
        <w:rPr>
          <w:rFonts w:hint="eastAsia" w:hAnsi="宋体" w:cs="宋体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2EEEA50C">
      <w:pPr>
        <w:spacing w:line="580" w:lineRule="exact"/>
        <w:rPr>
          <w:rFonts w:hint="eastAsia" w:hAnsi="宋体" w:cs="宋体"/>
          <w:b/>
        </w:rPr>
      </w:pPr>
      <w:r>
        <w:rPr>
          <w:rFonts w:hint="eastAsia" w:hAnsi="宋体" w:cs="宋体"/>
          <w:b/>
        </w:rPr>
        <w:t>一、项目概况</w:t>
      </w:r>
    </w:p>
    <w:p w14:paraId="63795187">
      <w:pPr>
        <w:adjustRightInd w:val="0"/>
        <w:snapToGrid w:val="0"/>
        <w:spacing w:line="580" w:lineRule="exact"/>
        <w:ind w:firstLine="475" w:firstLineChars="198"/>
        <w:rPr>
          <w:rFonts w:hint="eastAsia" w:hAnsi="宋体" w:cs="宋体"/>
        </w:rPr>
      </w:pPr>
      <w:r>
        <w:rPr>
          <w:rFonts w:hint="eastAsia" w:hAnsi="宋体" w:cs="宋体"/>
        </w:rPr>
        <w:t>1. 项目名称：</w:t>
      </w:r>
      <w:r>
        <w:rPr>
          <w:rFonts w:hint="eastAsia" w:hAnsi="宋体" w:cs="宋体"/>
          <w:u w:val="single"/>
        </w:rPr>
        <w:t xml:space="preserve">                          </w:t>
      </w:r>
    </w:p>
    <w:p w14:paraId="3DD158CF">
      <w:pPr>
        <w:adjustRightInd w:val="0"/>
        <w:snapToGrid w:val="0"/>
        <w:spacing w:line="580" w:lineRule="exact"/>
        <w:ind w:firstLine="475" w:firstLineChars="198"/>
        <w:rPr>
          <w:rFonts w:hint="eastAsia" w:hAnsi="宋体" w:cs="宋体"/>
        </w:rPr>
      </w:pPr>
      <w:r>
        <w:rPr>
          <w:rFonts w:hint="eastAsia" w:hAnsi="宋体" w:cs="宋体"/>
        </w:rPr>
        <w:t>2. 项目地点：</w:t>
      </w:r>
      <w:r>
        <w:rPr>
          <w:rFonts w:hint="eastAsia" w:hAnsi="宋体" w:cs="宋体"/>
          <w:u w:val="single"/>
        </w:rPr>
        <w:t xml:space="preserve">                          </w:t>
      </w:r>
    </w:p>
    <w:p w14:paraId="05CF2B4A">
      <w:pPr>
        <w:adjustRightInd w:val="0"/>
        <w:snapToGrid w:val="0"/>
        <w:spacing w:line="580" w:lineRule="exact"/>
        <w:ind w:firstLine="475" w:firstLineChars="198"/>
        <w:jc w:val="left"/>
        <w:rPr>
          <w:rFonts w:hint="eastAsia" w:hAnsi="宋体" w:cs="宋体"/>
        </w:rPr>
      </w:pPr>
      <w:r>
        <w:rPr>
          <w:rFonts w:hint="eastAsia" w:hAnsi="宋体" w:cs="宋体"/>
        </w:rPr>
        <w:t>3. 项目内容：</w:t>
      </w:r>
      <w:r>
        <w:rPr>
          <w:rFonts w:hint="eastAsia" w:hAnsi="宋体" w:cs="宋体"/>
          <w:u w:val="single"/>
        </w:rPr>
        <w:t xml:space="preserve">                          </w:t>
      </w:r>
    </w:p>
    <w:p w14:paraId="7BE17819">
      <w:pPr>
        <w:spacing w:line="580" w:lineRule="exact"/>
        <w:rPr>
          <w:rFonts w:hint="eastAsia" w:hAnsi="宋体" w:cs="宋体"/>
          <w:b/>
        </w:rPr>
      </w:pPr>
      <w:r>
        <w:rPr>
          <w:rFonts w:hint="eastAsia" w:hAnsi="宋体" w:cs="宋体"/>
          <w:b/>
        </w:rPr>
        <w:t>二、组成本合同的文件</w:t>
      </w:r>
    </w:p>
    <w:p w14:paraId="4249783F">
      <w:pPr>
        <w:adjustRightInd w:val="0"/>
        <w:snapToGrid w:val="0"/>
        <w:spacing w:line="580" w:lineRule="exact"/>
        <w:ind w:firstLine="475" w:firstLineChars="198"/>
        <w:rPr>
          <w:rFonts w:hint="eastAsia" w:hAnsi="宋体" w:cs="宋体"/>
        </w:rPr>
      </w:pPr>
      <w:r>
        <w:rPr>
          <w:rFonts w:hint="eastAsia" w:hAnsi="宋体" w:cs="宋体"/>
        </w:rPr>
        <w:t>1. 协议书；</w:t>
      </w:r>
    </w:p>
    <w:p w14:paraId="6B38F0BF">
      <w:pPr>
        <w:adjustRightInd w:val="0"/>
        <w:snapToGrid w:val="0"/>
        <w:spacing w:line="580" w:lineRule="exact"/>
        <w:ind w:firstLine="475" w:firstLineChars="198"/>
        <w:rPr>
          <w:rFonts w:hint="eastAsia" w:hAnsi="宋体" w:cs="宋体"/>
        </w:rPr>
      </w:pPr>
      <w:r>
        <w:rPr>
          <w:rFonts w:hint="eastAsia" w:hAnsi="宋体" w:cs="宋体"/>
        </w:rPr>
        <w:t>2. 成交通知书、响应文件、采购文件、澄清、补充文件；</w:t>
      </w:r>
    </w:p>
    <w:p w14:paraId="0B74D10E">
      <w:pPr>
        <w:adjustRightInd w:val="0"/>
        <w:snapToGrid w:val="0"/>
        <w:spacing w:line="580" w:lineRule="exact"/>
        <w:ind w:firstLine="480" w:firstLineChars="200"/>
        <w:rPr>
          <w:rFonts w:hint="eastAsia" w:hAnsi="宋体" w:cs="宋体"/>
        </w:rPr>
      </w:pPr>
      <w:r>
        <w:rPr>
          <w:rFonts w:hint="eastAsia" w:hAnsi="宋体" w:cs="宋体"/>
        </w:rPr>
        <w:t>3. 相关服务建议书；</w:t>
      </w:r>
    </w:p>
    <w:p w14:paraId="4E5716FC">
      <w:pPr>
        <w:adjustRightInd w:val="0"/>
        <w:snapToGrid w:val="0"/>
        <w:spacing w:line="580" w:lineRule="exact"/>
        <w:rPr>
          <w:rFonts w:hint="eastAsia" w:hAnsi="宋体" w:cs="宋体"/>
        </w:rPr>
      </w:pPr>
      <w:r>
        <w:rPr>
          <w:rFonts w:hint="eastAsia" w:hAnsi="宋体" w:cs="宋体"/>
        </w:rPr>
        <w:t xml:space="preserve">    4. 附录，即：附表内相关服务的范围和内容；</w:t>
      </w:r>
    </w:p>
    <w:p w14:paraId="20D87EB5">
      <w:pPr>
        <w:adjustRightInd w:val="0"/>
        <w:snapToGrid w:val="0"/>
        <w:spacing w:line="580" w:lineRule="exact"/>
        <w:ind w:firstLine="475" w:firstLineChars="198"/>
        <w:rPr>
          <w:rFonts w:hint="eastAsia" w:hAnsi="宋体" w:cs="宋体"/>
        </w:rPr>
      </w:pPr>
      <w:r>
        <w:rPr>
          <w:rFonts w:hint="eastAsia" w:hAnsi="宋体" w:cs="宋体"/>
        </w:rPr>
        <w:t>本合同签订后，双方依法签订的补充协议也是本合同文件的组成部分。</w:t>
      </w:r>
    </w:p>
    <w:p w14:paraId="07EBC535">
      <w:pPr>
        <w:spacing w:line="580" w:lineRule="exact"/>
        <w:rPr>
          <w:rFonts w:hint="eastAsia" w:hAnsi="宋体" w:cs="宋体"/>
          <w:b/>
        </w:rPr>
      </w:pPr>
      <w:r>
        <w:rPr>
          <w:rFonts w:hint="eastAsia" w:hAnsi="宋体" w:cs="宋体"/>
          <w:b/>
        </w:rPr>
        <w:t>三、合同金额</w:t>
      </w:r>
    </w:p>
    <w:p w14:paraId="223A2F2E">
      <w:pPr>
        <w:adjustRightInd w:val="0"/>
        <w:snapToGrid w:val="0"/>
        <w:spacing w:line="580" w:lineRule="exact"/>
        <w:ind w:firstLine="475" w:firstLineChars="198"/>
        <w:rPr>
          <w:rFonts w:hint="eastAsia" w:hAnsi="宋体" w:cs="宋体"/>
        </w:rPr>
      </w:pPr>
      <w:r>
        <w:rPr>
          <w:rFonts w:hint="eastAsia" w:hAnsi="宋体" w:cs="宋体"/>
        </w:rPr>
        <w:t>合同金额（大写）：</w:t>
      </w:r>
      <w:r>
        <w:rPr>
          <w:rFonts w:hint="eastAsia" w:hAnsi="宋体" w:cs="宋体"/>
          <w:u w:val="single"/>
        </w:rPr>
        <w:t xml:space="preserve">                       </w:t>
      </w:r>
      <w:r>
        <w:rPr>
          <w:rFonts w:hint="eastAsia" w:hAnsi="宋体" w:cs="宋体"/>
        </w:rPr>
        <w:t>（¥        ）。</w:t>
      </w:r>
    </w:p>
    <w:p w14:paraId="6A933EDC">
      <w:pPr>
        <w:adjustRightInd w:val="0"/>
        <w:snapToGrid w:val="0"/>
        <w:spacing w:line="520" w:lineRule="exact"/>
        <w:ind w:firstLine="475" w:firstLineChars="198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合同总价即中标价，为一次性报价，不受市场价变化或实际工作量变化的影响（包含人员工资、人员福利、人员保险、加班费及完成项目实施所需要的各种费用）。</w:t>
      </w:r>
    </w:p>
    <w:p w14:paraId="48F9BC2B">
      <w:pPr>
        <w:adjustRightInd w:val="0"/>
        <w:snapToGrid w:val="0"/>
        <w:spacing w:line="520" w:lineRule="exact"/>
        <w:rPr>
          <w:rFonts w:hint="eastAsia"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四、付款方式</w:t>
      </w:r>
    </w:p>
    <w:p w14:paraId="225A3F17">
      <w:pPr>
        <w:adjustRightInd w:val="0"/>
        <w:snapToGrid w:val="0"/>
        <w:spacing w:line="580" w:lineRule="exact"/>
        <w:ind w:firstLine="475" w:firstLineChars="198"/>
        <w:rPr>
          <w:rFonts w:hint="eastAsia" w:hAnsi="宋体" w:eastAsia="宋体" w:cs="宋体"/>
          <w:lang w:eastAsia="zh-CN"/>
        </w:rPr>
      </w:pPr>
      <w:r>
        <w:rPr>
          <w:rFonts w:hint="eastAsia" w:hAnsi="宋体" w:cs="宋体"/>
        </w:rPr>
        <w:t>按月据实结算，采购人每月15日前以转账方式结清上月费用，如遇公休或节假日，转账期顺延。</w:t>
      </w:r>
      <w:bookmarkStart w:id="0" w:name="_GoBack"/>
      <w:bookmarkEnd w:id="0"/>
    </w:p>
    <w:p w14:paraId="441B7F4D">
      <w:pPr>
        <w:adjustRightInd w:val="0"/>
        <w:snapToGrid w:val="0"/>
        <w:spacing w:line="520" w:lineRule="exact"/>
        <w:rPr>
          <w:rFonts w:hint="eastAsia"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五、内容及要求：</w:t>
      </w:r>
    </w:p>
    <w:p w14:paraId="0652319B">
      <w:pPr>
        <w:adjustRightInd w:val="0"/>
        <w:snapToGrid w:val="0"/>
        <w:spacing w:line="580" w:lineRule="exact"/>
        <w:ind w:firstLine="475" w:firstLineChars="198"/>
        <w:rPr>
          <w:rFonts w:hint="eastAsia" w:hAnsi="宋体" w:cs="宋体"/>
        </w:rPr>
      </w:pPr>
      <w:r>
        <w:rPr>
          <w:rFonts w:hint="eastAsia" w:hAnsi="宋体" w:cs="宋体"/>
        </w:rPr>
        <w:t>详见磋商内容及商务要求（工作内容、工作标准及管理制度需经甲方同意后执行）。</w:t>
      </w:r>
    </w:p>
    <w:p w14:paraId="4991AC8B">
      <w:pPr>
        <w:tabs>
          <w:tab w:val="left" w:pos="840"/>
        </w:tabs>
        <w:spacing w:line="520" w:lineRule="exact"/>
        <w:rPr>
          <w:rFonts w:hint="eastAsia"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六、质量保证：</w:t>
      </w:r>
    </w:p>
    <w:p w14:paraId="164775C1">
      <w:pPr>
        <w:pStyle w:val="3"/>
        <w:spacing w:after="0"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供应商提供的服务，应全面满足采购文件的要求，采购文件未明确要求的内容，供应商须按采购人的补充要求为准。</w:t>
      </w:r>
    </w:p>
    <w:p w14:paraId="670DA0EF">
      <w:pPr>
        <w:spacing w:line="520" w:lineRule="exact"/>
        <w:rPr>
          <w:rFonts w:hint="eastAsia"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七、保密</w:t>
      </w:r>
    </w:p>
    <w:p w14:paraId="2BD1B579">
      <w:pPr>
        <w:tabs>
          <w:tab w:val="left" w:pos="1080"/>
        </w:tabs>
        <w:spacing w:line="520" w:lineRule="exact"/>
        <w:ind w:firstLine="360" w:firstLineChars="150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 xml:space="preserve"> 对工作中了解到的采购人的技术、机密等进行严格保密，不得向他人泄漏。本合同的解除或终止不免除供应商应承担的保密义务。</w:t>
      </w:r>
    </w:p>
    <w:p w14:paraId="341329DF">
      <w:pPr>
        <w:spacing w:line="520" w:lineRule="exact"/>
        <w:rPr>
          <w:rFonts w:hint="eastAsia"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八、合同争议的解决</w:t>
      </w:r>
    </w:p>
    <w:p w14:paraId="35E93820">
      <w:pPr>
        <w:spacing w:line="520" w:lineRule="exact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 xml:space="preserve">    合同执行中发生争议的，当事人双方应协商解决。协商达不成一致时，可向当地行政仲裁机关申请仲裁或者向人民法院提请诉讼。</w:t>
      </w:r>
    </w:p>
    <w:p w14:paraId="7CE1DD8D">
      <w:pPr>
        <w:spacing w:line="520" w:lineRule="exact"/>
        <w:jc w:val="left"/>
        <w:rPr>
          <w:rFonts w:hint="eastAsia" w:hAnsi="宋体" w:cs="宋体"/>
          <w:b/>
          <w:bCs/>
          <w:szCs w:val="24"/>
        </w:rPr>
      </w:pPr>
      <w:r>
        <w:rPr>
          <w:rFonts w:hint="eastAsia" w:hAnsi="宋体" w:cs="宋体"/>
          <w:b/>
          <w:bCs/>
          <w:szCs w:val="24"/>
        </w:rPr>
        <w:t>九、不可抗力情况下的免责约定</w:t>
      </w:r>
    </w:p>
    <w:p w14:paraId="4BC12956">
      <w:pPr>
        <w:spacing w:line="520" w:lineRule="exact"/>
        <w:jc w:val="left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7499BA75">
      <w:pPr>
        <w:spacing w:line="520" w:lineRule="exact"/>
        <w:rPr>
          <w:rFonts w:hint="eastAsia"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十、违约责任</w:t>
      </w:r>
    </w:p>
    <w:p w14:paraId="12EB2349">
      <w:pPr>
        <w:spacing w:line="520" w:lineRule="exact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 xml:space="preserve">    依据《中华人民共和国民法典》、《中华人民共和国政府采购法》、《中华人民共和国政府采购法实施条例》的相关条款和本合同约定，中标供应商未全面履行合同义务或者发生违约，采购单位会同采购代理机构有权终止合同，依法向中标供应商进行经济索赔，并报请政府采购监督管理机关进行相应的行政处罚。采购单位违约的，应当赔偿给中标供应商造成的经济损失。</w:t>
      </w:r>
    </w:p>
    <w:p w14:paraId="6EBE6A4A">
      <w:pPr>
        <w:spacing w:line="520" w:lineRule="exact"/>
        <w:rPr>
          <w:rFonts w:hint="eastAsia" w:hAnsi="宋体" w:cs="宋体"/>
          <w:szCs w:val="24"/>
        </w:rPr>
      </w:pPr>
      <w:r>
        <w:rPr>
          <w:rFonts w:hint="eastAsia" w:hAnsi="宋体" w:cs="宋体"/>
          <w:b/>
          <w:szCs w:val="24"/>
        </w:rPr>
        <w:t>十一、服务期：</w:t>
      </w:r>
      <w:r>
        <w:rPr>
          <w:rFonts w:hint="eastAsia" w:hAnsi="宋体" w:cs="宋体"/>
          <w:szCs w:val="24"/>
          <w:u w:val="single"/>
        </w:rPr>
        <w:t xml:space="preserve"> </w:t>
      </w:r>
      <w:r>
        <w:rPr>
          <w:rFonts w:hint="eastAsia" w:hAnsi="宋体" w:cs="宋体"/>
          <w:szCs w:val="24"/>
          <w:u w:val="single"/>
          <w:lang w:val="en-US" w:eastAsia="zh-CN"/>
        </w:rPr>
        <w:t>1</w:t>
      </w:r>
      <w:r>
        <w:rPr>
          <w:rFonts w:hint="eastAsia" w:hAnsi="宋体" w:cs="宋体"/>
          <w:szCs w:val="24"/>
          <w:u w:val="single"/>
        </w:rPr>
        <w:t xml:space="preserve"> </w:t>
      </w:r>
      <w:r>
        <w:rPr>
          <w:rFonts w:hint="eastAsia" w:hAnsi="宋体" w:cs="宋体"/>
          <w:szCs w:val="24"/>
        </w:rPr>
        <w:t>年</w:t>
      </w:r>
    </w:p>
    <w:p w14:paraId="272B1F30">
      <w:pPr>
        <w:spacing w:line="580" w:lineRule="exact"/>
        <w:rPr>
          <w:rFonts w:hint="eastAsia" w:hAnsi="宋体" w:cs="宋体"/>
          <w:b/>
        </w:rPr>
      </w:pPr>
      <w:r>
        <w:rPr>
          <w:rFonts w:hint="eastAsia" w:hAnsi="宋体" w:cs="宋体"/>
          <w:b/>
        </w:rPr>
        <w:t>十二、合同订立</w:t>
      </w:r>
    </w:p>
    <w:p w14:paraId="7D6EBD8E">
      <w:pPr>
        <w:adjustRightInd w:val="0"/>
        <w:snapToGrid w:val="0"/>
        <w:spacing w:line="580" w:lineRule="exact"/>
        <w:ind w:firstLine="475" w:firstLineChars="198"/>
        <w:rPr>
          <w:rFonts w:hint="eastAsia" w:hAnsi="宋体" w:cs="宋体"/>
        </w:rPr>
      </w:pPr>
      <w:r>
        <w:rPr>
          <w:rFonts w:hint="eastAsia" w:hAnsi="宋体" w:cs="宋体"/>
        </w:rPr>
        <w:t>1. 订立时间：</w:t>
      </w:r>
      <w:r>
        <w:rPr>
          <w:rFonts w:hint="eastAsia" w:hAnsi="宋体" w:cs="宋体"/>
          <w:u w:val="single"/>
        </w:rPr>
        <w:t xml:space="preserve">          </w:t>
      </w:r>
      <w:r>
        <w:rPr>
          <w:rFonts w:hint="eastAsia" w:hAnsi="宋体" w:cs="宋体"/>
        </w:rPr>
        <w:t>年</w:t>
      </w:r>
      <w:r>
        <w:rPr>
          <w:rFonts w:hint="eastAsia" w:hAnsi="宋体" w:cs="宋体"/>
          <w:u w:val="single"/>
        </w:rPr>
        <w:t xml:space="preserve">       </w:t>
      </w:r>
      <w:r>
        <w:rPr>
          <w:rFonts w:hint="eastAsia" w:hAnsi="宋体" w:cs="宋体"/>
        </w:rPr>
        <w:t>月</w:t>
      </w:r>
      <w:r>
        <w:rPr>
          <w:rFonts w:hint="eastAsia" w:hAnsi="宋体" w:cs="宋体"/>
          <w:u w:val="single"/>
        </w:rPr>
        <w:t xml:space="preserve">      </w:t>
      </w:r>
      <w:r>
        <w:rPr>
          <w:rFonts w:hint="eastAsia" w:hAnsi="宋体" w:cs="宋体"/>
        </w:rPr>
        <w:t>日。</w:t>
      </w:r>
    </w:p>
    <w:p w14:paraId="3B724E76">
      <w:pPr>
        <w:adjustRightInd w:val="0"/>
        <w:snapToGrid w:val="0"/>
        <w:spacing w:line="580" w:lineRule="exact"/>
        <w:ind w:firstLine="475" w:firstLineChars="198"/>
        <w:rPr>
          <w:rFonts w:hint="eastAsia" w:hAnsi="宋体" w:cs="宋体"/>
        </w:rPr>
      </w:pPr>
      <w:r>
        <w:rPr>
          <w:rFonts w:hint="eastAsia" w:hAnsi="宋体" w:cs="宋体"/>
        </w:rPr>
        <w:t>2. 订立地点：</w:t>
      </w:r>
      <w:r>
        <w:rPr>
          <w:rFonts w:hint="eastAsia" w:hAnsi="宋体" w:cs="宋体"/>
          <w:u w:val="single"/>
        </w:rPr>
        <w:t xml:space="preserve">                                 </w:t>
      </w:r>
      <w:r>
        <w:rPr>
          <w:rFonts w:hint="eastAsia" w:hAnsi="宋体" w:cs="宋体"/>
        </w:rPr>
        <w:t>。</w:t>
      </w:r>
    </w:p>
    <w:p w14:paraId="2BC871F2">
      <w:pPr>
        <w:tabs>
          <w:tab w:val="left" w:pos="980"/>
        </w:tabs>
        <w:kinsoku w:val="0"/>
        <w:spacing w:line="580" w:lineRule="exact"/>
        <w:ind w:firstLine="480" w:firstLineChars="200"/>
        <w:rPr>
          <w:rFonts w:hint="eastAsia" w:hAnsi="宋体" w:cs="宋体"/>
        </w:rPr>
      </w:pPr>
      <w:r>
        <w:rPr>
          <w:rFonts w:hint="eastAsia" w:hAnsi="宋体" w:cs="宋体"/>
        </w:rPr>
        <w:t>3. 本合同一式</w:t>
      </w:r>
      <w:r>
        <w:rPr>
          <w:rFonts w:hint="eastAsia" w:hAnsi="宋体" w:cs="宋体"/>
          <w:u w:val="single"/>
        </w:rPr>
        <w:t xml:space="preserve"> 捌 </w:t>
      </w:r>
      <w:r>
        <w:rPr>
          <w:rFonts w:hint="eastAsia" w:hAnsi="宋体" w:cs="宋体"/>
        </w:rPr>
        <w:t>份，具有同等法律效力，双方各执</w:t>
      </w:r>
      <w:r>
        <w:rPr>
          <w:rFonts w:hint="eastAsia" w:hAnsi="宋体" w:cs="宋体"/>
          <w:u w:val="single"/>
        </w:rPr>
        <w:t xml:space="preserve">  叁 </w:t>
      </w:r>
      <w:r>
        <w:rPr>
          <w:rFonts w:hint="eastAsia" w:hAnsi="宋体" w:cs="宋体"/>
        </w:rPr>
        <w:t xml:space="preserve">份，监管部门备案 </w:t>
      </w:r>
      <w:r>
        <w:rPr>
          <w:rFonts w:hint="eastAsia" w:hAnsi="宋体" w:cs="宋体"/>
          <w:u w:val="single"/>
        </w:rPr>
        <w:t xml:space="preserve">壹 </w:t>
      </w:r>
      <w:r>
        <w:rPr>
          <w:rFonts w:hint="eastAsia" w:hAnsi="宋体" w:cs="宋体"/>
        </w:rPr>
        <w:t xml:space="preserve">份、采购代理机构存档 </w:t>
      </w:r>
      <w:r>
        <w:rPr>
          <w:rFonts w:hint="eastAsia" w:hAnsi="宋体" w:cs="宋体"/>
          <w:u w:val="single"/>
        </w:rPr>
        <w:t xml:space="preserve">壹 </w:t>
      </w:r>
      <w:r>
        <w:rPr>
          <w:rFonts w:hint="eastAsia" w:hAnsi="宋体" w:cs="宋体"/>
        </w:rPr>
        <w:t>份。各方签字盖章后生效，合同执行完毕自动失效。（合同的服务承诺则长期有效）。</w:t>
      </w:r>
    </w:p>
    <w:p w14:paraId="7DC18B41">
      <w:pPr>
        <w:tabs>
          <w:tab w:val="left" w:pos="980"/>
        </w:tabs>
        <w:kinsoku w:val="0"/>
        <w:spacing w:line="360" w:lineRule="auto"/>
        <w:ind w:firstLine="480" w:firstLineChars="200"/>
        <w:rPr>
          <w:rFonts w:hint="eastAsia" w:hAnsi="宋体" w:cs="宋体"/>
          <w:szCs w:val="24"/>
        </w:rPr>
      </w:pPr>
    </w:p>
    <w:p w14:paraId="5E2FF38A">
      <w:pPr>
        <w:adjustRightInd w:val="0"/>
        <w:snapToGrid w:val="0"/>
        <w:spacing w:line="360" w:lineRule="auto"/>
        <w:ind w:firstLine="475" w:firstLineChars="198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采购人：</w:t>
      </w:r>
      <w:r>
        <w:rPr>
          <w:rFonts w:hint="eastAsia" w:hAnsi="宋体" w:cs="宋体"/>
          <w:szCs w:val="24"/>
          <w:u w:val="single"/>
        </w:rPr>
        <w:t xml:space="preserve">   （盖章）     </w:t>
      </w:r>
      <w:r>
        <w:rPr>
          <w:rFonts w:hint="eastAsia" w:hAnsi="宋体" w:cs="宋体"/>
          <w:szCs w:val="24"/>
        </w:rPr>
        <w:t xml:space="preserve">           供应商：</w:t>
      </w:r>
      <w:r>
        <w:rPr>
          <w:rFonts w:hint="eastAsia" w:hAnsi="宋体" w:cs="宋体"/>
          <w:szCs w:val="24"/>
          <w:u w:val="single"/>
        </w:rPr>
        <w:t xml:space="preserve">   （盖章）    </w:t>
      </w:r>
    </w:p>
    <w:p w14:paraId="6FE17E8A">
      <w:pPr>
        <w:adjustRightInd w:val="0"/>
        <w:snapToGrid w:val="0"/>
        <w:spacing w:line="360" w:lineRule="auto"/>
        <w:ind w:firstLine="475" w:firstLineChars="198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 xml:space="preserve">地址： </w:t>
      </w:r>
      <w:r>
        <w:rPr>
          <w:rFonts w:hint="eastAsia" w:hAnsi="宋体" w:cs="宋体"/>
          <w:szCs w:val="24"/>
          <w:u w:val="single"/>
        </w:rPr>
        <w:t xml:space="preserve">                     </w:t>
      </w:r>
      <w:r>
        <w:rPr>
          <w:rFonts w:hint="eastAsia" w:hAnsi="宋体" w:cs="宋体"/>
          <w:szCs w:val="24"/>
        </w:rPr>
        <w:t xml:space="preserve">       地址： </w:t>
      </w:r>
      <w:r>
        <w:rPr>
          <w:rFonts w:hint="eastAsia" w:hAnsi="宋体" w:cs="宋体"/>
          <w:szCs w:val="24"/>
          <w:u w:val="single"/>
        </w:rPr>
        <w:t xml:space="preserve">                      </w:t>
      </w:r>
    </w:p>
    <w:p w14:paraId="73A8860F">
      <w:pPr>
        <w:adjustRightInd w:val="0"/>
        <w:snapToGrid w:val="0"/>
        <w:spacing w:line="360" w:lineRule="auto"/>
        <w:ind w:firstLine="480" w:firstLineChars="200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邮政编码：</w:t>
      </w:r>
      <w:r>
        <w:rPr>
          <w:rFonts w:hint="eastAsia" w:hAnsi="宋体" w:cs="宋体"/>
          <w:szCs w:val="24"/>
          <w:u w:val="single"/>
        </w:rPr>
        <w:t xml:space="preserve">                 </w:t>
      </w:r>
      <w:r>
        <w:rPr>
          <w:rFonts w:hint="eastAsia" w:hAnsi="宋体" w:cs="宋体"/>
          <w:szCs w:val="24"/>
        </w:rPr>
        <w:t xml:space="preserve">        邮政编码：</w:t>
      </w:r>
      <w:r>
        <w:rPr>
          <w:rFonts w:hint="eastAsia" w:hAnsi="宋体" w:cs="宋体"/>
          <w:szCs w:val="24"/>
          <w:u w:val="single"/>
        </w:rPr>
        <w:t xml:space="preserve">                  </w:t>
      </w:r>
    </w:p>
    <w:p w14:paraId="3A0A83F8">
      <w:pPr>
        <w:adjustRightInd w:val="0"/>
        <w:snapToGrid w:val="0"/>
        <w:spacing w:line="360" w:lineRule="auto"/>
        <w:ind w:firstLine="475" w:firstLineChars="198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法定代表人或其授权                 法定代表人或其授权</w:t>
      </w:r>
    </w:p>
    <w:p w14:paraId="7606C25A">
      <w:pPr>
        <w:adjustRightInd w:val="0"/>
        <w:snapToGrid w:val="0"/>
        <w:spacing w:line="360" w:lineRule="auto"/>
        <w:ind w:firstLine="475" w:firstLineChars="198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的代理人：</w:t>
      </w:r>
      <w:r>
        <w:rPr>
          <w:rFonts w:hint="eastAsia" w:hAnsi="宋体" w:cs="宋体"/>
          <w:szCs w:val="24"/>
          <w:u w:val="single"/>
        </w:rPr>
        <w:t xml:space="preserve">（签字）      </w:t>
      </w:r>
      <w:r>
        <w:rPr>
          <w:rFonts w:hint="eastAsia" w:hAnsi="宋体" w:cs="宋体"/>
          <w:szCs w:val="24"/>
        </w:rPr>
        <w:t xml:space="preserve">           的代理人：</w:t>
      </w:r>
      <w:r>
        <w:rPr>
          <w:rFonts w:hint="eastAsia" w:hAnsi="宋体" w:cs="宋体"/>
          <w:szCs w:val="24"/>
          <w:u w:val="single"/>
        </w:rPr>
        <w:t xml:space="preserve">（签字）          </w:t>
      </w:r>
    </w:p>
    <w:p w14:paraId="6216B7A3">
      <w:pPr>
        <w:adjustRightInd w:val="0"/>
        <w:snapToGrid w:val="0"/>
        <w:spacing w:line="360" w:lineRule="auto"/>
        <w:ind w:firstLine="475" w:firstLineChars="198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开户银行：</w:t>
      </w:r>
      <w:r>
        <w:rPr>
          <w:rFonts w:hint="eastAsia" w:hAnsi="宋体" w:cs="宋体"/>
          <w:szCs w:val="24"/>
          <w:u w:val="single"/>
        </w:rPr>
        <w:t xml:space="preserve">                 </w:t>
      </w:r>
      <w:r>
        <w:rPr>
          <w:rFonts w:hint="eastAsia" w:hAnsi="宋体" w:cs="宋体"/>
          <w:szCs w:val="24"/>
        </w:rPr>
        <w:t xml:space="preserve">        开户银行：</w:t>
      </w:r>
      <w:r>
        <w:rPr>
          <w:rFonts w:hint="eastAsia" w:hAnsi="宋体" w:cs="宋体"/>
          <w:szCs w:val="24"/>
          <w:u w:val="single"/>
        </w:rPr>
        <w:t xml:space="preserve">                  </w:t>
      </w:r>
    </w:p>
    <w:p w14:paraId="0BBAFF31">
      <w:pPr>
        <w:adjustRightInd w:val="0"/>
        <w:snapToGrid w:val="0"/>
        <w:spacing w:line="360" w:lineRule="auto"/>
        <w:ind w:firstLine="475" w:firstLineChars="198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账号：</w:t>
      </w:r>
      <w:r>
        <w:rPr>
          <w:rFonts w:hint="eastAsia" w:hAnsi="宋体" w:cs="宋体"/>
          <w:szCs w:val="24"/>
          <w:u w:val="single"/>
        </w:rPr>
        <w:t xml:space="preserve">                      </w:t>
      </w:r>
      <w:r>
        <w:rPr>
          <w:rFonts w:hint="eastAsia" w:hAnsi="宋体" w:cs="宋体"/>
          <w:szCs w:val="24"/>
        </w:rPr>
        <w:t xml:space="preserve">       账号：</w:t>
      </w:r>
      <w:r>
        <w:rPr>
          <w:rFonts w:hint="eastAsia" w:hAnsi="宋体" w:cs="宋体"/>
          <w:szCs w:val="24"/>
          <w:u w:val="single"/>
        </w:rPr>
        <w:t xml:space="preserve">                       </w:t>
      </w:r>
    </w:p>
    <w:p w14:paraId="4F7179B8">
      <w:pPr>
        <w:adjustRightInd w:val="0"/>
        <w:snapToGrid w:val="0"/>
        <w:spacing w:line="360" w:lineRule="auto"/>
        <w:ind w:firstLine="475" w:firstLineChars="198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电话：</w:t>
      </w:r>
      <w:r>
        <w:rPr>
          <w:rFonts w:hint="eastAsia" w:hAnsi="宋体" w:cs="宋体"/>
          <w:szCs w:val="24"/>
          <w:u w:val="single"/>
        </w:rPr>
        <w:t xml:space="preserve">                      </w:t>
      </w:r>
      <w:r>
        <w:rPr>
          <w:rFonts w:hint="eastAsia" w:hAnsi="宋体" w:cs="宋体"/>
          <w:szCs w:val="24"/>
        </w:rPr>
        <w:t xml:space="preserve">       电话：</w:t>
      </w:r>
      <w:r>
        <w:rPr>
          <w:rFonts w:hint="eastAsia" w:hAnsi="宋体" w:cs="宋体"/>
          <w:szCs w:val="24"/>
          <w:u w:val="single"/>
        </w:rPr>
        <w:t xml:space="preserve">                       </w:t>
      </w:r>
    </w:p>
    <w:p w14:paraId="55906AA3">
      <w:pPr>
        <w:adjustRightInd w:val="0"/>
        <w:snapToGrid w:val="0"/>
        <w:spacing w:line="360" w:lineRule="auto"/>
        <w:ind w:firstLine="475" w:firstLineChars="198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传真：</w:t>
      </w:r>
      <w:r>
        <w:rPr>
          <w:rFonts w:hint="eastAsia" w:hAnsi="宋体" w:cs="宋体"/>
          <w:szCs w:val="24"/>
          <w:u w:val="single"/>
        </w:rPr>
        <w:t xml:space="preserve">                      </w:t>
      </w:r>
      <w:r>
        <w:rPr>
          <w:rFonts w:hint="eastAsia" w:hAnsi="宋体" w:cs="宋体"/>
          <w:szCs w:val="24"/>
        </w:rPr>
        <w:t xml:space="preserve">       传真：</w:t>
      </w:r>
      <w:r>
        <w:rPr>
          <w:rFonts w:hint="eastAsia" w:hAnsi="宋体" w:cs="宋体"/>
          <w:szCs w:val="24"/>
          <w:u w:val="single"/>
        </w:rPr>
        <w:t xml:space="preserve">                       </w:t>
      </w:r>
    </w:p>
    <w:p w14:paraId="36DBB566">
      <w:pPr>
        <w:spacing w:line="360" w:lineRule="auto"/>
        <w:ind w:firstLine="480" w:firstLineChars="200"/>
        <w:rPr>
          <w:rFonts w:hint="eastAsia" w:hAnsi="宋体" w:cs="宋体"/>
          <w:color w:val="000000"/>
          <w:szCs w:val="24"/>
          <w:u w:val="single"/>
        </w:rPr>
      </w:pPr>
      <w:r>
        <w:rPr>
          <w:rFonts w:hint="eastAsia" w:hAnsi="宋体" w:cs="宋体"/>
          <w:szCs w:val="24"/>
        </w:rPr>
        <w:t>电子邮箱：</w:t>
      </w:r>
      <w:r>
        <w:rPr>
          <w:rFonts w:hint="eastAsia" w:hAnsi="宋体" w:cs="宋体"/>
          <w:szCs w:val="24"/>
          <w:u w:val="single"/>
        </w:rPr>
        <w:t xml:space="preserve">                 </w:t>
      </w:r>
      <w:r>
        <w:rPr>
          <w:rFonts w:hint="eastAsia" w:hAnsi="宋体" w:cs="宋体"/>
          <w:szCs w:val="24"/>
        </w:rPr>
        <w:t xml:space="preserve">        电子邮箱：</w:t>
      </w:r>
      <w:r>
        <w:rPr>
          <w:rFonts w:hint="eastAsia" w:hAnsi="宋体" w:cs="宋体"/>
          <w:szCs w:val="24"/>
          <w:u w:val="single"/>
        </w:rPr>
        <w:t xml:space="preserve">                  </w:t>
      </w:r>
    </w:p>
    <w:p w14:paraId="0CE1F294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E71"/>
    <w:rsid w:val="008C3E71"/>
    <w:rsid w:val="00F134C8"/>
    <w:rsid w:val="06E635A4"/>
    <w:rsid w:val="17FA6EAF"/>
    <w:rsid w:val="27E515DA"/>
    <w:rsid w:val="35DC59EE"/>
    <w:rsid w:val="55DE0971"/>
    <w:rsid w:val="58472D43"/>
    <w:rsid w:val="5FB71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kern w:val="0"/>
      <w:sz w:val="24"/>
      <w:szCs w:val="20"/>
      <w:lang w:val="en-US" w:eastAsia="zh-CN" w:bidi="ar-SA"/>
    </w:rPr>
  </w:style>
  <w:style w:type="paragraph" w:styleId="2">
    <w:name w:val="heading 4"/>
    <w:basedOn w:val="1"/>
    <w:next w:val="1"/>
    <w:link w:val="7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link w:val="6"/>
    <w:qFormat/>
    <w:uiPriority w:val="0"/>
    <w:pPr>
      <w:spacing w:after="120"/>
    </w:pPr>
    <w:rPr>
      <w:rFonts w:ascii="Times New Roman"/>
      <w:kern w:val="2"/>
      <w:sz w:val="21"/>
    </w:rPr>
  </w:style>
  <w:style w:type="character" w:customStyle="1" w:styleId="6">
    <w:name w:val="正文文本 Char"/>
    <w:basedOn w:val="5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7">
    <w:name w:val="标题 4 Char"/>
    <w:basedOn w:val="5"/>
    <w:link w:val="2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2012dnd.com</Company>
  <Pages>3</Pages>
  <Words>1061</Words>
  <Characters>1072</Characters>
  <Lines>12</Lines>
  <Paragraphs>3</Paragraphs>
  <TotalTime>1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2023-07-15T06:14:00Z</dcterms:created>
  <dc:creator>2012dnd.com</dc:creator>
  <cp:lastModifiedBy>男哥</cp:lastModifiedBy>
  <dcterms:modified xsi:type="dcterms:W3CDTF">2026-03-25T06:47:48Z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7DC9F4ECC7304887BA70BF312279FF1A_13</vt:lpwstr>
  </property>
  <property fmtid="{D5CDD505-2E9C-101B-9397-08002B2CF9AE}" pid="4" name="KSOTemplateDocerSaveRecord">
    <vt:lpwstr>eyJoZGlkIjoiZjQyNzJlZDUwMGE2NWQ1M2VjMGQ2MzI3ZWY0NDNiMmIiLCJ1c2VySWQiOiI0NDMyMjU3ODQifQ==</vt:lpwstr>
  </property>
</Properties>
</file>