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1B496">
      <w:pPr>
        <w:widowControl/>
        <w:jc w:val="left"/>
      </w:pPr>
      <w:r>
        <w:rPr>
          <w:rFonts w:hint="eastAsia" w:ascii="仿宋" w:hAnsi="仿宋" w:eastAsia="仿宋"/>
          <w:b/>
          <w:sz w:val="32"/>
          <w:szCs w:val="32"/>
          <w:lang w:eastAsia="zh-CN"/>
        </w:rPr>
        <w:t>附件</w:t>
      </w:r>
      <w:r>
        <w:rPr>
          <w:rFonts w:hint="eastAsia" w:ascii="仿宋" w:hAnsi="仿宋" w:eastAsia="仿宋"/>
          <w:b/>
          <w:sz w:val="32"/>
          <w:szCs w:val="32"/>
          <w:lang w:val="en-US" w:eastAsia="zh-CN"/>
        </w:rPr>
        <w:t>2：政府采购需求书范本（服务类）</w:t>
      </w:r>
    </w:p>
    <w:tbl>
      <w:tblPr>
        <w:tblStyle w:val="14"/>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78EC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1CC826F">
            <w:pPr>
              <w:snapToGrid w:val="0"/>
              <w:jc w:val="center"/>
              <w:rPr>
                <w:rFonts w:ascii="宋体" w:hAnsi="宋体"/>
                <w:b/>
                <w:sz w:val="24"/>
              </w:rPr>
            </w:pPr>
            <w:r>
              <w:rPr>
                <w:rFonts w:hint="eastAsia" w:ascii="宋体" w:hAnsi="宋体"/>
                <w:b/>
                <w:sz w:val="28"/>
                <w:szCs w:val="28"/>
                <w:lang w:val="zh-CN"/>
              </w:rPr>
              <w:t>序号</w:t>
            </w:r>
          </w:p>
        </w:tc>
        <w:tc>
          <w:tcPr>
            <w:tcW w:w="1556" w:type="dxa"/>
            <w:vAlign w:val="center"/>
          </w:tcPr>
          <w:p w14:paraId="56B26C1A">
            <w:pPr>
              <w:pStyle w:val="40"/>
              <w:ind w:left="38"/>
              <w:jc w:val="center"/>
              <w:rPr>
                <w:b/>
                <w:kern w:val="2"/>
                <w:lang w:val="zh-CN"/>
              </w:rPr>
            </w:pPr>
            <w:r>
              <w:rPr>
                <w:rFonts w:hint="eastAsia"/>
                <w:b/>
                <w:kern w:val="2"/>
                <w:sz w:val="28"/>
                <w:szCs w:val="28"/>
                <w:lang w:val="zh-CN"/>
              </w:rPr>
              <w:t>关键事项</w:t>
            </w:r>
          </w:p>
        </w:tc>
        <w:tc>
          <w:tcPr>
            <w:tcW w:w="7067" w:type="dxa"/>
            <w:vAlign w:val="center"/>
          </w:tcPr>
          <w:p w14:paraId="34CFA607">
            <w:pPr>
              <w:pStyle w:val="40"/>
              <w:jc w:val="center"/>
              <w:rPr>
                <w:b/>
                <w:kern w:val="2"/>
                <w:lang w:val="zh-CN"/>
              </w:rPr>
            </w:pPr>
            <w:r>
              <w:rPr>
                <w:rFonts w:hint="eastAsia"/>
                <w:b/>
                <w:kern w:val="2"/>
                <w:sz w:val="28"/>
                <w:szCs w:val="28"/>
                <w:lang w:val="zh-CN"/>
              </w:rPr>
              <w:t>说明和要求</w:t>
            </w:r>
          </w:p>
        </w:tc>
      </w:tr>
      <w:tr w14:paraId="6315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620F122">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14:paraId="4BAD6587">
            <w:pPr>
              <w:pStyle w:val="40"/>
              <w:ind w:left="38"/>
              <w:jc w:val="center"/>
              <w:rPr>
                <w:kern w:val="2"/>
                <w:lang w:val="zh-CN"/>
              </w:rPr>
            </w:pPr>
            <w:r>
              <w:rPr>
                <w:rFonts w:hint="eastAsia"/>
                <w:kern w:val="2"/>
                <w:lang w:val="zh-CN"/>
              </w:rPr>
              <w:t>采购预算</w:t>
            </w:r>
          </w:p>
        </w:tc>
        <w:tc>
          <w:tcPr>
            <w:tcW w:w="7067" w:type="dxa"/>
            <w:vAlign w:val="center"/>
          </w:tcPr>
          <w:p w14:paraId="64E7B74C">
            <w:pPr>
              <w:pStyle w:val="40"/>
              <w:jc w:val="both"/>
              <w:rPr>
                <w:b/>
                <w:kern w:val="2"/>
                <w:lang w:val="zh-CN"/>
              </w:rPr>
            </w:pPr>
            <w:r>
              <w:rPr>
                <w:rFonts w:hint="eastAsia"/>
                <w:b/>
                <w:kern w:val="2"/>
                <w:lang w:val="zh-CN"/>
              </w:rPr>
              <w:t>人民币</w:t>
            </w:r>
            <w:r>
              <w:rPr>
                <w:rFonts w:hint="eastAsia"/>
                <w:b/>
                <w:kern w:val="2"/>
                <w:u w:val="single"/>
                <w:lang w:val="en-US" w:eastAsia="zh-CN"/>
              </w:rPr>
              <w:t>352,548.00</w:t>
            </w:r>
            <w:r>
              <w:rPr>
                <w:rFonts w:hint="eastAsia"/>
                <w:b/>
                <w:kern w:val="2"/>
                <w:lang w:val="zh-CN"/>
              </w:rPr>
              <w:t>元</w:t>
            </w:r>
          </w:p>
          <w:p w14:paraId="69F27300">
            <w:pPr>
              <w:pStyle w:val="40"/>
              <w:jc w:val="both"/>
              <w:rPr>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14FB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E27E534">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14:paraId="7AC6D0F0">
            <w:pPr>
              <w:pStyle w:val="40"/>
              <w:ind w:left="38"/>
              <w:jc w:val="center"/>
              <w:rPr>
                <w:kern w:val="2"/>
                <w:lang w:val="zh-CN"/>
              </w:rPr>
            </w:pPr>
            <w:r>
              <w:rPr>
                <w:rFonts w:hint="eastAsia"/>
                <w:kern w:val="2"/>
                <w:lang w:val="zh-CN"/>
              </w:rPr>
              <w:t>最高限价</w:t>
            </w:r>
          </w:p>
        </w:tc>
        <w:tc>
          <w:tcPr>
            <w:tcW w:w="7067" w:type="dxa"/>
            <w:vAlign w:val="center"/>
          </w:tcPr>
          <w:p w14:paraId="76D2512A">
            <w:pPr>
              <w:pStyle w:val="40"/>
              <w:jc w:val="both"/>
              <w:rPr>
                <w:b/>
                <w:kern w:val="2"/>
                <w:lang w:val="zh-CN"/>
              </w:rPr>
            </w:pPr>
            <w:r>
              <w:rPr>
                <w:rFonts w:hint="eastAsia"/>
                <w:b/>
                <w:kern w:val="2"/>
                <w:lang w:val="zh-CN"/>
              </w:rPr>
              <w:t>人民币</w:t>
            </w:r>
            <w:r>
              <w:rPr>
                <w:rFonts w:hint="eastAsia"/>
                <w:b/>
                <w:kern w:val="2"/>
                <w:u w:val="single"/>
                <w:lang w:val="en-US" w:eastAsia="zh-CN"/>
              </w:rPr>
              <w:t>352,548.00</w:t>
            </w:r>
            <w:r>
              <w:rPr>
                <w:rFonts w:hint="eastAsia"/>
                <w:b/>
                <w:kern w:val="2"/>
                <w:lang w:val="zh-CN"/>
              </w:rPr>
              <w:t>元</w:t>
            </w:r>
          </w:p>
          <w:p w14:paraId="3A9F6DE2">
            <w:pPr>
              <w:pStyle w:val="40"/>
              <w:ind w:left="38"/>
              <w:jc w:val="both"/>
              <w:rPr>
                <w:b/>
                <w:kern w:val="2"/>
                <w:lang w:val="zh-CN"/>
              </w:rPr>
            </w:pPr>
            <w:r>
              <w:rPr>
                <w:rFonts w:hint="eastAsia"/>
                <w:kern w:val="2"/>
                <w:sz w:val="21"/>
                <w:szCs w:val="21"/>
                <w:lang w:val="zh-CN"/>
              </w:rPr>
              <w:t>供应商投标报价高于最高限价的则其投标文件将按无效投标文件处理。</w:t>
            </w:r>
          </w:p>
        </w:tc>
      </w:tr>
      <w:tr w14:paraId="7D6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27F272A2">
            <w:pPr>
              <w:snapToGrid w:val="0"/>
              <w:spacing w:after="200"/>
              <w:jc w:val="center"/>
              <w:rPr>
                <w:rFonts w:ascii="宋体" w:hAnsi="宋体"/>
                <w:sz w:val="28"/>
                <w:szCs w:val="28"/>
                <w:lang w:val="zh-CN"/>
              </w:rPr>
            </w:pPr>
            <w:r>
              <w:rPr>
                <w:rFonts w:ascii="宋体" w:hAnsi="宋体"/>
                <w:sz w:val="28"/>
                <w:szCs w:val="28"/>
                <w:lang w:val="zh-CN"/>
              </w:rPr>
              <w:t>3</w:t>
            </w:r>
          </w:p>
        </w:tc>
        <w:tc>
          <w:tcPr>
            <w:tcW w:w="1556" w:type="dxa"/>
            <w:vMerge w:val="restart"/>
            <w:vAlign w:val="center"/>
          </w:tcPr>
          <w:p w14:paraId="32E02794">
            <w:pPr>
              <w:pStyle w:val="40"/>
              <w:ind w:left="38"/>
              <w:jc w:val="center"/>
              <w:rPr>
                <w:rFonts w:hint="eastAsia"/>
                <w:kern w:val="2"/>
                <w:lang w:val="zh-CN"/>
              </w:rPr>
            </w:pPr>
            <w:r>
              <w:rPr>
                <w:rFonts w:hint="eastAsia"/>
                <w:kern w:val="2"/>
                <w:lang w:val="zh-CN"/>
              </w:rPr>
              <w:t>项目性质</w:t>
            </w:r>
          </w:p>
        </w:tc>
        <w:tc>
          <w:tcPr>
            <w:tcW w:w="7067" w:type="dxa"/>
            <w:vAlign w:val="center"/>
          </w:tcPr>
          <w:p w14:paraId="139C3B7C">
            <w:pPr>
              <w:pStyle w:val="40"/>
              <w:jc w:val="both"/>
              <w:rPr>
                <w:b/>
                <w:kern w:val="2"/>
                <w:lang w:val="zh-CN"/>
              </w:rPr>
            </w:pPr>
            <w:r>
              <w:rPr>
                <w:rFonts w:hint="eastAsia"/>
                <w:b/>
                <w:kern w:val="2"/>
                <w:lang w:val="zh-CN"/>
              </w:rPr>
              <w:fldChar w:fldCharType="begin"/>
            </w:r>
            <w:r>
              <w:rPr>
                <w:rFonts w:hint="eastAsia"/>
                <w:b/>
                <w:kern w:val="2"/>
                <w:lang w:val="zh-CN"/>
              </w:rPr>
              <w:instrText xml:space="preserve"> EQ \o\ac(</w:instrText>
            </w:r>
            <w:r>
              <w:rPr>
                <w:rFonts w:hint="eastAsia" w:ascii="宋体" w:hAnsi="宋体" w:eastAsia="宋体" w:cs="宋体"/>
                <w:b/>
                <w:kern w:val="2"/>
                <w:sz w:val="24"/>
                <w:szCs w:val="24"/>
                <w:lang w:val="zh-CN" w:eastAsia="zh-CN" w:bidi="ar-SA"/>
              </w:rPr>
              <w:instrText xml:space="preserve">○</w:instrText>
            </w:r>
            <w:r>
              <w:rPr>
                <w:rFonts w:hint="eastAsia"/>
                <w:b/>
                <w:kern w:val="2"/>
                <w:lang w:val="zh-CN"/>
              </w:rPr>
              <w:instrText xml:space="preserve">,</w:instrText>
            </w:r>
            <w:r>
              <w:rPr>
                <w:rFonts w:hint="eastAsia" w:ascii="宋体" w:hAnsi="宋体" w:eastAsia="宋体" w:cs="宋体"/>
                <w:b/>
                <w:kern w:val="2"/>
                <w:position w:val="3"/>
                <w:sz w:val="16"/>
                <w:szCs w:val="24"/>
                <w:lang w:val="zh-CN" w:eastAsia="zh-CN" w:bidi="ar-SA"/>
              </w:rPr>
              <w:instrText xml:space="preserve">√</w:instrText>
            </w:r>
            <w:r>
              <w:rPr>
                <w:rFonts w:hint="eastAsia"/>
                <w:b/>
                <w:kern w:val="2"/>
                <w:lang w:val="zh-CN"/>
              </w:rPr>
              <w:instrText xml:space="preserve">)</w:instrText>
            </w:r>
            <w:r>
              <w:rPr>
                <w:rFonts w:hint="eastAsia"/>
                <w:b/>
                <w:kern w:val="2"/>
                <w:lang w:val="zh-CN"/>
              </w:rPr>
              <w:fldChar w:fldCharType="end"/>
            </w:r>
            <w:r>
              <w:rPr>
                <w:rFonts w:hint="eastAsia"/>
                <w:b/>
                <w:kern w:val="2"/>
                <w:lang w:val="zh-CN"/>
              </w:rPr>
              <w:t>专门面向中小企业采购</w:t>
            </w:r>
          </w:p>
          <w:p w14:paraId="1A50E75C">
            <w:pPr>
              <w:pStyle w:val="40"/>
              <w:ind w:left="38"/>
              <w:jc w:val="both"/>
              <w:rPr>
                <w:rFonts w:hint="eastAsia"/>
                <w:b/>
                <w:kern w:val="2"/>
                <w:lang w:val="zh-CN"/>
              </w:rPr>
            </w:pPr>
            <w:r>
              <w:rPr>
                <w:rFonts w:hint="eastAsia"/>
                <w:kern w:val="2"/>
                <w:sz w:val="21"/>
                <w:szCs w:val="21"/>
                <w:lang w:val="zh-CN"/>
              </w:rPr>
              <w:t>仅允许中小企业或小型、微型企业参与投标。</w:t>
            </w:r>
          </w:p>
        </w:tc>
      </w:tr>
      <w:tr w14:paraId="5CD8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17D9B83F">
            <w:pPr>
              <w:snapToGrid w:val="0"/>
              <w:spacing w:after="200"/>
              <w:ind w:left="142"/>
              <w:jc w:val="center"/>
              <w:rPr>
                <w:rFonts w:ascii="宋体" w:hAnsi="宋体"/>
                <w:b/>
                <w:sz w:val="28"/>
                <w:szCs w:val="28"/>
                <w:lang w:val="zh-CN"/>
              </w:rPr>
            </w:pPr>
          </w:p>
        </w:tc>
        <w:tc>
          <w:tcPr>
            <w:tcW w:w="1556" w:type="dxa"/>
            <w:vMerge w:val="continue"/>
            <w:vAlign w:val="center"/>
          </w:tcPr>
          <w:p w14:paraId="0EFE9350">
            <w:pPr>
              <w:pStyle w:val="40"/>
              <w:ind w:left="96"/>
              <w:jc w:val="center"/>
              <w:rPr>
                <w:kern w:val="2"/>
                <w:lang w:val="zh-CN"/>
              </w:rPr>
            </w:pPr>
          </w:p>
        </w:tc>
        <w:tc>
          <w:tcPr>
            <w:tcW w:w="7067" w:type="dxa"/>
            <w:vAlign w:val="center"/>
          </w:tcPr>
          <w:p w14:paraId="48EE690A">
            <w:pPr>
              <w:rPr>
                <w:rFonts w:ascii="宋体" w:hAnsi="宋体" w:cs="宋体"/>
                <w:b/>
                <w:sz w:val="24"/>
                <w:szCs w:val="24"/>
                <w:lang w:val="zh-CN"/>
              </w:rPr>
            </w:pPr>
            <w:r>
              <w:rPr>
                <w:rFonts w:ascii="宋体" w:hAnsi="宋体" w:cs="宋体"/>
                <w:b/>
                <w:sz w:val="24"/>
                <w:szCs w:val="24"/>
                <w:lang w:val="zh-CN"/>
              </w:rPr>
              <w:t>○</w:t>
            </w:r>
            <w:r>
              <w:rPr>
                <w:rFonts w:hint="eastAsia" w:ascii="宋体" w:hAnsi="宋体" w:cs="宋体"/>
                <w:b/>
                <w:sz w:val="24"/>
                <w:szCs w:val="24"/>
                <w:lang w:val="zh-CN"/>
              </w:rPr>
              <w:t>非专门面向中小企业采购</w:t>
            </w:r>
          </w:p>
          <w:p w14:paraId="63F9465D">
            <w:pPr>
              <w:ind w:right="94" w:rightChars="45"/>
              <w:rPr>
                <w:rFonts w:ascii="宋体" w:hAnsi="宋体"/>
                <w:b/>
                <w:szCs w:val="21"/>
              </w:rPr>
            </w:pPr>
            <w:r>
              <w:rPr>
                <w:rFonts w:hint="eastAsia" w:ascii="宋体" w:hAnsi="宋体" w:cs="宋体"/>
                <w:color w:val="000000" w:themeColor="text1"/>
                <w:kern w:val="0"/>
                <w:szCs w:val="21"/>
                <w:lang w:val="zh-CN"/>
                <w14:textFill>
                  <w14:solidFill>
                    <w14:schemeClr w14:val="tx1"/>
                  </w14:solidFill>
                </w14:textFill>
              </w:rPr>
              <w:t>对符合《政府采购促进中小企业发展管理办法》（财库〔2020〕46号）规定的小微企业（监狱企业视同小型、微型企业）的报价</w:t>
            </w:r>
            <w:r>
              <w:rPr>
                <w:rFonts w:hint="eastAsia" w:ascii="宋体" w:hAnsi="宋体" w:cs="宋体"/>
                <w:b/>
                <w:color w:val="000000" w:themeColor="text1"/>
                <w:kern w:val="0"/>
                <w:szCs w:val="21"/>
                <w:lang w:val="zh-CN"/>
                <w14:textFill>
                  <w14:solidFill>
                    <w14:schemeClr w14:val="tx1"/>
                  </w14:solidFill>
                </w14:textFill>
              </w:rPr>
              <w:t>给予___%（6%-</w:t>
            </w:r>
            <w:r>
              <w:rPr>
                <w:rFonts w:ascii="宋体" w:hAnsi="宋体" w:cs="宋体"/>
                <w:b/>
                <w:color w:val="000000" w:themeColor="text1"/>
                <w:kern w:val="0"/>
                <w:szCs w:val="21"/>
                <w:lang w:val="zh-CN"/>
                <w14:textFill>
                  <w14:solidFill>
                    <w14:schemeClr w14:val="tx1"/>
                  </w14:solidFill>
                </w14:textFill>
              </w:rPr>
              <w:t>10%</w:t>
            </w:r>
            <w:r>
              <w:rPr>
                <w:rFonts w:hint="eastAsia" w:ascii="宋体" w:hAnsi="宋体" w:cs="宋体"/>
                <w:b/>
                <w:color w:val="000000" w:themeColor="text1"/>
                <w:kern w:val="0"/>
                <w:szCs w:val="21"/>
                <w:lang w:val="zh-CN"/>
                <w14:textFill>
                  <w14:solidFill>
                    <w14:schemeClr w14:val="tx1"/>
                  </w14:solidFill>
                </w14:textFill>
              </w:rPr>
              <w:t>）的扣除</w:t>
            </w:r>
            <w:r>
              <w:rPr>
                <w:rFonts w:hint="eastAsia" w:ascii="宋体" w:hAnsi="宋体" w:cs="宋体"/>
                <w:color w:val="000000" w:themeColor="text1"/>
                <w:kern w:val="0"/>
                <w:szCs w:val="21"/>
                <w:lang w:val="zh-CN"/>
                <w14:textFill>
                  <w14:solidFill>
                    <w14:schemeClr w14:val="tx1"/>
                  </w14:solidFill>
                </w14:textFill>
              </w:rPr>
              <w:t>，用扣除后的价格参加评审。</w:t>
            </w:r>
          </w:p>
        </w:tc>
      </w:tr>
      <w:tr w14:paraId="556E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081DDF4">
            <w:pPr>
              <w:snapToGrid w:val="0"/>
              <w:spacing w:after="200"/>
              <w:jc w:val="center"/>
              <w:rPr>
                <w:rFonts w:ascii="宋体" w:hAnsi="宋体"/>
                <w:color w:val="auto"/>
                <w:sz w:val="24"/>
              </w:rPr>
            </w:pPr>
            <w:r>
              <w:rPr>
                <w:rFonts w:ascii="宋体" w:hAnsi="宋体"/>
                <w:color w:val="auto"/>
                <w:sz w:val="24"/>
              </w:rPr>
              <w:t>4</w:t>
            </w:r>
          </w:p>
        </w:tc>
        <w:tc>
          <w:tcPr>
            <w:tcW w:w="1556" w:type="dxa"/>
            <w:vAlign w:val="center"/>
          </w:tcPr>
          <w:p w14:paraId="57BAA8BF">
            <w:pPr>
              <w:pStyle w:val="40"/>
              <w:ind w:left="96"/>
              <w:jc w:val="center"/>
              <w:rPr>
                <w:color w:val="auto"/>
                <w:kern w:val="2"/>
                <w:lang w:val="zh-CN"/>
              </w:rPr>
            </w:pPr>
            <w:r>
              <w:rPr>
                <w:color w:val="auto"/>
                <w:kern w:val="2"/>
                <w:lang w:val="zh-CN"/>
              </w:rPr>
              <w:t>对供应商的</w:t>
            </w:r>
            <w:r>
              <w:rPr>
                <w:color w:val="auto"/>
                <w:kern w:val="2"/>
                <w:lang w:val="zh-CN"/>
              </w:rPr>
              <w:br w:type="textWrapping"/>
            </w:r>
            <w:r>
              <w:rPr>
                <w:color w:val="auto"/>
                <w:kern w:val="2"/>
                <w:lang w:val="zh-CN"/>
              </w:rPr>
              <w:t>资格要求</w:t>
            </w:r>
          </w:p>
        </w:tc>
        <w:tc>
          <w:tcPr>
            <w:tcW w:w="7067" w:type="dxa"/>
            <w:vAlign w:val="center"/>
          </w:tcPr>
          <w:p w14:paraId="3FA923B6">
            <w:pPr>
              <w:pStyle w:val="40"/>
              <w:jc w:val="both"/>
              <w:rPr>
                <w:rFonts w:hint="eastAsia" w:ascii="宋体" w:hAnsi="宋体" w:eastAsia="宋体" w:cs="宋体"/>
                <w:b/>
                <w:color w:val="auto"/>
                <w:kern w:val="2"/>
                <w:u w:val="single"/>
                <w:lang w:val="zh-CN"/>
              </w:rPr>
            </w:pPr>
            <w:r>
              <w:rPr>
                <w:rFonts w:hint="eastAsia" w:ascii="宋体" w:hAnsi="宋体" w:eastAsia="宋体" w:cs="宋体"/>
                <w:b/>
                <w:color w:val="auto"/>
                <w:kern w:val="2"/>
                <w:u w:val="single"/>
                <w:lang w:val="zh-CN"/>
              </w:rPr>
              <w:t>1、</w:t>
            </w:r>
            <w:r>
              <w:rPr>
                <w:rFonts w:hint="eastAsia" w:ascii="宋体" w:hAnsi="宋体" w:eastAsia="宋体" w:cs="宋体"/>
                <w:b/>
                <w:color w:val="auto"/>
                <w:kern w:val="2"/>
                <w:sz w:val="21"/>
                <w:szCs w:val="21"/>
                <w:u w:val="single"/>
                <w:lang w:val="zh-CN"/>
              </w:rPr>
              <w:t>_</w:t>
            </w:r>
            <w:r>
              <w:rPr>
                <w:rFonts w:hint="eastAsia" w:ascii="宋体" w:hAnsi="宋体" w:eastAsia="宋体" w:cs="宋体"/>
                <w:color w:val="auto"/>
                <w:sz w:val="21"/>
                <w:szCs w:val="21"/>
                <w:u w:val="single"/>
              </w:rPr>
              <w:t>满足《中华人民共和国政府采购法》第二十二条规定</w:t>
            </w:r>
            <w:r>
              <w:rPr>
                <w:rFonts w:hint="eastAsia" w:ascii="宋体" w:hAnsi="宋体" w:eastAsia="宋体" w:cs="宋体"/>
                <w:b/>
                <w:color w:val="auto"/>
                <w:kern w:val="2"/>
                <w:sz w:val="21"/>
                <w:szCs w:val="21"/>
                <w:u w:val="single"/>
                <w:lang w:val="zh-CN"/>
              </w:rPr>
              <w:t>_</w:t>
            </w:r>
          </w:p>
          <w:p w14:paraId="0367BC68">
            <w:pPr>
              <w:pStyle w:val="40"/>
              <w:jc w:val="both"/>
              <w:rPr>
                <w:color w:val="auto"/>
                <w:kern w:val="2"/>
                <w:lang w:val="zh-CN"/>
              </w:rPr>
            </w:pPr>
            <w:r>
              <w:rPr>
                <w:rFonts w:hint="eastAsia" w:ascii="宋体" w:hAnsi="宋体" w:eastAsia="宋体" w:cs="宋体"/>
                <w:color w:val="auto"/>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42B9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A63E5BE">
            <w:pPr>
              <w:snapToGrid w:val="0"/>
              <w:spacing w:after="200"/>
              <w:jc w:val="center"/>
              <w:rPr>
                <w:rFonts w:ascii="宋体" w:hAnsi="宋体"/>
                <w:sz w:val="24"/>
              </w:rPr>
            </w:pPr>
            <w:r>
              <w:rPr>
                <w:rFonts w:ascii="宋体" w:hAnsi="宋体"/>
                <w:sz w:val="24"/>
              </w:rPr>
              <w:t>5</w:t>
            </w:r>
          </w:p>
        </w:tc>
        <w:tc>
          <w:tcPr>
            <w:tcW w:w="1556" w:type="dxa"/>
            <w:vMerge w:val="restart"/>
            <w:vAlign w:val="center"/>
          </w:tcPr>
          <w:p w14:paraId="6C1DA866">
            <w:pPr>
              <w:pStyle w:val="40"/>
              <w:ind w:left="96"/>
              <w:jc w:val="center"/>
              <w:rPr>
                <w:rFonts w:hint="eastAsia"/>
                <w:kern w:val="2"/>
                <w:lang w:val="zh-CN"/>
              </w:rPr>
            </w:pPr>
            <w:r>
              <w:rPr>
                <w:kern w:val="2"/>
                <w:lang w:val="zh-CN"/>
              </w:rPr>
              <w:t>是否</w:t>
            </w:r>
            <w:r>
              <w:rPr>
                <w:rFonts w:hint="eastAsia"/>
                <w:kern w:val="2"/>
                <w:lang w:val="zh-CN"/>
              </w:rPr>
              <w:t>接受</w:t>
            </w:r>
            <w:r>
              <w:rPr>
                <w:kern w:val="2"/>
                <w:lang w:val="zh-CN"/>
              </w:rPr>
              <w:br w:type="textWrapping"/>
            </w:r>
            <w:r>
              <w:rPr>
                <w:kern w:val="2"/>
                <w:lang w:val="zh-CN"/>
              </w:rPr>
              <w:t>联合体投标</w:t>
            </w:r>
          </w:p>
        </w:tc>
        <w:tc>
          <w:tcPr>
            <w:tcW w:w="7067" w:type="dxa"/>
            <w:vAlign w:val="center"/>
          </w:tcPr>
          <w:p w14:paraId="171A21C3">
            <w:pPr>
              <w:pStyle w:val="40"/>
              <w:jc w:val="both"/>
              <w:rPr>
                <w:b/>
                <w:kern w:val="2"/>
                <w:lang w:val="zh-CN"/>
              </w:rPr>
            </w:pPr>
            <w:r>
              <w:rPr>
                <w:rFonts w:hint="eastAsia"/>
                <w:b/>
                <w:kern w:val="2"/>
                <w:lang w:val="zh-CN"/>
              </w:rPr>
              <w:t>○接受</w:t>
            </w:r>
          </w:p>
          <w:p w14:paraId="4F3455C2">
            <w:pPr>
              <w:pStyle w:val="40"/>
              <w:jc w:val="both"/>
              <w:rPr>
                <w:rFonts w:hint="eastAsia"/>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给予___%（2%-</w:t>
            </w:r>
            <w:r>
              <w:rPr>
                <w:b/>
                <w:kern w:val="2"/>
                <w:sz w:val="21"/>
                <w:szCs w:val="21"/>
                <w:lang w:val="zh-CN"/>
              </w:rPr>
              <w:t>3%</w:t>
            </w:r>
            <w:r>
              <w:rPr>
                <w:rFonts w:hint="eastAsia"/>
                <w:b/>
                <w:kern w:val="2"/>
                <w:sz w:val="21"/>
                <w:szCs w:val="21"/>
                <w:lang w:val="zh-CN"/>
              </w:rPr>
              <w:t>）的扣除</w:t>
            </w:r>
            <w:r>
              <w:rPr>
                <w:rFonts w:hint="eastAsia"/>
                <w:kern w:val="2"/>
                <w:sz w:val="21"/>
                <w:szCs w:val="21"/>
                <w:lang w:val="zh-CN"/>
              </w:rPr>
              <w:t>，用扣除后的报价参加评审。</w:t>
            </w:r>
          </w:p>
        </w:tc>
      </w:tr>
      <w:tr w14:paraId="3CAD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084A86D4">
            <w:pPr>
              <w:snapToGrid w:val="0"/>
              <w:spacing w:after="200"/>
              <w:ind w:left="142"/>
              <w:jc w:val="center"/>
              <w:rPr>
                <w:rFonts w:ascii="宋体" w:hAnsi="宋体"/>
                <w:sz w:val="24"/>
              </w:rPr>
            </w:pPr>
          </w:p>
        </w:tc>
        <w:tc>
          <w:tcPr>
            <w:tcW w:w="1556" w:type="dxa"/>
            <w:vMerge w:val="continue"/>
            <w:vAlign w:val="center"/>
          </w:tcPr>
          <w:p w14:paraId="5E9AD9F9">
            <w:pPr>
              <w:pStyle w:val="40"/>
              <w:ind w:left="96"/>
              <w:jc w:val="center"/>
              <w:rPr>
                <w:kern w:val="2"/>
                <w:lang w:val="zh-CN"/>
              </w:rPr>
            </w:pPr>
          </w:p>
        </w:tc>
        <w:tc>
          <w:tcPr>
            <w:tcW w:w="7067" w:type="dxa"/>
            <w:vAlign w:val="center"/>
          </w:tcPr>
          <w:p w14:paraId="7F5DB6FC">
            <w:pPr>
              <w:pStyle w:val="40"/>
              <w:jc w:val="both"/>
              <w:rPr>
                <w:rFonts w:hint="eastAsia"/>
                <w:b/>
                <w:kern w:val="2"/>
                <w:lang w:val="zh-CN"/>
              </w:rPr>
            </w:pPr>
            <w:r>
              <w:rPr>
                <w:rFonts w:hint="eastAsia"/>
                <w:b/>
                <w:kern w:val="2"/>
                <w:lang w:val="zh-CN"/>
              </w:rPr>
              <w:fldChar w:fldCharType="begin"/>
            </w:r>
            <w:r>
              <w:rPr>
                <w:rFonts w:hint="eastAsia"/>
                <w:b/>
                <w:kern w:val="2"/>
                <w:lang w:val="zh-CN"/>
              </w:rPr>
              <w:instrText xml:space="preserve"> EQ \o\ac(</w:instrText>
            </w:r>
            <w:r>
              <w:rPr>
                <w:rFonts w:hint="eastAsia" w:ascii="宋体" w:hAnsi="宋体" w:eastAsia="宋体" w:cs="宋体"/>
                <w:b/>
                <w:kern w:val="2"/>
                <w:sz w:val="24"/>
                <w:szCs w:val="24"/>
                <w:lang w:val="zh-CN" w:eastAsia="zh-CN" w:bidi="ar-SA"/>
              </w:rPr>
              <w:instrText xml:space="preserve">○</w:instrText>
            </w:r>
            <w:r>
              <w:rPr>
                <w:rFonts w:hint="eastAsia"/>
                <w:b/>
                <w:kern w:val="2"/>
                <w:lang w:val="zh-CN"/>
              </w:rPr>
              <w:instrText xml:space="preserve">,</w:instrText>
            </w:r>
            <w:r>
              <w:rPr>
                <w:rFonts w:hint="eastAsia" w:ascii="宋体" w:hAnsi="宋体" w:eastAsia="宋体" w:cs="宋体"/>
                <w:b/>
                <w:kern w:val="2"/>
                <w:position w:val="3"/>
                <w:sz w:val="16"/>
                <w:szCs w:val="24"/>
                <w:lang w:val="zh-CN" w:eastAsia="zh-CN" w:bidi="ar-SA"/>
              </w:rPr>
              <w:instrText xml:space="preserve">√</w:instrText>
            </w:r>
            <w:r>
              <w:rPr>
                <w:rFonts w:hint="eastAsia"/>
                <w:b/>
                <w:kern w:val="2"/>
                <w:lang w:val="zh-CN"/>
              </w:rPr>
              <w:instrText xml:space="preserve">)</w:instrText>
            </w:r>
            <w:r>
              <w:rPr>
                <w:rFonts w:hint="eastAsia"/>
                <w:b/>
                <w:kern w:val="2"/>
                <w:lang w:val="zh-CN"/>
              </w:rPr>
              <w:fldChar w:fldCharType="end"/>
            </w:r>
            <w:r>
              <w:rPr>
                <w:rFonts w:hint="eastAsia"/>
                <w:b/>
                <w:kern w:val="2"/>
                <w:lang w:val="zh-CN"/>
              </w:rPr>
              <w:t>不接受</w:t>
            </w:r>
          </w:p>
        </w:tc>
      </w:tr>
      <w:tr w14:paraId="1DAF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5FC66793">
            <w:pPr>
              <w:snapToGrid w:val="0"/>
              <w:spacing w:after="200"/>
              <w:jc w:val="center"/>
              <w:rPr>
                <w:rFonts w:ascii="宋体" w:hAnsi="宋体"/>
                <w:sz w:val="24"/>
              </w:rPr>
            </w:pPr>
            <w:r>
              <w:rPr>
                <w:rFonts w:ascii="宋体" w:hAnsi="宋体"/>
                <w:sz w:val="24"/>
              </w:rPr>
              <w:t>6</w:t>
            </w:r>
          </w:p>
        </w:tc>
        <w:tc>
          <w:tcPr>
            <w:tcW w:w="1556" w:type="dxa"/>
            <w:vMerge w:val="restart"/>
            <w:vAlign w:val="center"/>
          </w:tcPr>
          <w:p w14:paraId="66AAB2C4">
            <w:pPr>
              <w:pStyle w:val="40"/>
              <w:ind w:left="96"/>
              <w:jc w:val="center"/>
              <w:rPr>
                <w:kern w:val="2"/>
                <w:lang w:val="zh-CN"/>
              </w:rPr>
            </w:pPr>
            <w:r>
              <w:rPr>
                <w:kern w:val="2"/>
                <w:lang w:val="zh-CN"/>
              </w:rPr>
              <w:t>履约保证金</w:t>
            </w:r>
          </w:p>
        </w:tc>
        <w:tc>
          <w:tcPr>
            <w:tcW w:w="7067" w:type="dxa"/>
            <w:vAlign w:val="center"/>
          </w:tcPr>
          <w:p w14:paraId="02BBB1F3">
            <w:pPr>
              <w:ind w:right="94" w:rightChars="45"/>
              <w:rPr>
                <w:rFonts w:ascii="宋体" w:hAnsi="宋体"/>
                <w:b/>
                <w:sz w:val="24"/>
              </w:rPr>
            </w:pPr>
            <w:r>
              <w:rPr>
                <w:rFonts w:ascii="宋体" w:hAnsi="宋体"/>
                <w:b/>
                <w:sz w:val="24"/>
              </w:rPr>
              <w:t>占政府采购合同金额的</w:t>
            </w:r>
            <w:r>
              <w:rPr>
                <w:rFonts w:hint="eastAsia" w:ascii="宋体" w:hAnsi="宋体"/>
                <w:b/>
                <w:sz w:val="24"/>
              </w:rPr>
              <w:t>_</w:t>
            </w:r>
            <w:r>
              <w:rPr>
                <w:rFonts w:hint="eastAsia" w:ascii="宋体" w:hAnsi="宋体"/>
                <w:b/>
                <w:sz w:val="24"/>
                <w:lang w:val="en-US" w:eastAsia="zh-CN"/>
              </w:rPr>
              <w:t>0</w:t>
            </w:r>
            <w:r>
              <w:rPr>
                <w:rFonts w:hint="eastAsia" w:ascii="宋体" w:hAnsi="宋体"/>
                <w:b/>
                <w:sz w:val="24"/>
              </w:rPr>
              <w:t>__%</w:t>
            </w:r>
          </w:p>
          <w:p w14:paraId="3FF9C60F">
            <w:pPr>
              <w:ind w:right="94" w:rightChars="45"/>
              <w:rPr>
                <w:rFonts w:hint="eastAsia" w:ascii="宋体" w:hAnsi="宋体"/>
                <w:szCs w:val="21"/>
              </w:rPr>
            </w:pPr>
            <w:r>
              <w:rPr>
                <w:rFonts w:hint="eastAsia" w:ascii="宋体" w:hAnsi="宋体"/>
                <w:szCs w:val="21"/>
              </w:rPr>
              <w:t>履约保证金的数额不得超过政府采购合同金额的10%；对于单价合同，其数额不得超过采购预算的10%</w:t>
            </w:r>
          </w:p>
        </w:tc>
      </w:tr>
      <w:tr w14:paraId="00B7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FB6F7BA">
            <w:pPr>
              <w:snapToGrid w:val="0"/>
              <w:spacing w:after="200"/>
              <w:ind w:left="142"/>
              <w:jc w:val="center"/>
              <w:rPr>
                <w:rFonts w:ascii="宋体" w:hAnsi="宋体"/>
                <w:sz w:val="24"/>
              </w:rPr>
            </w:pPr>
          </w:p>
        </w:tc>
        <w:tc>
          <w:tcPr>
            <w:tcW w:w="1556" w:type="dxa"/>
            <w:vMerge w:val="continue"/>
            <w:vAlign w:val="center"/>
          </w:tcPr>
          <w:p w14:paraId="43A38C5E">
            <w:pPr>
              <w:pStyle w:val="40"/>
              <w:ind w:left="96"/>
              <w:jc w:val="center"/>
              <w:rPr>
                <w:kern w:val="2"/>
                <w:lang w:val="zh-CN"/>
              </w:rPr>
            </w:pPr>
          </w:p>
        </w:tc>
        <w:tc>
          <w:tcPr>
            <w:tcW w:w="7067" w:type="dxa"/>
            <w:vAlign w:val="center"/>
          </w:tcPr>
          <w:p w14:paraId="0AF1C361">
            <w:pPr>
              <w:ind w:right="94" w:rightChars="45"/>
              <w:rPr>
                <w:rFonts w:ascii="宋体" w:hAnsi="宋体"/>
                <w:b/>
                <w:sz w:val="24"/>
              </w:rPr>
            </w:pPr>
            <w:r>
              <w:rPr>
                <w:rFonts w:ascii="宋体" w:hAnsi="宋体"/>
                <w:b/>
                <w:sz w:val="24"/>
              </w:rPr>
              <w:t>○由采购单位自行收退</w:t>
            </w:r>
          </w:p>
          <w:p w14:paraId="4D544E83">
            <w:pPr>
              <w:ind w:right="94" w:rightChars="45"/>
              <w:rPr>
                <w:rFonts w:hint="eastAsia" w:ascii="宋体" w:hAnsi="宋体"/>
                <w:b/>
                <w:sz w:val="24"/>
              </w:rPr>
            </w:pPr>
            <w:r>
              <w:rPr>
                <w:rFonts w:ascii="宋体" w:hAnsi="宋体"/>
                <w:b/>
                <w:sz w:val="24"/>
              </w:rPr>
              <w:t>○由代理机构负责收退</w:t>
            </w:r>
          </w:p>
        </w:tc>
      </w:tr>
      <w:tr w14:paraId="4D2B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35C6E4D">
            <w:pPr>
              <w:snapToGrid w:val="0"/>
              <w:spacing w:after="200"/>
              <w:jc w:val="center"/>
              <w:rPr>
                <w:rFonts w:ascii="宋体" w:hAnsi="宋体"/>
                <w:sz w:val="24"/>
              </w:rPr>
            </w:pPr>
            <w:r>
              <w:rPr>
                <w:rFonts w:ascii="宋体" w:hAnsi="宋体"/>
                <w:sz w:val="24"/>
              </w:rPr>
              <w:t>7</w:t>
            </w:r>
          </w:p>
        </w:tc>
        <w:tc>
          <w:tcPr>
            <w:tcW w:w="1556" w:type="dxa"/>
            <w:vAlign w:val="center"/>
          </w:tcPr>
          <w:p w14:paraId="57CA4BE4">
            <w:pPr>
              <w:pStyle w:val="40"/>
              <w:ind w:left="96"/>
              <w:jc w:val="center"/>
              <w:rPr>
                <w:kern w:val="2"/>
                <w:lang w:val="zh-CN"/>
              </w:rPr>
            </w:pPr>
            <w:r>
              <w:rPr>
                <w:kern w:val="2"/>
                <w:lang w:val="zh-CN"/>
              </w:rPr>
              <w:t>集中答疑</w:t>
            </w:r>
          </w:p>
        </w:tc>
        <w:tc>
          <w:tcPr>
            <w:tcW w:w="7067" w:type="dxa"/>
            <w:vAlign w:val="center"/>
          </w:tcPr>
          <w:p w14:paraId="349E8883">
            <w:pPr>
              <w:ind w:right="94" w:rightChars="45"/>
              <w:rPr>
                <w:rFonts w:hint="eastAsia" w:ascii="宋体" w:hAnsi="宋体"/>
                <w:b/>
                <w:sz w:val="24"/>
              </w:rPr>
            </w:pPr>
            <w:r>
              <w:rPr>
                <w:rFonts w:ascii="宋体" w:hAnsi="宋体"/>
                <w:b/>
                <w:sz w:val="24"/>
              </w:rPr>
              <w:t>○组织，答疑地点为：</w:t>
            </w:r>
            <w:r>
              <w:rPr>
                <w:rFonts w:hint="eastAsia" w:ascii="宋体" w:hAnsi="宋体"/>
                <w:b/>
                <w:sz w:val="24"/>
              </w:rPr>
              <w:t>_______________________</w:t>
            </w:r>
          </w:p>
          <w:p w14:paraId="52210ED9">
            <w:pPr>
              <w:ind w:right="94" w:rightChars="45"/>
              <w:rPr>
                <w:rFonts w:ascii="宋体" w:hAnsi="宋体"/>
                <w:b/>
                <w:sz w:val="24"/>
              </w:rPr>
            </w:pPr>
            <w:r>
              <w:rPr>
                <w:rFonts w:ascii="宋体" w:hAnsi="宋体"/>
                <w:b/>
                <w:sz w:val="24"/>
              </w:rPr>
              <w:fldChar w:fldCharType="begin"/>
            </w:r>
            <w:r>
              <w:rPr>
                <w:rFonts w:ascii="宋体" w:hAnsi="宋体"/>
                <w:b/>
                <w:sz w:val="24"/>
              </w:rPr>
              <w:instrText xml:space="preserve"> EQ \o\ac(</w:instrText>
            </w:r>
            <w:r>
              <w:rPr>
                <w:rFonts w:hint="eastAsia" w:ascii="宋体" w:hAnsi="宋体" w:eastAsia="宋体" w:cs="Times New Roman"/>
                <w:b/>
                <w:kern w:val="2"/>
                <w:sz w:val="24"/>
                <w:szCs w:val="22"/>
                <w:lang w:val="en-US" w:eastAsia="zh-CN" w:bidi="ar-SA"/>
              </w:rPr>
              <w:instrText xml:space="preserve">○</w:instrText>
            </w:r>
            <w:r>
              <w:rPr>
                <w:rFonts w:ascii="宋体" w:hAnsi="宋体"/>
                <w:b/>
                <w:sz w:val="24"/>
              </w:rPr>
              <w:instrText xml:space="preserve">,</w:instrText>
            </w:r>
            <w:r>
              <w:rPr>
                <w:rFonts w:ascii="宋体" w:hAnsi="宋体" w:eastAsia="宋体" w:cs="Times New Roman"/>
                <w:b/>
                <w:kern w:val="2"/>
                <w:position w:val="3"/>
                <w:sz w:val="16"/>
                <w:szCs w:val="22"/>
                <w:lang w:val="en-US" w:eastAsia="zh-CN" w:bidi="ar-SA"/>
              </w:rPr>
              <w:instrText xml:space="preserve">√</w:instrText>
            </w:r>
            <w:r>
              <w:rPr>
                <w:rFonts w:ascii="宋体" w:hAnsi="宋体"/>
                <w:b/>
                <w:sz w:val="24"/>
              </w:rPr>
              <w:instrText xml:space="preserve">)</w:instrText>
            </w:r>
            <w:r>
              <w:rPr>
                <w:rFonts w:ascii="宋体" w:hAnsi="宋体"/>
                <w:b/>
                <w:sz w:val="24"/>
              </w:rPr>
              <w:fldChar w:fldCharType="end"/>
            </w:r>
            <w:r>
              <w:rPr>
                <w:rFonts w:ascii="宋体" w:hAnsi="宋体"/>
                <w:b/>
                <w:sz w:val="24"/>
              </w:rPr>
              <w:t>不组织</w:t>
            </w:r>
          </w:p>
        </w:tc>
      </w:tr>
      <w:tr w14:paraId="4419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DA23646">
            <w:pPr>
              <w:snapToGrid w:val="0"/>
              <w:spacing w:after="200"/>
              <w:jc w:val="center"/>
              <w:rPr>
                <w:rFonts w:ascii="宋体" w:hAnsi="宋体"/>
                <w:sz w:val="24"/>
              </w:rPr>
            </w:pPr>
            <w:r>
              <w:rPr>
                <w:rFonts w:ascii="宋体" w:hAnsi="宋体"/>
                <w:sz w:val="24"/>
              </w:rPr>
              <w:t>8</w:t>
            </w:r>
          </w:p>
        </w:tc>
        <w:tc>
          <w:tcPr>
            <w:tcW w:w="1556" w:type="dxa"/>
            <w:vAlign w:val="center"/>
          </w:tcPr>
          <w:p w14:paraId="4BBC5A29">
            <w:pPr>
              <w:pStyle w:val="40"/>
              <w:ind w:left="96"/>
              <w:jc w:val="center"/>
              <w:rPr>
                <w:kern w:val="2"/>
                <w:lang w:val="zh-CN"/>
              </w:rPr>
            </w:pPr>
            <w:r>
              <w:rPr>
                <w:kern w:val="2"/>
                <w:lang w:val="zh-CN"/>
              </w:rPr>
              <w:t>价格分比重</w:t>
            </w:r>
          </w:p>
        </w:tc>
        <w:tc>
          <w:tcPr>
            <w:tcW w:w="7067" w:type="dxa"/>
            <w:vAlign w:val="center"/>
          </w:tcPr>
          <w:p w14:paraId="495B63ED">
            <w:pPr>
              <w:widowControl/>
              <w:rPr>
                <w:rFonts w:hint="eastAsia" w:ascii="宋体" w:hAnsi="宋体" w:cs="宋体"/>
                <w:b/>
                <w:kern w:val="0"/>
                <w:sz w:val="24"/>
                <w:szCs w:val="24"/>
                <w:lang w:val="zh-CN"/>
              </w:rPr>
            </w:pPr>
            <w:r>
              <w:rPr>
                <w:rFonts w:ascii="宋体" w:hAnsi="宋体" w:cs="宋体"/>
                <w:b/>
                <w:kern w:val="0"/>
                <w:sz w:val="24"/>
                <w:szCs w:val="24"/>
                <w:lang w:val="zh-CN"/>
              </w:rPr>
              <w:t>占总分值的</w:t>
            </w:r>
            <w:r>
              <w:rPr>
                <w:rFonts w:hint="eastAsia" w:ascii="宋体" w:hAnsi="宋体" w:cs="宋体"/>
                <w:b/>
                <w:kern w:val="0"/>
                <w:sz w:val="24"/>
                <w:szCs w:val="24"/>
                <w:u w:val="single"/>
                <w:lang w:val="en-US" w:eastAsia="zh-CN"/>
              </w:rPr>
              <w:t>20.00</w:t>
            </w:r>
            <w:r>
              <w:rPr>
                <w:rFonts w:hint="eastAsia" w:ascii="宋体" w:hAnsi="宋体" w:cs="宋体"/>
                <w:b/>
                <w:kern w:val="0"/>
                <w:sz w:val="24"/>
                <w:szCs w:val="24"/>
                <w:lang w:val="zh-CN"/>
              </w:rPr>
              <w:t>%</w:t>
            </w:r>
          </w:p>
          <w:p w14:paraId="5E55B7F3">
            <w:pPr>
              <w:widowControl/>
              <w:rPr>
                <w:rFonts w:ascii="宋体" w:hAnsi="宋体" w:cs="宋体"/>
                <w:kern w:val="0"/>
                <w:szCs w:val="21"/>
                <w:lang w:val="zh-CN"/>
              </w:rPr>
            </w:pPr>
            <w:r>
              <w:rPr>
                <w:rFonts w:hint="eastAsia" w:ascii="宋体" w:hAnsi="宋体" w:cs="宋体"/>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hint="eastAsia" w:ascii="宋体" w:hAnsi="宋体" w:cs="宋体"/>
                <w:kern w:val="0"/>
                <w:szCs w:val="21"/>
                <w:lang w:val="zh-CN"/>
              </w:rPr>
              <w:t>项目的价格分值占总分值的比重不得低于</w:t>
            </w:r>
            <w:r>
              <w:rPr>
                <w:rFonts w:ascii="宋体" w:hAnsi="宋体" w:cs="宋体"/>
                <w:kern w:val="0"/>
                <w:szCs w:val="21"/>
                <w:lang w:val="zh-CN"/>
              </w:rPr>
              <w:t>1</w:t>
            </w:r>
            <w:r>
              <w:rPr>
                <w:rFonts w:hint="eastAsia" w:ascii="宋体" w:hAnsi="宋体" w:cs="宋体"/>
                <w:kern w:val="0"/>
                <w:szCs w:val="21"/>
                <w:lang w:val="zh-CN"/>
              </w:rPr>
              <w:t>0%。执行国家统一定价标准和采用固定价格采购的项目，其价格不列为评审因素。</w:t>
            </w:r>
          </w:p>
          <w:p w14:paraId="561695B1">
            <w:pPr>
              <w:widowControl/>
              <w:rPr>
                <w:rFonts w:hint="eastAsia" w:ascii="宋体" w:hAnsi="宋体" w:cs="宋体"/>
                <w:kern w:val="0"/>
                <w:szCs w:val="21"/>
                <w:lang w:val="zh-CN"/>
              </w:rPr>
            </w:pPr>
            <w:r>
              <w:rPr>
                <w:rFonts w:ascii="宋体" w:hAnsi="宋体" w:cs="宋体"/>
                <w:kern w:val="0"/>
                <w:szCs w:val="21"/>
                <w:lang w:val="zh-CN"/>
              </w:rPr>
              <w:t>[磋商</w:t>
            </w:r>
            <w:r>
              <w:rPr>
                <w:rFonts w:hint="eastAsia" w:ascii="宋体" w:hAnsi="宋体" w:cs="宋体"/>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hint="eastAsia" w:ascii="宋体" w:hAnsi="宋体" w:cs="宋体"/>
                <w:kern w:val="0"/>
                <w:szCs w:val="21"/>
                <w:lang w:val="zh-CN"/>
              </w:rPr>
              <w:t>0%-</w:t>
            </w:r>
            <w:r>
              <w:rPr>
                <w:rFonts w:ascii="宋体" w:hAnsi="宋体" w:cs="宋体"/>
                <w:kern w:val="0"/>
                <w:szCs w:val="21"/>
                <w:lang w:val="zh-CN"/>
              </w:rPr>
              <w:t>3</w:t>
            </w:r>
            <w:r>
              <w:rPr>
                <w:rFonts w:hint="eastAsia" w:ascii="宋体" w:hAnsi="宋体" w:cs="宋体"/>
                <w:kern w:val="0"/>
                <w:szCs w:val="21"/>
                <w:lang w:val="zh-CN"/>
              </w:rPr>
              <w:t>0%。</w:t>
            </w:r>
          </w:p>
          <w:p w14:paraId="7816CDE4">
            <w:pPr>
              <w:widowControl/>
              <w:rPr>
                <w:rFonts w:hint="eastAsia" w:ascii="宋体" w:hAnsi="宋体" w:cs="宋体"/>
                <w:kern w:val="0"/>
                <w:szCs w:val="21"/>
                <w:lang w:val="zh-CN"/>
              </w:rPr>
            </w:pPr>
            <w:r>
              <w:rPr>
                <w:rFonts w:hint="eastAsia" w:ascii="宋体" w:hAnsi="宋体" w:cs="宋体"/>
                <w:kern w:val="0"/>
                <w:szCs w:val="21"/>
                <w:lang w:val="zh-CN"/>
              </w:rPr>
              <w:t>[其他采购方式]无须设置。</w:t>
            </w:r>
          </w:p>
        </w:tc>
      </w:tr>
      <w:tr w14:paraId="3C67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3D5BA4F">
            <w:pPr>
              <w:snapToGrid w:val="0"/>
              <w:spacing w:after="200"/>
              <w:jc w:val="center"/>
              <w:rPr>
                <w:rFonts w:ascii="宋体" w:hAnsi="宋体"/>
                <w:sz w:val="24"/>
              </w:rPr>
            </w:pPr>
            <w:r>
              <w:rPr>
                <w:rFonts w:ascii="宋体" w:hAnsi="宋体"/>
                <w:sz w:val="24"/>
              </w:rPr>
              <w:t>9</w:t>
            </w:r>
          </w:p>
        </w:tc>
        <w:tc>
          <w:tcPr>
            <w:tcW w:w="1556" w:type="dxa"/>
            <w:vAlign w:val="center"/>
          </w:tcPr>
          <w:p w14:paraId="387F33A6">
            <w:pPr>
              <w:pStyle w:val="40"/>
              <w:ind w:left="96"/>
              <w:jc w:val="center"/>
              <w:rPr>
                <w:kern w:val="2"/>
                <w:lang w:val="zh-CN"/>
              </w:rPr>
            </w:pPr>
            <w:r>
              <w:rPr>
                <w:kern w:val="2"/>
                <w:lang w:val="zh-CN"/>
              </w:rPr>
              <w:t>合同类型</w:t>
            </w:r>
          </w:p>
        </w:tc>
        <w:tc>
          <w:tcPr>
            <w:tcW w:w="7067" w:type="dxa"/>
            <w:vAlign w:val="center"/>
          </w:tcPr>
          <w:p w14:paraId="02AF6C36">
            <w:pPr>
              <w:rPr>
                <w:rFonts w:ascii="宋体" w:hAnsi="宋体"/>
                <w:b/>
                <w:sz w:val="24"/>
                <w:lang w:val="zh-CN"/>
              </w:rPr>
            </w:pPr>
            <w:r>
              <w:rPr>
                <w:rFonts w:ascii="宋体" w:hAnsi="宋体"/>
                <w:b/>
                <w:sz w:val="24"/>
                <w:lang w:val="zh-CN"/>
              </w:rPr>
              <w:fldChar w:fldCharType="begin"/>
            </w:r>
            <w:r>
              <w:rPr>
                <w:rFonts w:ascii="宋体" w:hAnsi="宋体"/>
                <w:b/>
                <w:sz w:val="24"/>
                <w:lang w:val="zh-CN"/>
              </w:rPr>
              <w:instrText xml:space="preserve"> EQ \o\ac(</w:instrText>
            </w:r>
            <w:r>
              <w:rPr>
                <w:rFonts w:hint="eastAsia" w:ascii="宋体" w:hAnsi="宋体" w:eastAsia="宋体" w:cs="Times New Roman"/>
                <w:b/>
                <w:kern w:val="2"/>
                <w:sz w:val="24"/>
                <w:szCs w:val="22"/>
                <w:lang w:val="zh-CN" w:eastAsia="zh-CN" w:bidi="ar-SA"/>
              </w:rPr>
              <w:instrText xml:space="preserve">○</w:instrText>
            </w:r>
            <w:r>
              <w:rPr>
                <w:rFonts w:ascii="宋体" w:hAnsi="宋体"/>
                <w:b/>
                <w:sz w:val="24"/>
                <w:lang w:val="zh-CN"/>
              </w:rPr>
              <w:instrText xml:space="preserve">,</w:instrText>
            </w:r>
            <w:r>
              <w:rPr>
                <w:rFonts w:ascii="宋体" w:hAnsi="宋体" w:eastAsia="宋体" w:cs="Times New Roman"/>
                <w:b/>
                <w:kern w:val="2"/>
                <w:position w:val="3"/>
                <w:sz w:val="16"/>
                <w:szCs w:val="22"/>
                <w:lang w:val="zh-CN" w:eastAsia="zh-CN" w:bidi="ar-SA"/>
              </w:rPr>
              <w:instrText xml:space="preserve">√</w:instrText>
            </w:r>
            <w:r>
              <w:rPr>
                <w:rFonts w:ascii="宋体" w:hAnsi="宋体"/>
                <w:b/>
                <w:sz w:val="24"/>
                <w:lang w:val="zh-CN"/>
              </w:rPr>
              <w:instrText xml:space="preserve">)</w:instrText>
            </w:r>
            <w:r>
              <w:rPr>
                <w:rFonts w:ascii="宋体" w:hAnsi="宋体"/>
                <w:b/>
                <w:sz w:val="24"/>
                <w:lang w:val="zh-CN"/>
              </w:rPr>
              <w:fldChar w:fldCharType="end"/>
            </w:r>
            <w:r>
              <w:rPr>
                <w:rFonts w:ascii="宋体" w:hAnsi="宋体"/>
                <w:b/>
                <w:sz w:val="24"/>
                <w:lang w:val="zh-CN"/>
              </w:rPr>
              <w:t>固定总价</w:t>
            </w:r>
          </w:p>
          <w:p w14:paraId="2769176B">
            <w:pPr>
              <w:rPr>
                <w:rFonts w:ascii="宋体" w:hAnsi="宋体"/>
                <w:b/>
                <w:sz w:val="24"/>
                <w:lang w:val="zh-CN"/>
              </w:rPr>
            </w:pPr>
            <w:r>
              <w:rPr>
                <w:rFonts w:ascii="宋体" w:hAnsi="宋体"/>
                <w:b/>
                <w:sz w:val="24"/>
                <w:lang w:val="zh-CN"/>
              </w:rPr>
              <w:t>○固定单价（适用于采购数量不定的情形）</w:t>
            </w:r>
          </w:p>
          <w:p w14:paraId="47F60EDE">
            <w:pPr>
              <w:rPr>
                <w:rFonts w:hint="eastAsia" w:ascii="宋体" w:hAnsi="宋体"/>
                <w:sz w:val="24"/>
                <w:lang w:val="zh-CN"/>
              </w:rPr>
            </w:pPr>
            <w:r>
              <w:rPr>
                <w:rFonts w:ascii="宋体" w:hAnsi="宋体"/>
                <w:b/>
                <w:sz w:val="24"/>
                <w:lang w:val="zh-CN"/>
              </w:rPr>
              <w:t>○其他</w:t>
            </w:r>
            <w:r>
              <w:rPr>
                <w:rFonts w:hint="eastAsia" w:ascii="宋体" w:hAnsi="宋体"/>
                <w:b/>
                <w:sz w:val="24"/>
                <w:lang w:val="zh-CN"/>
              </w:rPr>
              <w:t>：_____________________________</w:t>
            </w:r>
          </w:p>
        </w:tc>
      </w:tr>
      <w:tr w14:paraId="707C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C9B0D84">
            <w:pPr>
              <w:snapToGrid w:val="0"/>
              <w:spacing w:after="200"/>
              <w:jc w:val="center"/>
              <w:rPr>
                <w:rFonts w:ascii="宋体" w:hAnsi="宋体"/>
                <w:sz w:val="24"/>
              </w:rPr>
            </w:pPr>
            <w:r>
              <w:rPr>
                <w:rFonts w:ascii="宋体" w:hAnsi="宋体"/>
                <w:sz w:val="24"/>
              </w:rPr>
              <w:t>10</w:t>
            </w:r>
          </w:p>
        </w:tc>
        <w:tc>
          <w:tcPr>
            <w:tcW w:w="1556" w:type="dxa"/>
            <w:vAlign w:val="center"/>
          </w:tcPr>
          <w:p w14:paraId="0E2DAFC1">
            <w:pPr>
              <w:tabs>
                <w:tab w:val="left" w:pos="7665"/>
              </w:tabs>
              <w:snapToGrid w:val="0"/>
              <w:jc w:val="center"/>
              <w:rPr>
                <w:rFonts w:ascii="宋体" w:hAnsi="宋体"/>
                <w:sz w:val="24"/>
              </w:rPr>
            </w:pPr>
            <w:r>
              <w:rPr>
                <w:rFonts w:ascii="宋体" w:hAnsi="宋体"/>
                <w:sz w:val="24"/>
              </w:rPr>
              <w:t>争议解决途径</w:t>
            </w:r>
          </w:p>
        </w:tc>
        <w:tc>
          <w:tcPr>
            <w:tcW w:w="7067" w:type="dxa"/>
            <w:vAlign w:val="center"/>
          </w:tcPr>
          <w:p w14:paraId="7AF70C14">
            <w:pPr>
              <w:tabs>
                <w:tab w:val="left" w:pos="7665"/>
              </w:tabs>
              <w:snapToGrid w:val="0"/>
              <w:rPr>
                <w:rFonts w:ascii="宋体" w:hAnsi="宋体"/>
                <w:b/>
                <w:sz w:val="24"/>
              </w:rPr>
            </w:pPr>
            <w:r>
              <w:rPr>
                <w:rFonts w:ascii="宋体" w:hAnsi="宋体"/>
                <w:b/>
                <w:sz w:val="24"/>
                <w:shd w:val="clear" w:color="auto" w:fill="auto"/>
              </w:rPr>
              <w:fldChar w:fldCharType="begin"/>
            </w:r>
            <w:r>
              <w:rPr>
                <w:rFonts w:ascii="宋体" w:hAnsi="宋体"/>
                <w:b/>
                <w:sz w:val="24"/>
                <w:shd w:val="clear" w:color="auto" w:fill="auto"/>
              </w:rPr>
              <w:instrText xml:space="preserve"> EQ \o\ac(</w:instrText>
            </w:r>
            <w:r>
              <w:rPr>
                <w:rFonts w:hint="eastAsia" w:ascii="宋体" w:hAnsi="宋体" w:eastAsia="宋体" w:cs="Times New Roman"/>
                <w:b/>
                <w:kern w:val="2"/>
                <w:sz w:val="24"/>
                <w:szCs w:val="22"/>
                <w:shd w:val="clear" w:color="auto" w:fill="auto"/>
                <w:lang w:val="en-US" w:eastAsia="zh-CN" w:bidi="ar-SA"/>
              </w:rPr>
              <w:instrText xml:space="preserve">○</w:instrText>
            </w:r>
            <w:r>
              <w:rPr>
                <w:rFonts w:ascii="宋体" w:hAnsi="宋体"/>
                <w:b/>
                <w:sz w:val="24"/>
                <w:shd w:val="clear" w:color="auto" w:fill="auto"/>
              </w:rPr>
              <w:instrText xml:space="preserve">,</w:instrText>
            </w:r>
            <w:r>
              <w:rPr>
                <w:rFonts w:ascii="宋体" w:hAnsi="宋体" w:eastAsia="宋体" w:cs="Times New Roman"/>
                <w:b/>
                <w:kern w:val="2"/>
                <w:position w:val="3"/>
                <w:sz w:val="16"/>
                <w:szCs w:val="22"/>
                <w:shd w:val="clear" w:color="auto" w:fill="auto"/>
                <w:lang w:val="en-US" w:eastAsia="zh-CN" w:bidi="ar-SA"/>
              </w:rPr>
              <w:instrText xml:space="preserve">√</w:instrText>
            </w:r>
            <w:r>
              <w:rPr>
                <w:rFonts w:ascii="宋体" w:hAnsi="宋体"/>
                <w:b/>
                <w:sz w:val="24"/>
                <w:shd w:val="clear" w:color="auto" w:fill="auto"/>
              </w:rPr>
              <w:instrText xml:space="preserve">)</w:instrText>
            </w:r>
            <w:r>
              <w:rPr>
                <w:rFonts w:ascii="宋体" w:hAnsi="宋体"/>
                <w:b/>
                <w:sz w:val="24"/>
                <w:shd w:val="clear" w:color="auto" w:fill="auto"/>
              </w:rPr>
              <w:fldChar w:fldCharType="end"/>
            </w:r>
            <w:r>
              <w:rPr>
                <w:rFonts w:ascii="宋体" w:hAnsi="宋体"/>
                <w:b/>
                <w:sz w:val="24"/>
              </w:rPr>
              <w:t>向有管辖权的人民法院提起诉讼</w:t>
            </w:r>
          </w:p>
          <w:p w14:paraId="23F1FF34">
            <w:pPr>
              <w:tabs>
                <w:tab w:val="left" w:pos="7665"/>
              </w:tabs>
              <w:snapToGrid w:val="0"/>
              <w:rPr>
                <w:rFonts w:ascii="宋体" w:hAnsi="宋体"/>
                <w:b/>
                <w:sz w:val="24"/>
              </w:rPr>
            </w:pPr>
            <w:r>
              <w:rPr>
                <w:rFonts w:ascii="宋体" w:hAnsi="宋体"/>
                <w:b/>
                <w:sz w:val="24"/>
              </w:rPr>
              <w:t>○向</w:t>
            </w:r>
            <w:r>
              <w:rPr>
                <w:rFonts w:hint="eastAsia" w:ascii="宋体" w:hAnsi="宋体"/>
                <w:b/>
                <w:sz w:val="24"/>
                <w:lang w:val="en-US" w:eastAsia="zh-CN"/>
              </w:rPr>
              <w:t>陕西省</w:t>
            </w:r>
            <w:r>
              <w:rPr>
                <w:rFonts w:ascii="宋体" w:hAnsi="宋体"/>
                <w:b/>
                <w:sz w:val="24"/>
              </w:rPr>
              <w:t>仲裁委员会提请仲裁</w:t>
            </w:r>
          </w:p>
          <w:p w14:paraId="49923FA9">
            <w:pPr>
              <w:tabs>
                <w:tab w:val="left" w:pos="7665"/>
              </w:tabs>
              <w:snapToGrid w:val="0"/>
              <w:rPr>
                <w:rFonts w:hint="eastAsia" w:ascii="宋体" w:hAnsi="宋体"/>
                <w:sz w:val="24"/>
              </w:rPr>
            </w:pPr>
            <w:r>
              <w:rPr>
                <w:rFonts w:ascii="宋体" w:hAnsi="宋体"/>
                <w:b/>
                <w:sz w:val="24"/>
              </w:rPr>
              <w:t>○由供应商做出选择</w:t>
            </w:r>
          </w:p>
        </w:tc>
      </w:tr>
      <w:tr w14:paraId="2A99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4E8BA7F">
            <w:pPr>
              <w:snapToGrid w:val="0"/>
              <w:spacing w:after="200"/>
              <w:jc w:val="center"/>
              <w:rPr>
                <w:rFonts w:ascii="宋体" w:hAnsi="宋体"/>
                <w:color w:val="auto"/>
                <w:sz w:val="24"/>
              </w:rPr>
            </w:pPr>
            <w:r>
              <w:rPr>
                <w:rFonts w:ascii="宋体" w:hAnsi="宋体"/>
                <w:color w:val="auto"/>
                <w:sz w:val="24"/>
              </w:rPr>
              <w:t>11</w:t>
            </w:r>
          </w:p>
        </w:tc>
        <w:tc>
          <w:tcPr>
            <w:tcW w:w="1556" w:type="dxa"/>
            <w:vAlign w:val="center"/>
          </w:tcPr>
          <w:p w14:paraId="14B4D4DB">
            <w:pPr>
              <w:snapToGrid w:val="0"/>
              <w:jc w:val="center"/>
              <w:rPr>
                <w:rFonts w:hint="eastAsia" w:ascii="宋体" w:hAnsi="宋体"/>
                <w:color w:val="auto"/>
                <w:sz w:val="24"/>
              </w:rPr>
            </w:pPr>
            <w:r>
              <w:rPr>
                <w:rFonts w:hint="eastAsia" w:ascii="宋体" w:hAnsi="宋体"/>
                <w:color w:val="auto"/>
                <w:sz w:val="24"/>
              </w:rPr>
              <w:t>联系方式</w:t>
            </w:r>
          </w:p>
        </w:tc>
        <w:tc>
          <w:tcPr>
            <w:tcW w:w="7067" w:type="dxa"/>
            <w:vAlign w:val="center"/>
          </w:tcPr>
          <w:p w14:paraId="7DDCB866">
            <w:pPr>
              <w:tabs>
                <w:tab w:val="left" w:pos="7665"/>
              </w:tabs>
              <w:snapToGrid w:val="0"/>
              <w:rPr>
                <w:rFonts w:hint="eastAsia" w:ascii="宋体" w:hAnsi="宋体"/>
                <w:b/>
                <w:bCs/>
                <w:color w:val="auto"/>
                <w:sz w:val="24"/>
                <w:highlight w:val="none"/>
                <w:u w:val="single"/>
                <w:lang w:val="en-US" w:eastAsia="zh-CN"/>
              </w:rPr>
            </w:pPr>
            <w:r>
              <w:rPr>
                <w:rFonts w:hint="eastAsia" w:ascii="宋体" w:hAnsi="宋体"/>
                <w:b/>
                <w:bCs/>
                <w:color w:val="auto"/>
                <w:sz w:val="24"/>
                <w:highlight w:val="none"/>
              </w:rPr>
              <w:t>项目对接人：</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u w:val="single"/>
                <w:lang w:val="en-US" w:eastAsia="zh-CN"/>
              </w:rPr>
              <w:t>赵老师</w:t>
            </w:r>
          </w:p>
          <w:p w14:paraId="03E7FB78">
            <w:pPr>
              <w:tabs>
                <w:tab w:val="left" w:pos="7665"/>
              </w:tabs>
              <w:snapToGrid w:val="0"/>
              <w:rPr>
                <w:rFonts w:hint="default" w:ascii="宋体" w:hAnsi="宋体" w:cs="Times New Roman"/>
                <w:b/>
                <w:bCs/>
                <w:color w:val="auto"/>
                <w:sz w:val="24"/>
                <w:highlight w:val="none"/>
                <w:lang w:val="en-US" w:eastAsia="zh-CN"/>
              </w:rPr>
            </w:pPr>
            <w:r>
              <w:rPr>
                <w:rFonts w:ascii="宋体" w:hAnsi="宋体"/>
                <w:b/>
                <w:bCs/>
                <w:color w:val="auto"/>
                <w:sz w:val="24"/>
                <w:highlight w:val="none"/>
              </w:rPr>
              <w:t>联系电话</w:t>
            </w:r>
            <w:r>
              <w:rPr>
                <w:rFonts w:hint="eastAsia" w:ascii="宋体" w:hAnsi="宋体" w:cs="Times New Roman"/>
                <w:b/>
                <w:bCs/>
                <w:color w:val="auto"/>
                <w:sz w:val="24"/>
                <w:highlight w:val="none"/>
              </w:rPr>
              <w:t>：029-86866336</w:t>
            </w:r>
          </w:p>
          <w:p w14:paraId="4B39F34D">
            <w:pPr>
              <w:tabs>
                <w:tab w:val="left" w:pos="7665"/>
              </w:tabs>
              <w:snapToGrid w:val="0"/>
              <w:rPr>
                <w:rFonts w:hint="default" w:ascii="宋体" w:hAnsi="宋体" w:eastAsia="宋体"/>
                <w:color w:val="auto"/>
                <w:sz w:val="24"/>
                <w:lang w:val="en-US" w:eastAsia="zh-CN"/>
              </w:rPr>
            </w:pPr>
            <w:r>
              <w:rPr>
                <w:rFonts w:ascii="宋体" w:hAnsi="宋体"/>
                <w:b/>
                <w:bCs/>
                <w:color w:val="auto"/>
                <w:sz w:val="24"/>
                <w:highlight w:val="none"/>
              </w:rPr>
              <w:t>电子邮箱：</w:t>
            </w:r>
            <w:r>
              <w:rPr>
                <w:rFonts w:hint="eastAsia" w:ascii="宋体" w:hAnsi="宋体"/>
                <w:b/>
                <w:bCs/>
                <w:color w:val="auto"/>
                <w:sz w:val="24"/>
                <w:highlight w:val="none"/>
                <w:lang w:val="en-US" w:eastAsia="zh-CN"/>
              </w:rPr>
              <w:t xml:space="preserve"> </w:t>
            </w:r>
          </w:p>
        </w:tc>
      </w:tr>
    </w:tbl>
    <w:p w14:paraId="2695FFB1">
      <w:pPr>
        <w:widowControl/>
        <w:jc w:val="center"/>
        <w:rPr>
          <w:rFonts w:ascii="仿宋" w:hAnsi="仿宋" w:eastAsia="仿宋"/>
          <w:b/>
          <w:sz w:val="32"/>
          <w:szCs w:val="32"/>
        </w:rPr>
      </w:pPr>
    </w:p>
    <w:p w14:paraId="6BFAB4E9">
      <w:pPr>
        <w:widowControl/>
        <w:jc w:val="center"/>
        <w:rPr>
          <w:rFonts w:ascii="仿宋" w:hAnsi="仿宋" w:eastAsia="仿宋"/>
          <w:b/>
          <w:sz w:val="32"/>
          <w:szCs w:val="32"/>
        </w:rPr>
      </w:pPr>
    </w:p>
    <w:p w14:paraId="12A10E33">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（服务类</w:t>
      </w:r>
      <w:r>
        <w:rPr>
          <w:rFonts w:ascii="仿宋" w:hAnsi="仿宋" w:eastAsia="仿宋"/>
          <w:b/>
          <w:sz w:val="32"/>
          <w:szCs w:val="32"/>
        </w:rPr>
        <w:t>）</w:t>
      </w:r>
    </w:p>
    <w:p w14:paraId="1B1E36AD">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一、项目概况</w:t>
      </w:r>
    </w:p>
    <w:p w14:paraId="0DADF6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bCs/>
          <w:i w:val="0"/>
          <w:iCs w:val="0"/>
          <w:color w:val="auto"/>
          <w:sz w:val="24"/>
          <w:szCs w:val="24"/>
          <w:highlight w:val="none"/>
          <w:lang w:val="en-US" w:eastAsia="zh-CN"/>
        </w:rPr>
      </w:pPr>
      <w:r>
        <w:rPr>
          <w:rFonts w:hint="eastAsia" w:ascii="宋体" w:hAnsi="宋体" w:cs="宋体"/>
          <w:bCs/>
          <w:i w:val="0"/>
          <w:iCs w:val="0"/>
          <w:color w:val="auto"/>
          <w:sz w:val="24"/>
          <w:szCs w:val="24"/>
          <w:highlight w:val="none"/>
          <w:lang w:val="en-US" w:eastAsia="zh-CN"/>
        </w:rPr>
        <w:t>2024年西安市阎良区残疾人辅助器具适配补贴服务项目</w:t>
      </w:r>
      <w:r>
        <w:rPr>
          <w:rFonts w:hint="eastAsia" w:ascii="宋体" w:hAnsi="宋体" w:eastAsia="宋体" w:cs="宋体"/>
          <w:bCs/>
          <w:i w:val="0"/>
          <w:iCs w:val="0"/>
          <w:color w:val="auto"/>
          <w:sz w:val="24"/>
          <w:szCs w:val="24"/>
          <w:highlight w:val="none"/>
          <w:lang w:val="en-US" w:eastAsia="zh-CN"/>
        </w:rPr>
        <w:t>,采购内容为向阎良区有辅助器具需求的残疾人按照评估结果提供辅助器具适配服务；主要功能或目标为补偿或代偿残疾人损伤的部分功能，方便残疾人出行或生活，能为残疾人提供合适的辅具。</w:t>
      </w:r>
    </w:p>
    <w:p w14:paraId="6A03D56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
          <w:bCs/>
          <w:sz w:val="24"/>
          <w:szCs w:val="24"/>
        </w:rPr>
        <w:t>服务对象</w:t>
      </w:r>
      <w:r>
        <w:rPr>
          <w:rFonts w:hint="eastAsia" w:ascii="宋体" w:hAnsi="宋体" w:cs="宋体"/>
          <w:b/>
          <w:bCs/>
          <w:sz w:val="24"/>
          <w:szCs w:val="24"/>
          <w:lang w:eastAsia="zh-CN"/>
        </w:rPr>
        <w:t>：</w:t>
      </w:r>
      <w:r>
        <w:rPr>
          <w:rFonts w:hint="eastAsia" w:ascii="宋体" w:hAnsi="宋体" w:eastAsia="宋体" w:cs="宋体"/>
          <w:sz w:val="24"/>
          <w:szCs w:val="24"/>
          <w:lang w:val="en-US" w:eastAsia="zh-CN"/>
        </w:rPr>
        <w:t>具有阎良区户籍，持有</w:t>
      </w:r>
      <w:r>
        <w:rPr>
          <w:rFonts w:hint="eastAsia" w:ascii="宋体" w:hAnsi="宋体" w:cs="宋体"/>
          <w:sz w:val="24"/>
          <w:szCs w:val="24"/>
          <w:lang w:val="en-US" w:eastAsia="zh-CN"/>
        </w:rPr>
        <w:t>有效</w:t>
      </w:r>
      <w:r>
        <w:rPr>
          <w:rFonts w:hint="eastAsia" w:ascii="宋体" w:hAnsi="宋体" w:eastAsia="宋体" w:cs="宋体"/>
          <w:sz w:val="24"/>
          <w:szCs w:val="24"/>
          <w:lang w:val="en-US" w:eastAsia="zh-CN"/>
        </w:rPr>
        <w:t>《中华人民共和国第二代残疾人证》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《中华人民共和国第</w:t>
      </w:r>
      <w:r>
        <w:rPr>
          <w:rFonts w:hint="eastAsia" w:ascii="宋体" w:hAnsi="宋体" w:cs="宋体"/>
          <w:sz w:val="24"/>
          <w:szCs w:val="24"/>
          <w:lang w:val="en-US" w:eastAsia="zh-CN"/>
        </w:rPr>
        <w:t>三</w:t>
      </w:r>
      <w:r>
        <w:rPr>
          <w:rFonts w:hint="eastAsia" w:ascii="宋体" w:hAnsi="宋体" w:eastAsia="宋体" w:cs="宋体"/>
          <w:sz w:val="24"/>
          <w:szCs w:val="24"/>
          <w:lang w:val="en-US" w:eastAsia="zh-CN"/>
        </w:rPr>
        <w:t>代残疾人证》且有辅助器具适配需求的肢体、视力（含多重残疾类包含肢体、视力）的残疾人和0-16岁有辅助器具需求的残疾儿童少年</w:t>
      </w:r>
      <w:bookmarkStart w:id="15" w:name="_GoBack"/>
      <w:bookmarkEnd w:id="15"/>
      <w:r>
        <w:rPr>
          <w:rFonts w:hint="eastAsia" w:ascii="宋体" w:hAnsi="宋体" w:eastAsia="宋体" w:cs="宋体"/>
          <w:sz w:val="24"/>
          <w:szCs w:val="24"/>
          <w:lang w:val="en-US" w:eastAsia="zh-CN"/>
        </w:rPr>
        <w:t>。</w:t>
      </w:r>
    </w:p>
    <w:p w14:paraId="29B21160">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二、服务内容（包括工作区域、工作内容等）</w:t>
      </w:r>
    </w:p>
    <w:p w14:paraId="33B2C1EF">
      <w:pPr>
        <w:widowControl w:val="0"/>
        <w:wordWrap/>
        <w:adjustRightInd/>
        <w:snapToGrid/>
        <w:spacing w:line="360" w:lineRule="auto"/>
        <w:ind w:left="0" w:firstLine="480" w:firstLineChars="200"/>
        <w:textAlignment w:val="auto"/>
        <w:rPr>
          <w:rFonts w:hint="eastAsia" w:ascii="宋体" w:hAnsi="宋体" w:eastAsia="宋体" w:cs="宋体"/>
          <w:b/>
          <w:bCs/>
          <w:sz w:val="24"/>
          <w:szCs w:val="24"/>
        </w:rPr>
      </w:pPr>
      <w:r>
        <w:rPr>
          <w:rFonts w:hint="eastAsia" w:ascii="宋体" w:hAnsi="宋体" w:eastAsia="宋体" w:cs="宋体"/>
          <w:b w:val="0"/>
          <w:bCs w:val="0"/>
          <w:sz w:val="24"/>
          <w:szCs w:val="24"/>
        </w:rPr>
        <w:t>（一）</w:t>
      </w:r>
      <w:r>
        <w:rPr>
          <w:rFonts w:hint="eastAsia" w:ascii="宋体" w:hAnsi="宋体" w:eastAsia="宋体" w:cs="宋体"/>
          <w:b/>
          <w:bCs/>
          <w:sz w:val="24"/>
          <w:szCs w:val="24"/>
        </w:rPr>
        <w:t>咨询指导</w:t>
      </w:r>
    </w:p>
    <w:p w14:paraId="48A1DCD5">
      <w:pPr>
        <w:widowControl w:val="0"/>
        <w:wordWrap/>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为有需求的残疾人及其家属提供相关辅助器具服务政策、产品信息、服务技术等方面的咨询服务。</w:t>
      </w:r>
    </w:p>
    <w:p w14:paraId="4E5010EF">
      <w:pPr>
        <w:widowControl w:val="0"/>
        <w:wordWrap/>
        <w:adjustRightInd/>
        <w:snapToGrid/>
        <w:spacing w:line="360" w:lineRule="auto"/>
        <w:ind w:left="0" w:firstLine="480" w:firstLineChars="200"/>
        <w:textAlignment w:val="auto"/>
        <w:rPr>
          <w:rFonts w:hint="eastAsia" w:ascii="宋体" w:hAnsi="宋体" w:eastAsia="宋体" w:cs="宋体"/>
          <w:b/>
          <w:bCs/>
          <w:sz w:val="24"/>
          <w:szCs w:val="24"/>
        </w:rPr>
      </w:pPr>
      <w:r>
        <w:rPr>
          <w:rFonts w:hint="eastAsia" w:ascii="宋体" w:hAnsi="宋体" w:eastAsia="宋体" w:cs="宋体"/>
          <w:b w:val="0"/>
          <w:bCs w:val="0"/>
          <w:sz w:val="24"/>
          <w:szCs w:val="24"/>
        </w:rPr>
        <w:t>（二）</w:t>
      </w:r>
      <w:r>
        <w:rPr>
          <w:rFonts w:hint="eastAsia" w:ascii="宋体" w:hAnsi="宋体" w:eastAsia="宋体" w:cs="宋体"/>
          <w:b/>
          <w:bCs/>
          <w:sz w:val="24"/>
          <w:szCs w:val="24"/>
        </w:rPr>
        <w:t>适配评估</w:t>
      </w:r>
    </w:p>
    <w:p w14:paraId="226BE385">
      <w:pPr>
        <w:widowControl w:val="0"/>
        <w:wordWrap/>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能够按照</w:t>
      </w:r>
      <w:r>
        <w:rPr>
          <w:rFonts w:hint="eastAsia" w:ascii="宋体" w:hAnsi="宋体" w:eastAsia="宋体" w:cs="宋体"/>
          <w:sz w:val="24"/>
          <w:szCs w:val="24"/>
          <w:lang w:eastAsia="zh-CN"/>
        </w:rPr>
        <w:t>评估机构</w:t>
      </w:r>
      <w:r>
        <w:rPr>
          <w:rFonts w:hint="eastAsia" w:ascii="宋体" w:hAnsi="宋体" w:eastAsia="宋体" w:cs="宋体"/>
          <w:sz w:val="24"/>
          <w:szCs w:val="24"/>
        </w:rPr>
        <w:t>提供的评估结果制定适配方案，协助残疾人选择辅助器具。</w:t>
      </w:r>
    </w:p>
    <w:p w14:paraId="21C50D88">
      <w:pPr>
        <w:widowControl w:val="0"/>
        <w:wordWrap/>
        <w:adjustRightInd/>
        <w:snapToGrid/>
        <w:spacing w:line="360" w:lineRule="auto"/>
        <w:ind w:left="0" w:firstLine="480" w:firstLineChars="200"/>
        <w:textAlignment w:val="auto"/>
        <w:rPr>
          <w:rFonts w:hint="eastAsia" w:ascii="宋体" w:hAnsi="宋体" w:eastAsia="宋体" w:cs="宋体"/>
          <w:b/>
          <w:bCs/>
          <w:sz w:val="24"/>
          <w:szCs w:val="24"/>
        </w:rPr>
      </w:pPr>
      <w:r>
        <w:rPr>
          <w:rFonts w:hint="eastAsia" w:ascii="宋体" w:hAnsi="宋体" w:eastAsia="宋体" w:cs="宋体"/>
          <w:b w:val="0"/>
          <w:bCs w:val="0"/>
          <w:sz w:val="24"/>
          <w:szCs w:val="24"/>
        </w:rPr>
        <w:t>（三）</w:t>
      </w:r>
      <w:r>
        <w:rPr>
          <w:rFonts w:hint="eastAsia" w:ascii="宋体" w:hAnsi="宋体" w:eastAsia="宋体" w:cs="宋体"/>
          <w:b/>
          <w:bCs/>
          <w:sz w:val="24"/>
          <w:szCs w:val="24"/>
        </w:rPr>
        <w:t>使用指导</w:t>
      </w:r>
    </w:p>
    <w:p w14:paraId="359BAA38">
      <w:pPr>
        <w:widowControl w:val="0"/>
        <w:wordWrap/>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对残疾人进行辅助器具的使用、存放、维护等内容的培训和指导。</w:t>
      </w:r>
    </w:p>
    <w:p w14:paraId="4E3D71E7">
      <w:pPr>
        <w:widowControl w:val="0"/>
        <w:wordWrap/>
        <w:adjustRightInd/>
        <w:snapToGrid/>
        <w:spacing w:line="360" w:lineRule="auto"/>
        <w:ind w:left="0" w:firstLine="480" w:firstLineChars="200"/>
        <w:textAlignment w:val="auto"/>
        <w:rPr>
          <w:rFonts w:hint="eastAsia" w:ascii="宋体" w:hAnsi="宋体" w:eastAsia="宋体" w:cs="宋体"/>
          <w:b/>
          <w:bCs/>
          <w:sz w:val="24"/>
          <w:szCs w:val="24"/>
        </w:rPr>
      </w:pPr>
      <w:r>
        <w:rPr>
          <w:rFonts w:hint="eastAsia" w:ascii="宋体" w:hAnsi="宋体" w:eastAsia="宋体" w:cs="宋体"/>
          <w:b w:val="0"/>
          <w:bCs w:val="0"/>
          <w:sz w:val="24"/>
          <w:szCs w:val="24"/>
        </w:rPr>
        <w:t>（四）</w:t>
      </w:r>
      <w:r>
        <w:rPr>
          <w:rFonts w:hint="eastAsia" w:ascii="宋体" w:hAnsi="宋体" w:eastAsia="宋体" w:cs="宋体"/>
          <w:b/>
          <w:bCs/>
          <w:sz w:val="24"/>
          <w:szCs w:val="24"/>
        </w:rPr>
        <w:t>维护、维修</w:t>
      </w:r>
    </w:p>
    <w:p w14:paraId="0C9D06AA">
      <w:pPr>
        <w:widowControl w:val="0"/>
        <w:wordWrap/>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对适配后的辅助器具提供维修、更换配件、维护保养等服务。</w:t>
      </w:r>
    </w:p>
    <w:p w14:paraId="693311CA">
      <w:pPr>
        <w:widowControl w:val="0"/>
        <w:numPr>
          <w:ilvl w:val="0"/>
          <w:numId w:val="0"/>
        </w:numPr>
        <w:wordWrap/>
        <w:adjustRightInd/>
        <w:snapToGrid/>
        <w:spacing w:line="360" w:lineRule="auto"/>
        <w:ind w:leftChars="200"/>
        <w:textAlignment w:val="auto"/>
        <w:rPr>
          <w:rFonts w:hint="eastAsia" w:ascii="宋体" w:hAnsi="宋体" w:eastAsia="宋体" w:cs="宋体"/>
          <w:b/>
          <w:bCs/>
          <w:sz w:val="24"/>
          <w:szCs w:val="24"/>
        </w:rPr>
      </w:pPr>
      <w:r>
        <w:rPr>
          <w:rFonts w:hint="eastAsia" w:ascii="宋体" w:hAnsi="宋体" w:eastAsia="宋体" w:cs="宋体"/>
          <w:b w:val="0"/>
          <w:bCs w:val="0"/>
          <w:sz w:val="24"/>
          <w:szCs w:val="24"/>
        </w:rPr>
        <w:t>（五）</w:t>
      </w:r>
      <w:r>
        <w:rPr>
          <w:rFonts w:hint="eastAsia" w:ascii="宋体" w:hAnsi="宋体" w:eastAsia="宋体" w:cs="宋体"/>
          <w:b/>
          <w:bCs/>
          <w:sz w:val="24"/>
          <w:szCs w:val="24"/>
        </w:rPr>
        <w:t>跟踪随访</w:t>
      </w:r>
    </w:p>
    <w:p w14:paraId="674357D9">
      <w:pPr>
        <w:widowControl w:val="0"/>
        <w:wordWrap/>
        <w:adjustRightInd/>
        <w:snapToGrid/>
        <w:spacing w:line="360" w:lineRule="auto"/>
        <w:ind w:left="0" w:firstLine="640"/>
        <w:textAlignment w:val="auto"/>
        <w:rPr>
          <w:rFonts w:hint="eastAsia" w:ascii="宋体" w:hAnsi="宋体" w:eastAsia="宋体" w:cs="宋体"/>
          <w:color w:val="000000"/>
          <w:sz w:val="24"/>
          <w:szCs w:val="24"/>
        </w:rPr>
      </w:pPr>
      <w:r>
        <w:rPr>
          <w:rFonts w:hint="eastAsia" w:ascii="宋体" w:hAnsi="宋体" w:eastAsia="宋体" w:cs="宋体"/>
          <w:sz w:val="24"/>
          <w:szCs w:val="24"/>
        </w:rPr>
        <w:t>残疾人辅助器具</w:t>
      </w:r>
      <w:r>
        <w:rPr>
          <w:rFonts w:hint="eastAsia" w:ascii="宋体" w:hAnsi="宋体" w:eastAsia="宋体" w:cs="宋体"/>
          <w:color w:val="000000"/>
          <w:sz w:val="24"/>
          <w:szCs w:val="24"/>
        </w:rPr>
        <w:t>交付使用3个月后，应根据情况进行随访，了解辅助器具的使用效果并及时解决随访中出现的问题。</w:t>
      </w:r>
    </w:p>
    <w:p w14:paraId="3B0465FD">
      <w:pPr>
        <w:widowControl w:val="0"/>
        <w:wordWrap/>
        <w:adjustRightInd/>
        <w:snapToGrid/>
        <w:spacing w:line="360" w:lineRule="auto"/>
        <w:ind w:left="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六</w:t>
      </w:r>
      <w:r>
        <w:rPr>
          <w:rFonts w:hint="eastAsia" w:ascii="宋体" w:hAnsi="宋体" w:eastAsia="宋体" w:cs="宋体"/>
          <w:b w:val="0"/>
          <w:bCs w:val="0"/>
          <w:sz w:val="24"/>
          <w:szCs w:val="24"/>
        </w:rPr>
        <w:t>）</w:t>
      </w:r>
      <w:r>
        <w:rPr>
          <w:rFonts w:hint="eastAsia" w:ascii="宋体" w:hAnsi="宋体" w:eastAsia="宋体" w:cs="宋体"/>
          <w:b/>
          <w:bCs/>
          <w:sz w:val="24"/>
          <w:szCs w:val="24"/>
        </w:rPr>
        <w:t>资料存档</w:t>
      </w:r>
    </w:p>
    <w:p w14:paraId="3FB7A9D6">
      <w:pPr>
        <w:spacing w:line="360" w:lineRule="auto"/>
        <w:ind w:firstLine="480" w:firstLineChars="200"/>
        <w:rPr>
          <w:rFonts w:hint="eastAsia" w:ascii="宋体" w:hAnsi="宋体" w:eastAsia="宋体" w:cs="宋体"/>
          <w:bCs/>
          <w:i w:val="0"/>
          <w:iCs w:val="0"/>
          <w:color w:val="FF0000"/>
          <w:sz w:val="24"/>
          <w:szCs w:val="24"/>
          <w:highlight w:val="none"/>
        </w:rPr>
      </w:pPr>
      <w:r>
        <w:rPr>
          <w:rFonts w:hint="eastAsia" w:ascii="宋体" w:hAnsi="宋体" w:eastAsia="宋体" w:cs="宋体"/>
          <w:sz w:val="24"/>
          <w:szCs w:val="24"/>
        </w:rPr>
        <w:t>辅助器具适配服务的相关资料应予存档。存档文件应标识准确，资料完整，便于查阅。</w:t>
      </w:r>
    </w:p>
    <w:p w14:paraId="007AA05B">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三、技术要求（如有，一般适合于技术服务项目）</w:t>
      </w:r>
    </w:p>
    <w:p w14:paraId="74DCDA90">
      <w:pPr>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szCs w:val="24"/>
        </w:rPr>
        <w:t>（一）</w:t>
      </w:r>
      <w:r>
        <w:rPr>
          <w:rFonts w:hint="eastAsia" w:ascii="宋体" w:hAnsi="宋体" w:eastAsia="宋体" w:cs="宋体"/>
          <w:sz w:val="24"/>
          <w:szCs w:val="24"/>
          <w:lang w:val="en-US" w:eastAsia="zh-CN"/>
        </w:rPr>
        <w:t>辅助器具清单及技术要求</w:t>
      </w:r>
    </w:p>
    <w:tbl>
      <w:tblPr>
        <w:tblStyle w:val="14"/>
        <w:tblW w:w="8423" w:type="dxa"/>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
        <w:gridCol w:w="1787"/>
        <w:gridCol w:w="767"/>
        <w:gridCol w:w="766"/>
        <w:gridCol w:w="4285"/>
      </w:tblGrid>
      <w:tr w14:paraId="62E7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371D2D1C">
            <w:pPr>
              <w:widowControl/>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t>序号</w:t>
            </w:r>
          </w:p>
        </w:tc>
        <w:tc>
          <w:tcPr>
            <w:tcW w:w="1787" w:type="dxa"/>
            <w:tcBorders>
              <w:top w:val="single" w:color="000000" w:sz="4" w:space="0"/>
              <w:left w:val="single" w:color="000000" w:sz="4" w:space="0"/>
              <w:bottom w:val="single" w:color="000000" w:sz="4" w:space="0"/>
              <w:right w:val="single" w:color="000000" w:sz="4" w:space="0"/>
            </w:tcBorders>
            <w:vAlign w:val="center"/>
          </w:tcPr>
          <w:p w14:paraId="7537A4A2">
            <w:pPr>
              <w:widowControl/>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t>辅具名称</w:t>
            </w:r>
          </w:p>
        </w:tc>
        <w:tc>
          <w:tcPr>
            <w:tcW w:w="767" w:type="dxa"/>
            <w:tcBorders>
              <w:top w:val="single" w:color="000000" w:sz="4" w:space="0"/>
              <w:left w:val="single" w:color="000000" w:sz="4" w:space="0"/>
              <w:bottom w:val="single" w:color="000000" w:sz="4" w:space="0"/>
              <w:right w:val="single" w:color="000000" w:sz="4" w:space="0"/>
            </w:tcBorders>
            <w:vAlign w:val="center"/>
          </w:tcPr>
          <w:p w14:paraId="0478270C">
            <w:pPr>
              <w:widowControl/>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t>单位</w:t>
            </w:r>
          </w:p>
        </w:tc>
        <w:tc>
          <w:tcPr>
            <w:tcW w:w="766" w:type="dxa"/>
            <w:tcBorders>
              <w:top w:val="single" w:color="000000" w:sz="4" w:space="0"/>
              <w:left w:val="single" w:color="000000" w:sz="4" w:space="0"/>
              <w:bottom w:val="single" w:color="000000" w:sz="4" w:space="0"/>
              <w:right w:val="single" w:color="000000" w:sz="4" w:space="0"/>
            </w:tcBorders>
            <w:vAlign w:val="center"/>
          </w:tcPr>
          <w:p w14:paraId="4EC2AA38">
            <w:pPr>
              <w:widowControl/>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t>数量</w:t>
            </w:r>
          </w:p>
        </w:tc>
        <w:tc>
          <w:tcPr>
            <w:tcW w:w="4285" w:type="dxa"/>
            <w:tcBorders>
              <w:top w:val="single" w:color="000000" w:sz="4" w:space="0"/>
              <w:left w:val="single" w:color="000000" w:sz="4" w:space="0"/>
              <w:bottom w:val="single" w:color="000000" w:sz="4" w:space="0"/>
              <w:right w:val="single" w:color="000000" w:sz="4" w:space="0"/>
            </w:tcBorders>
            <w:vAlign w:val="center"/>
          </w:tcPr>
          <w:p w14:paraId="1EF19D84">
            <w:pPr>
              <w:widowControl/>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t>材质要求或主要参数</w:t>
            </w:r>
          </w:p>
        </w:tc>
      </w:tr>
      <w:tr w14:paraId="1E72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69C1">
            <w:pPr>
              <w:widowControl/>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bookmarkStart w:id="0" w:name="OLE_LINK5" w:colFirst="4" w:colLast="4"/>
            <w:bookmarkStart w:id="1" w:name="OLE_LINK1" w:colFirst="0" w:colLast="4"/>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BD69">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单手杖脚</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995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支</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60F4">
            <w:pPr>
              <w:widowControl/>
              <w:spacing w:line="360" w:lineRule="auto"/>
              <w:jc w:val="righ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25</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70D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1.铝合金材质。管直径22mm、壁厚1.2mm，表面氧化处理；</w:t>
            </w:r>
          </w:p>
          <w:p w14:paraId="5A612BD4">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 xml:space="preserve">2.高度10档调节，高度74cm---96cm。                                    </w:t>
            </w:r>
          </w:p>
          <w:p w14:paraId="5BF1B178">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3.手柄材质：环保材料，无毒、无害、抗菌、无异味、不吸水、不褪色、易于清洗、防滑、绝缘；</w:t>
            </w:r>
          </w:p>
          <w:p w14:paraId="4A186D45">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4.支脚垫材质为有弹性、耐磨、表面摩擦系数较高的防滑橡胶材</w:t>
            </w:r>
          </w:p>
        </w:tc>
      </w:tr>
      <w:bookmarkEnd w:id="0"/>
      <w:tr w14:paraId="7F11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0473D24B">
            <w:pPr>
              <w:widowControl/>
              <w:spacing w:line="360" w:lineRule="auto"/>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2</w:t>
            </w:r>
          </w:p>
        </w:tc>
        <w:tc>
          <w:tcPr>
            <w:tcW w:w="1787" w:type="dxa"/>
            <w:tcBorders>
              <w:top w:val="single" w:color="000000" w:sz="4" w:space="0"/>
              <w:left w:val="single" w:color="000000" w:sz="4" w:space="0"/>
              <w:bottom w:val="single" w:color="000000" w:sz="4" w:space="0"/>
              <w:right w:val="single" w:color="000000" w:sz="4" w:space="0"/>
            </w:tcBorders>
            <w:vAlign w:val="center"/>
          </w:tcPr>
          <w:p w14:paraId="70BDC083">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bookmarkStart w:id="2" w:name="OLE_LINK12"/>
            <w:r>
              <w:rPr>
                <w:rFonts w:hint="eastAsia" w:ascii="宋体" w:hAnsi="宋体" w:eastAsia="宋体" w:cs="宋体"/>
                <w:i w:val="0"/>
                <w:iCs w:val="0"/>
                <w:color w:val="000000" w:themeColor="text1"/>
                <w:sz w:val="24"/>
                <w:szCs w:val="24"/>
                <w:u w:val="none"/>
                <w14:textFill>
                  <w14:solidFill>
                    <w14:schemeClr w14:val="tx1"/>
                  </w14:solidFill>
                </w14:textFill>
              </w:rPr>
              <w:t>盲用电脑读屏软件</w:t>
            </w:r>
            <w:bookmarkEnd w:id="2"/>
          </w:p>
        </w:tc>
        <w:tc>
          <w:tcPr>
            <w:tcW w:w="767" w:type="dxa"/>
            <w:tcBorders>
              <w:top w:val="single" w:color="000000" w:sz="4" w:space="0"/>
              <w:left w:val="single" w:color="000000" w:sz="4" w:space="0"/>
              <w:bottom w:val="single" w:color="000000" w:sz="4" w:space="0"/>
              <w:right w:val="single" w:color="000000" w:sz="4" w:space="0"/>
            </w:tcBorders>
            <w:vAlign w:val="center"/>
          </w:tcPr>
          <w:p w14:paraId="083A0D2F">
            <w:pPr>
              <w:widowControl/>
              <w:spacing w:line="360" w:lineRule="auto"/>
              <w:jc w:val="left"/>
              <w:textAlignment w:val="center"/>
              <w:rPr>
                <w:rFonts w:hint="eastAsia" w:ascii="宋体" w:hAnsi="宋体" w:eastAsia="宋体" w:cs="宋体"/>
                <w:i w:val="0"/>
                <w:iCs w:val="0"/>
                <w:color w:val="000000" w:themeColor="text1"/>
                <w:sz w:val="24"/>
                <w:szCs w:val="24"/>
                <w:u w:val="none"/>
                <w:lang w:eastAsia="zh-CN"/>
                <w14:textFill>
                  <w14:solidFill>
                    <w14:schemeClr w14:val="tx1"/>
                  </w14:solidFill>
                </w14:textFill>
              </w:rPr>
            </w:pPr>
            <w:r>
              <w:rPr>
                <w:rFonts w:hint="eastAsia" w:ascii="宋体" w:hAnsi="宋体" w:cs="宋体"/>
                <w:i w:val="0"/>
                <w:iCs w:val="0"/>
                <w:color w:val="000000" w:themeColor="text1"/>
                <w:sz w:val="24"/>
                <w:szCs w:val="24"/>
                <w:u w:val="none"/>
                <w:lang w:eastAsia="zh-CN"/>
                <w14:textFill>
                  <w14:solidFill>
                    <w14:schemeClr w14:val="tx1"/>
                  </w14:solidFill>
                </w14:textFill>
              </w:rPr>
              <w:t>件</w:t>
            </w:r>
          </w:p>
        </w:tc>
        <w:tc>
          <w:tcPr>
            <w:tcW w:w="766" w:type="dxa"/>
            <w:tcBorders>
              <w:top w:val="single" w:color="000000" w:sz="4" w:space="0"/>
              <w:left w:val="single" w:color="000000" w:sz="4" w:space="0"/>
              <w:bottom w:val="single" w:color="000000" w:sz="4" w:space="0"/>
              <w:right w:val="single" w:color="000000" w:sz="4" w:space="0"/>
            </w:tcBorders>
            <w:vAlign w:val="center"/>
          </w:tcPr>
          <w:p w14:paraId="46C28310">
            <w:pPr>
              <w:widowControl/>
              <w:spacing w:line="360" w:lineRule="auto"/>
              <w:jc w:val="righ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w:t>
            </w:r>
          </w:p>
        </w:tc>
        <w:tc>
          <w:tcPr>
            <w:tcW w:w="4285" w:type="dxa"/>
            <w:tcBorders>
              <w:top w:val="single" w:color="000000" w:sz="4" w:space="0"/>
              <w:left w:val="single" w:color="000000" w:sz="4" w:space="0"/>
              <w:bottom w:val="single" w:color="000000" w:sz="4" w:space="0"/>
              <w:right w:val="single" w:color="000000" w:sz="4" w:space="0"/>
            </w:tcBorders>
            <w:vAlign w:val="center"/>
          </w:tcPr>
          <w:p w14:paraId="3A246B70">
            <w:pPr>
              <w:widowControl/>
              <w:spacing w:line="360" w:lineRule="auto"/>
              <w:jc w:val="left"/>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1、能够实现文字、语音转换等功能，满足于常用系统。</w:t>
            </w:r>
          </w:p>
        </w:tc>
      </w:tr>
      <w:bookmarkEnd w:id="1"/>
      <w:tr w14:paraId="5097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0E5B0DAD">
            <w:pPr>
              <w:widowControl/>
              <w:spacing w:line="360" w:lineRule="auto"/>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3</w:t>
            </w:r>
          </w:p>
        </w:tc>
        <w:tc>
          <w:tcPr>
            <w:tcW w:w="1787" w:type="dxa"/>
            <w:tcBorders>
              <w:top w:val="single" w:color="000000" w:sz="4" w:space="0"/>
              <w:left w:val="single" w:color="000000" w:sz="4" w:space="0"/>
              <w:bottom w:val="single" w:color="000000" w:sz="4" w:space="0"/>
              <w:right w:val="single" w:color="000000" w:sz="4" w:space="0"/>
            </w:tcBorders>
            <w:vAlign w:val="center"/>
          </w:tcPr>
          <w:p w14:paraId="21766A63">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手持式电子助视器</w:t>
            </w:r>
          </w:p>
        </w:tc>
        <w:tc>
          <w:tcPr>
            <w:tcW w:w="767" w:type="dxa"/>
            <w:tcBorders>
              <w:top w:val="single" w:color="000000" w:sz="4" w:space="0"/>
              <w:left w:val="single" w:color="000000" w:sz="4" w:space="0"/>
              <w:bottom w:val="single" w:color="000000" w:sz="4" w:space="0"/>
              <w:right w:val="single" w:color="000000" w:sz="4" w:space="0"/>
            </w:tcBorders>
            <w:vAlign w:val="center"/>
          </w:tcPr>
          <w:p w14:paraId="5796FF6B">
            <w:pPr>
              <w:widowControl/>
              <w:spacing w:line="360" w:lineRule="auto"/>
              <w:jc w:val="left"/>
              <w:textAlignment w:val="center"/>
              <w:rPr>
                <w:rFonts w:hint="eastAsia" w:ascii="宋体" w:hAnsi="宋体" w:eastAsia="宋体" w:cs="宋体"/>
                <w:i w:val="0"/>
                <w:iCs w:val="0"/>
                <w:color w:val="000000" w:themeColor="text1"/>
                <w:sz w:val="24"/>
                <w:szCs w:val="24"/>
                <w:u w:val="none"/>
                <w:lang w:eastAsia="zh-CN"/>
                <w14:textFill>
                  <w14:solidFill>
                    <w14:schemeClr w14:val="tx1"/>
                  </w14:solidFill>
                </w14:textFill>
              </w:rPr>
            </w:pPr>
            <w:r>
              <w:rPr>
                <w:rFonts w:hint="eastAsia" w:ascii="宋体" w:hAnsi="宋体" w:cs="宋体"/>
                <w:i w:val="0"/>
                <w:iCs w:val="0"/>
                <w:color w:val="000000" w:themeColor="text1"/>
                <w:sz w:val="24"/>
                <w:szCs w:val="24"/>
                <w:u w:val="none"/>
                <w:lang w:eastAsia="zh-CN"/>
                <w14:textFill>
                  <w14:solidFill>
                    <w14:schemeClr w14:val="tx1"/>
                  </w14:solidFill>
                </w14:textFill>
              </w:rPr>
              <w:t>件</w:t>
            </w:r>
          </w:p>
        </w:tc>
        <w:tc>
          <w:tcPr>
            <w:tcW w:w="766" w:type="dxa"/>
            <w:tcBorders>
              <w:top w:val="single" w:color="000000" w:sz="4" w:space="0"/>
              <w:left w:val="single" w:color="000000" w:sz="4" w:space="0"/>
              <w:bottom w:val="single" w:color="000000" w:sz="4" w:space="0"/>
              <w:right w:val="single" w:color="000000" w:sz="4" w:space="0"/>
            </w:tcBorders>
            <w:vAlign w:val="center"/>
          </w:tcPr>
          <w:p w14:paraId="5275D6CE">
            <w:pPr>
              <w:widowControl/>
              <w:spacing w:line="360" w:lineRule="auto"/>
              <w:jc w:val="righ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3</w:t>
            </w:r>
          </w:p>
        </w:tc>
        <w:tc>
          <w:tcPr>
            <w:tcW w:w="4285" w:type="dxa"/>
            <w:tcBorders>
              <w:top w:val="single" w:color="000000" w:sz="4" w:space="0"/>
              <w:left w:val="single" w:color="000000" w:sz="4" w:space="0"/>
              <w:bottom w:val="single" w:color="000000" w:sz="4" w:space="0"/>
              <w:right w:val="single" w:color="000000" w:sz="4" w:space="0"/>
            </w:tcBorders>
            <w:vAlign w:val="center"/>
          </w:tcPr>
          <w:p w14:paraId="18EEBBC5">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1. 显示屏尺寸：不小于4.3英寸</w:t>
            </w:r>
          </w:p>
          <w:p w14:paraId="51B81C55">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2. 放大倍数及调节方式：3-45倍任意调节</w:t>
            </w:r>
          </w:p>
          <w:p w14:paraId="0CB59D7D">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3. 具备画面定格/释放功能</w:t>
            </w:r>
          </w:p>
          <w:p w14:paraId="10A3F28A">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4. 显示模式：不少于20种</w:t>
            </w:r>
          </w:p>
          <w:p w14:paraId="4475A376">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5.具备屏幕亮度调节功能</w:t>
            </w:r>
          </w:p>
          <w:p w14:paraId="72E3DDC4">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6.机器内置可折叠支架，支持阅读和手写功能</w:t>
            </w:r>
          </w:p>
          <w:p w14:paraId="6E2DC616">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7.具有省电模式功能、助视器模式下3分钟无移动自动关机</w:t>
            </w:r>
          </w:p>
          <w:p w14:paraId="7FF31C02">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8.按键具有声音提示功能</w:t>
            </w:r>
          </w:p>
          <w:p w14:paraId="25EA6E29">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9.记忆功能：关机后自动保存本次色彩模式，放大倍数，视频输出格式，按键音状态，亮度值设置</w:t>
            </w:r>
          </w:p>
          <w:p w14:paraId="3F4C7E5A">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10.内置可拆卸充电电池</w:t>
            </w:r>
          </w:p>
          <w:p w14:paraId="264FB9D8">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*11. 具有FM收音机功能：插入耳机后可收听FM收音机                                   *12. 语音控制功能：能不需要按任何按键，通过发出语音指令实现放大、缩小、改变色彩 模式、打开/关闭收音机、打开/关闭手电筒、画面定格、关机功能。</w:t>
            </w:r>
          </w:p>
        </w:tc>
      </w:tr>
      <w:tr w14:paraId="08635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A7D7">
            <w:pPr>
              <w:widowControl/>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A26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多功能轮椅</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C04C">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8945">
            <w:pPr>
              <w:widowControl/>
              <w:spacing w:line="360" w:lineRule="auto"/>
              <w:jc w:val="right"/>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13</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67D9">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1.车架：由优质铝合金焊接组合成型，采用可后掀扶手，可旋转可拆卸式脚托，锁紧装置可靠，安全性能好，表面静电喷涂处理；</w:t>
            </w:r>
          </w:p>
          <w:p w14:paraId="45345C03">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2.前轮：7寸实心前轮，配一体冲压成型金属拐臂，强度高不变形。</w:t>
            </w:r>
          </w:p>
          <w:p w14:paraId="2981BD95">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3.后轮：24寸实心胎，铝合金轮廓配置36根辐条；配置高强度双波浪手轮圈，采用防滑性设计。</w:t>
            </w:r>
          </w:p>
          <w:p w14:paraId="5C5C1758">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4.刹车：采用钢制肘节式刹车装置，刹车装置制动后低于座位面，方便使用者上下车；后把配置带刹车功能的手连动刹车。</w:t>
            </w:r>
          </w:p>
          <w:p w14:paraId="3E831A58">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5.座靠垫：采用优质牛津布座垫，透气舒适，缝边牢固整齐；扶手：采用优质abs手垫。</w:t>
            </w:r>
          </w:p>
          <w:p w14:paraId="7416410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6.护板：选用PP塑料护板。</w:t>
            </w:r>
          </w:p>
          <w:p w14:paraId="3A00071C">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7.脚踏板：配置高强度金属脚踏板，脚踏板高度可调。</w:t>
            </w:r>
          </w:p>
          <w:p w14:paraId="2D34141A">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8.安全带：座位配有加厚型按扣安全带。</w:t>
            </w:r>
          </w:p>
          <w:p w14:paraId="2A9D65F0">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9.配有护腿带，防止小腿后移，更加安全。</w:t>
            </w:r>
          </w:p>
          <w:p w14:paraId="153D8847">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10.规格：折叠宽度 27cm，座位深度 42cm，座位宽度 46cm，座位离地面高度 45cm；轮椅尺寸（CM)：103*68*90。</w:t>
            </w:r>
          </w:p>
          <w:p w14:paraId="76FB0FB7">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11.承重：100KG。</w:t>
            </w:r>
          </w:p>
        </w:tc>
      </w:tr>
      <w:tr w14:paraId="57C3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2A4FCFCA">
            <w:pPr>
              <w:widowControl/>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bookmarkStart w:id="3" w:name="OLE_LINK6" w:colFirst="4" w:colLast="4"/>
            <w:r>
              <w:rPr>
                <w:rFonts w:hint="eastAsia" w:ascii="宋体" w:hAnsi="宋体" w:cs="宋体"/>
                <w:i w:val="0"/>
                <w:iCs w:val="0"/>
                <w:color w:val="000000" w:themeColor="text1"/>
                <w:kern w:val="0"/>
                <w:sz w:val="24"/>
                <w:szCs w:val="24"/>
                <w:u w:val="none"/>
                <w:lang w:val="en-US" w:eastAsia="zh-CN"/>
                <w14:textFill>
                  <w14:solidFill>
                    <w14:schemeClr w14:val="tx1"/>
                  </w14:solidFill>
                </w14:textFill>
              </w:rPr>
              <w:t>5</w:t>
            </w:r>
          </w:p>
        </w:tc>
        <w:tc>
          <w:tcPr>
            <w:tcW w:w="1787" w:type="dxa"/>
            <w:tcBorders>
              <w:top w:val="single" w:color="000000" w:sz="4" w:space="0"/>
              <w:left w:val="single" w:color="000000" w:sz="4" w:space="0"/>
              <w:bottom w:val="single" w:color="000000" w:sz="4" w:space="0"/>
              <w:right w:val="single" w:color="000000" w:sz="4" w:space="0"/>
            </w:tcBorders>
            <w:vAlign w:val="center"/>
          </w:tcPr>
          <w:p w14:paraId="2EA7A1ED">
            <w:pPr>
              <w:widowControl/>
              <w:spacing w:line="360" w:lineRule="auto"/>
              <w:jc w:val="lef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儿童轮椅</w:t>
            </w:r>
            <w:r>
              <w:rPr>
                <w:rFonts w:hint="eastAsia" w:ascii="宋体" w:hAnsi="宋体" w:cs="宋体"/>
                <w:i w:val="0"/>
                <w:iCs w:val="0"/>
                <w:color w:val="000000" w:themeColor="text1"/>
                <w:kern w:val="0"/>
                <w:sz w:val="24"/>
                <w:szCs w:val="24"/>
                <w:highlight w:val="none"/>
                <w:u w:val="none"/>
                <w:lang w:val="en-US" w:eastAsia="zh-CN"/>
                <w14:textFill>
                  <w14:solidFill>
                    <w14:schemeClr w14:val="tx1"/>
                  </w14:solidFill>
                </w14:textFill>
              </w:rPr>
              <w:t>(普通）</w:t>
            </w:r>
          </w:p>
        </w:tc>
        <w:tc>
          <w:tcPr>
            <w:tcW w:w="767" w:type="dxa"/>
            <w:tcBorders>
              <w:top w:val="single" w:color="000000" w:sz="4" w:space="0"/>
              <w:left w:val="single" w:color="000000" w:sz="4" w:space="0"/>
              <w:bottom w:val="single" w:color="000000" w:sz="4" w:space="0"/>
              <w:right w:val="single" w:color="000000" w:sz="4" w:space="0"/>
            </w:tcBorders>
            <w:vAlign w:val="center"/>
          </w:tcPr>
          <w:p w14:paraId="2CC425E0">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辆</w:t>
            </w:r>
          </w:p>
        </w:tc>
        <w:tc>
          <w:tcPr>
            <w:tcW w:w="766" w:type="dxa"/>
            <w:tcBorders>
              <w:top w:val="single" w:color="000000" w:sz="4" w:space="0"/>
              <w:left w:val="single" w:color="000000" w:sz="4" w:space="0"/>
              <w:bottom w:val="single" w:color="000000" w:sz="4" w:space="0"/>
              <w:right w:val="single" w:color="000000" w:sz="4" w:space="0"/>
            </w:tcBorders>
            <w:vAlign w:val="center"/>
          </w:tcPr>
          <w:p w14:paraId="0177B48A">
            <w:pPr>
              <w:widowControl/>
              <w:spacing w:line="360" w:lineRule="auto"/>
              <w:jc w:val="righ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2</w:t>
            </w:r>
          </w:p>
        </w:tc>
        <w:tc>
          <w:tcPr>
            <w:tcW w:w="4285" w:type="dxa"/>
            <w:tcBorders>
              <w:top w:val="single" w:color="000000" w:sz="4" w:space="0"/>
              <w:left w:val="single" w:color="000000" w:sz="4" w:space="0"/>
              <w:bottom w:val="single" w:color="000000" w:sz="4" w:space="0"/>
              <w:right w:val="single" w:color="000000" w:sz="4" w:space="0"/>
            </w:tcBorders>
            <w:vAlign w:val="center"/>
          </w:tcPr>
          <w:p w14:paraId="10FA2BF3">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1.车架材质采用</w:t>
            </w:r>
            <w:r>
              <w:rPr>
                <w:rFonts w:hint="eastAsia" w:ascii="宋体" w:hAnsi="宋体" w:cs="宋体"/>
                <w:i w:val="0"/>
                <w:iCs w:val="0"/>
                <w:color w:val="000000" w:themeColor="text1"/>
                <w:sz w:val="24"/>
                <w:szCs w:val="24"/>
                <w:u w:val="none"/>
                <w:lang w:eastAsia="zh-CN"/>
                <w14:textFill>
                  <w14:solidFill>
                    <w14:schemeClr w14:val="tx1"/>
                  </w14:solidFill>
                </w14:textFill>
              </w:rPr>
              <w:t>铝合金</w:t>
            </w:r>
            <w:r>
              <w:rPr>
                <w:rFonts w:hint="eastAsia" w:ascii="宋体" w:hAnsi="宋体" w:eastAsia="宋体" w:cs="宋体"/>
                <w:i w:val="0"/>
                <w:iCs w:val="0"/>
                <w:color w:val="000000" w:themeColor="text1"/>
                <w:sz w:val="24"/>
                <w:szCs w:val="24"/>
                <w:u w:val="none"/>
                <w14:textFill>
                  <w14:solidFill>
                    <w14:schemeClr w14:val="tx1"/>
                  </w14:solidFill>
                </w14:textFill>
              </w:rPr>
              <w:t>材料；</w:t>
            </w:r>
          </w:p>
          <w:p w14:paraId="5051E714">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2.坐宽37cm，座垫长 37cm，地面到座垫高度46m，靠背高46cm，扶手到地面高92cm，轮椅总宽 49cm，轮椅总长103cm，轮椅总高92cm，载重100kg；</w:t>
            </w:r>
          </w:p>
          <w:p w14:paraId="7E936FD7">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3.坐垫为液压可调角度蜂网坐垫，舒适透气；带有蜂网限位垫；两侧带有蜂网侧挡板；</w:t>
            </w:r>
          </w:p>
          <w:p w14:paraId="72EB6DCC">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4.加厚蜂网靠垫，肩垫；带有可调节高度头枕；可调高度扶手；</w:t>
            </w:r>
          </w:p>
          <w:p w14:paraId="2778602F">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5.高强度塑料脚踏板，配有牛津布小腿带及安全带；</w:t>
            </w:r>
          </w:p>
          <w:p w14:paraId="0126B159">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6.可调可拆卸塑料餐桌；</w:t>
            </w:r>
          </w:p>
          <w:p w14:paraId="3BC3567C">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7.前轮为高品质6寸PVC实心万向小轮；后轮为16寸免充气轮胎。</w:t>
            </w:r>
          </w:p>
        </w:tc>
      </w:tr>
      <w:bookmarkEnd w:id="3"/>
      <w:tr w14:paraId="4745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E46C">
            <w:pPr>
              <w:widowControl/>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828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防</w:t>
            </w: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褥疮</w:t>
            </w: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床垫</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48C0">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551D">
            <w:pPr>
              <w:widowControl/>
              <w:spacing w:line="360" w:lineRule="auto"/>
              <w:jc w:val="righ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8</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86A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1.床垫主体为充气床垫。床垫由主机气泵、床面喷气条组成；</w:t>
            </w:r>
          </w:p>
          <w:p w14:paraId="2A083052">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2.材质：国际通用0.36mm厚度布料及尼龙PVC医用级布料组成，吸湿透气良好。气床垫工作载荷135kg。</w:t>
            </w:r>
          </w:p>
          <w:p w14:paraId="4536D23F">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3.主机：采用ABS工程塑料，主机充气循环系统；气泵充气性能稳定，防寒、防高温的优质橡胶软管；</w:t>
            </w:r>
          </w:p>
          <w:p w14:paraId="6B2EB02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4.功能：波动、喷气、防霉、防滑、透气，具有阻燃性，有弹力，能适应坐姿产生的表面张力。</w:t>
            </w:r>
          </w:p>
          <w:p w14:paraId="5F8A6D8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5.气条数量：22条；</w:t>
            </w:r>
          </w:p>
          <w:p w14:paraId="681A6A02">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6.充气后尺寸（长*宽*高）：1900*900mm。</w:t>
            </w:r>
          </w:p>
          <w:p w14:paraId="78720B87">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7.工作电压、频率：220V50HZ气泵村力范围：50～110mmHg气泵流量范围：5～8升/分钟，交替波动周期：10-12分钟；气床垫上的充气泵可正常连续工作不小于24h。</w:t>
            </w:r>
          </w:p>
          <w:p w14:paraId="7CA53D6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8.最大噪声：45dB（A），超静音，省电；</w:t>
            </w:r>
          </w:p>
        </w:tc>
      </w:tr>
      <w:tr w14:paraId="16C9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C6AD">
            <w:pPr>
              <w:widowControl/>
              <w:spacing w:line="360" w:lineRule="auto"/>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bookmarkStart w:id="4" w:name="OLE_LINK11"/>
            <w:r>
              <w:rPr>
                <w:rFonts w:hint="eastAsia" w:ascii="宋体" w:hAnsi="宋体" w:cs="宋体"/>
                <w:i w:val="0"/>
                <w:iCs w:val="0"/>
                <w:color w:val="000000" w:themeColor="text1"/>
                <w:kern w:val="0"/>
                <w:sz w:val="24"/>
                <w:szCs w:val="24"/>
                <w:u w:val="none"/>
                <w:lang w:val="en-US" w:eastAsia="zh-CN"/>
                <w14:textFill>
                  <w14:solidFill>
                    <w14:schemeClr w14:val="tx1"/>
                  </w14:solidFill>
                </w14:textFill>
              </w:rPr>
              <w:t>7</w:t>
            </w:r>
            <w:bookmarkEnd w:id="4"/>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8830">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防走失腕表</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4A7A">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块</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7D3E">
            <w:pPr>
              <w:widowControl/>
              <w:spacing w:line="360" w:lineRule="auto"/>
              <w:jc w:val="right"/>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16</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FF0E">
            <w:pPr>
              <w:widowControl/>
              <w:spacing w:line="360" w:lineRule="auto"/>
              <w:jc w:val="left"/>
              <w:textAlignment w:val="cente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主要参数</w:t>
            </w: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w:t>
            </w:r>
          </w:p>
          <w:p w14:paraId="340447E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手表重量</w:t>
            </w: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ab/>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58g</w:t>
            </w:r>
          </w:p>
          <w:p w14:paraId="53DE4A9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尺寸</w:t>
            </w: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ab/>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50.5*41*16(H)mm</w:t>
            </w:r>
          </w:p>
          <w:p w14:paraId="6833B92F">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显示屏</w:t>
            </w: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1.54英寸 IPS</w:t>
            </w:r>
          </w:p>
          <w:p w14:paraId="71103B5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处理器</w:t>
            </w: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ASR3603C</w:t>
            </w:r>
          </w:p>
          <w:p w14:paraId="26F3F01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触摸屏</w:t>
            </w: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1.54英寸G+F 电容式触摸屏</w:t>
            </w:r>
          </w:p>
          <w:p w14:paraId="489FD758">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电池容量</w:t>
            </w: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ab/>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650mAh</w:t>
            </w:r>
          </w:p>
          <w:p w14:paraId="5E5155F0">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频段</w:t>
            </w: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ab/>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 xml:space="preserve">"TDD: B38/B39/B40/B41   FDD:B1/B3/B5/B8               </w:t>
            </w:r>
          </w:p>
          <w:p w14:paraId="28766503">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GSM: Band  B3/B8"</w:t>
            </w:r>
          </w:p>
          <w:p w14:paraId="5DD8F413">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外壳材料</w:t>
            </w: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ab/>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环保LDS材质喇叭</w:t>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ab/>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1609 腔体大音质喇叭</w:t>
            </w:r>
          </w:p>
          <w:p w14:paraId="239A1AB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重力感应器</w:t>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ab/>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支持</w:t>
            </w:r>
          </w:p>
          <w:p w14:paraId="76C0BCC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摄像头</w:t>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ab/>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30WI/O接口</w:t>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ab/>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四点磁吸式</w:t>
            </w:r>
          </w:p>
          <w:p w14:paraId="63242BB3">
            <w:pPr>
              <w:pStyle w:val="2"/>
              <w:ind w:left="0" w:leftChars="0" w:firstLine="0" w:firstLineChars="0"/>
              <w:rPr>
                <w:rFonts w:hint="eastAsia"/>
                <w:lang w:val="en-US" w:eastAsia="zh-CN"/>
              </w:rPr>
            </w:pPr>
            <w:r>
              <w:rPr>
                <w:rFonts w:hint="eastAsia"/>
                <w:lang w:val="en-US" w:eastAsia="zh-CN"/>
              </w:rPr>
              <w:t>功能：人脸解锁，支付宝，拍照，语音报时，语音监护，音乐播放，计步，天气预报，拒接陌生人电话，远程监护，历史轨迹，SOS报警，低电报警等。</w:t>
            </w:r>
          </w:p>
        </w:tc>
      </w:tr>
      <w:tr w14:paraId="2AE0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4CCD">
            <w:pPr>
              <w:widowControl/>
              <w:spacing w:line="360" w:lineRule="auto"/>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E94A">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高靠背轮椅</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EFB8">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00E3">
            <w:pPr>
              <w:widowControl/>
              <w:spacing w:line="360" w:lineRule="auto"/>
              <w:jc w:val="righ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6</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AA0A">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1.车架：由Ф22mm X2.0mm优质铝合金焊接组合成型，采用可拆卸扶手，可旋转可拆卸式脚托，锁紧装置可靠，安全性能好，表面阳极氧化处理；</w:t>
            </w:r>
          </w:p>
          <w:p w14:paraId="270B389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2.前轮：8寸实心前轮，配一体冲压成型金属拐臂，强度高不变形。</w:t>
            </w:r>
          </w:p>
          <w:p w14:paraId="5BE0D97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3.后轮：24寸实心胎辐条轮；配置高强度双波浪手轮圈，采用防滑性设计。</w:t>
            </w:r>
          </w:p>
          <w:p w14:paraId="1EF1F14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4.刹车：采用钢制肘节式刹车装置，刹车装置制动后低于座位面，方便使用者上下车；后把配置带刹车功能的手连动刹车。</w:t>
            </w:r>
          </w:p>
          <w:p w14:paraId="38B37AB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5.座靠垫：可拆卸高靠背，轻轻一捏靠背角度即可在90-180度之间任意调节，躺时配有防后翻支撑，安全性能高；采用优质皮革座垫，美观大方，清理方便；U型坐便孔，带便盆；扶手：采用优质皮革内嵌海绵手垫。</w:t>
            </w:r>
          </w:p>
          <w:p w14:paraId="4BEB8AF5">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6.护板：选用PP塑料护板。</w:t>
            </w:r>
          </w:p>
          <w:p w14:paraId="20E4CC0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7.脚踏板：配置高强度铝合金脚踏板，脚踏板高度可调。</w:t>
            </w:r>
          </w:p>
          <w:p w14:paraId="4388A5A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8.安全带：座位配有加厚型按扣安全带。</w:t>
            </w:r>
          </w:p>
          <w:p w14:paraId="5E2BACC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9.配有护腿带，防止小腿后移，更加安全。</w:t>
            </w:r>
          </w:p>
          <w:p w14:paraId="02CFA33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10.规格：坐宽46cm，坐垫高51cm，坐深42cm，轮椅总长120cm，轮椅总宽67cm，轮椅总高122cm，折叠后宽度28cm，加高靠背高度35cm;</w:t>
            </w:r>
          </w:p>
          <w:p w14:paraId="67FAA3D4">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11.承重：100KG.净重：19KG。</w:t>
            </w:r>
          </w:p>
        </w:tc>
      </w:tr>
      <w:tr w14:paraId="04D5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3F76">
            <w:pPr>
              <w:widowControl/>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AD2C">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护理床</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964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3A80">
            <w:pPr>
              <w:widowControl/>
              <w:spacing w:line="360" w:lineRule="auto"/>
              <w:jc w:val="righ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55</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082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1.规格尺寸：长 2030mm，宽 960mm，床面离地高度 500mm。</w:t>
            </w:r>
          </w:p>
          <w:p w14:paraId="62E5583B">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2.整体：美观大方，设计科学合理，经久耐用。</w:t>
            </w:r>
          </w:p>
          <w:p w14:paraId="0763D1F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3.床头、床尾：应用 ABS 工程塑料整体注塑而成，设有暗藏锁定装置、稳定可靠、坚固结实、拆卸方便，床尾板外侧设患者信息卡插槽。</w:t>
            </w:r>
          </w:p>
          <w:p w14:paraId="572A40D5">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4.护栏：病床两侧配优质铝合金六档折叠护栏一对， 能升降，可防夹手。</w:t>
            </w:r>
          </w:p>
          <w:p w14:paraId="698A9977">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5.床面：采用1.0mm 的优质型钢焊接成形，喷砂除锈，静电喷涂，透气性好，具备防滑功能。床板背部有加固结构。</w:t>
            </w:r>
          </w:p>
          <w:p w14:paraId="24BCA480">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6.骨架：（床框、床脚）：采用成型方管焊接而成，厚度1.0mm。床体坚固，可承载重量260kg。</w:t>
            </w:r>
          </w:p>
          <w:p w14:paraId="3BAE1444">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7.摇杆：三组 ABS 或不锈钢摇手，隐藏式设计，具有起 背、抬腿、坐便功能。</w:t>
            </w:r>
          </w:p>
          <w:p w14:paraId="231C2A93">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8.螺杆：摇杆传动升降系统：须耐磨、抗压、寿命 长，省力、保证使用顺畅，具备到位过载保护功能。</w:t>
            </w:r>
          </w:p>
          <w:p w14:paraId="3357A907">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9.床体背部升降角度 0～80° ，承载力90kg，腿部升降角度 0～ 65°，承载力100kg。</w:t>
            </w:r>
          </w:p>
          <w:p w14:paraId="20603C6A">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10.脚轮：全包双面静音万向脚轮，有刹车功能，静音耐磨，用 ABS 全包围盖保护，防水、防尘、防异物卷入，永不生锈。</w:t>
            </w:r>
          </w:p>
          <w:p w14:paraId="17F901F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11.输液杆插孔：床框上 4 个点滴架插座，由钢板冲压成型。</w:t>
            </w:r>
          </w:p>
        </w:tc>
      </w:tr>
      <w:tr w14:paraId="7853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467A">
            <w:pPr>
              <w:widowControl/>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98C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护理轮椅</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84DA">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CD9B">
            <w:pPr>
              <w:widowControl/>
              <w:spacing w:line="360" w:lineRule="auto"/>
              <w:jc w:val="righ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6</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62B4">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1.车架：由优质铝合金焊接组合成型，采用固定式扶手，固定式脚托，锁紧装置可靠，安全性能好；可折叠；</w:t>
            </w:r>
          </w:p>
          <w:p w14:paraId="59F69CEA">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2.前轮：6寸实心前轮，配一体冲压成型金属拐臂，强度高不变形。</w:t>
            </w:r>
          </w:p>
          <w:p w14:paraId="1DA6333C">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3.后轮：12寸实心胎后轮。</w:t>
            </w:r>
          </w:p>
          <w:p w14:paraId="3DA008C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4.刹车：采用钢制肘节式刹车装置，刹车装置制动后低于座位面，方便使用者上下车；后把配置带刹车功能的手连动刹车。</w:t>
            </w:r>
          </w:p>
          <w:p w14:paraId="359D05BC">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5.座靠垫：采用优质蜂巢网布座垫，透气舒适，缝边牢固整齐。扶手：采用优质abs手垫。</w:t>
            </w:r>
          </w:p>
          <w:p w14:paraId="70BAE95F">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6.护板：选用PP塑料护板。</w:t>
            </w:r>
          </w:p>
          <w:p w14:paraId="624D767F">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7.脚踏板：配置高强度铝合金脚踏板，脚踏板高度可调。</w:t>
            </w:r>
          </w:p>
          <w:p w14:paraId="65CE22D0">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8.安全带：座位配有加厚型按扣安全带。</w:t>
            </w:r>
          </w:p>
          <w:p w14:paraId="0861757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9.配有护腿带，防止小腿后移，更加安全。</w:t>
            </w:r>
          </w:p>
          <w:p w14:paraId="467006F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10.规格：折叠宽度 27cm，座位深度 38cm，座位宽度 45cm，座位离地面高度 45cm；轮椅尺寸（CM)：85*60*89。</w:t>
            </w:r>
          </w:p>
          <w:p w14:paraId="72E55C72">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11.承重：100KG 。</w:t>
            </w:r>
          </w:p>
        </w:tc>
      </w:tr>
      <w:tr w14:paraId="5247C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322A1F08">
            <w:pPr>
              <w:widowControl/>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11</w:t>
            </w:r>
          </w:p>
        </w:tc>
        <w:tc>
          <w:tcPr>
            <w:tcW w:w="1787" w:type="dxa"/>
            <w:tcBorders>
              <w:top w:val="single" w:color="000000" w:sz="4" w:space="0"/>
              <w:left w:val="single" w:color="000000" w:sz="4" w:space="0"/>
              <w:bottom w:val="single" w:color="000000" w:sz="4" w:space="0"/>
              <w:right w:val="single" w:color="000000" w:sz="4" w:space="0"/>
            </w:tcBorders>
            <w:vAlign w:val="center"/>
          </w:tcPr>
          <w:p w14:paraId="65CF54AF">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sz w:val="24"/>
                <w:szCs w:val="24"/>
                <w:u w:val="none"/>
                <w:lang w:eastAsia="zh-CN"/>
                <w14:textFill>
                  <w14:solidFill>
                    <w14:schemeClr w14:val="tx1"/>
                  </w14:solidFill>
                </w14:textFill>
              </w:rPr>
              <w:t>两</w:t>
            </w:r>
            <w:r>
              <w:rPr>
                <w:rFonts w:hint="eastAsia" w:ascii="宋体" w:hAnsi="宋体" w:eastAsia="宋体" w:cs="宋体"/>
                <w:i w:val="0"/>
                <w:iCs w:val="0"/>
                <w:color w:val="000000" w:themeColor="text1"/>
                <w:sz w:val="24"/>
                <w:szCs w:val="24"/>
                <w:u w:val="none"/>
                <w14:textFill>
                  <w14:solidFill>
                    <w14:schemeClr w14:val="tx1"/>
                  </w14:solidFill>
                </w14:textFill>
              </w:rPr>
              <w:t>轮框式助行器</w:t>
            </w:r>
          </w:p>
        </w:tc>
        <w:tc>
          <w:tcPr>
            <w:tcW w:w="767" w:type="dxa"/>
            <w:tcBorders>
              <w:top w:val="single" w:color="000000" w:sz="4" w:space="0"/>
              <w:left w:val="single" w:color="000000" w:sz="4" w:space="0"/>
              <w:bottom w:val="single" w:color="000000" w:sz="4" w:space="0"/>
              <w:right w:val="single" w:color="000000" w:sz="4" w:space="0"/>
            </w:tcBorders>
            <w:vAlign w:val="center"/>
          </w:tcPr>
          <w:p w14:paraId="18DDFA1F">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个</w:t>
            </w:r>
          </w:p>
        </w:tc>
        <w:tc>
          <w:tcPr>
            <w:tcW w:w="766" w:type="dxa"/>
            <w:tcBorders>
              <w:top w:val="single" w:color="000000" w:sz="4" w:space="0"/>
              <w:left w:val="single" w:color="000000" w:sz="4" w:space="0"/>
              <w:bottom w:val="single" w:color="000000" w:sz="4" w:space="0"/>
              <w:right w:val="single" w:color="000000" w:sz="4" w:space="0"/>
            </w:tcBorders>
            <w:vAlign w:val="center"/>
          </w:tcPr>
          <w:p w14:paraId="0B3B20CA">
            <w:pPr>
              <w:widowControl/>
              <w:spacing w:line="360" w:lineRule="auto"/>
              <w:jc w:val="right"/>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10</w:t>
            </w:r>
          </w:p>
        </w:tc>
        <w:tc>
          <w:tcPr>
            <w:tcW w:w="4285" w:type="dxa"/>
            <w:tcBorders>
              <w:top w:val="single" w:color="000000" w:sz="4" w:space="0"/>
              <w:left w:val="single" w:color="000000" w:sz="4" w:space="0"/>
              <w:bottom w:val="single" w:color="000000" w:sz="4" w:space="0"/>
              <w:right w:val="single" w:color="000000" w:sz="4" w:space="0"/>
            </w:tcBorders>
            <w:vAlign w:val="center"/>
          </w:tcPr>
          <w:p w14:paraId="249EBCE7">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1.主体材料为优质铝合金，管直径25mm，壁厚1.3mm，表面阳极氧化处理；</w:t>
            </w:r>
          </w:p>
          <w:p w14:paraId="487E1539">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2.把手为发泡材料，防滑、舒适，防老化；</w:t>
            </w:r>
          </w:p>
          <w:p w14:paraId="0E90A433">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3.支脚垫为耐磨、有弹性、表面摩擦系数较高的防滑橡胶材料；</w:t>
            </w:r>
          </w:p>
          <w:p w14:paraId="77D07E16">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4.高度八档可调，高度为74-92cm；长：52cm，宽：48cm；</w:t>
            </w:r>
          </w:p>
          <w:p w14:paraId="6F052F42">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5.特点：可交互和固定两用双弯设计，可一键折叠。带有可拆卸脚轮，可利用轮子前行。</w:t>
            </w:r>
          </w:p>
        </w:tc>
      </w:tr>
      <w:tr w14:paraId="32F6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786F">
            <w:pPr>
              <w:widowControl/>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bookmarkStart w:id="5" w:name="OLE_LINK9"/>
            <w:bookmarkStart w:id="6" w:name="OLE_LINK8" w:colFirst="4" w:colLast="4"/>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12</w:t>
            </w:r>
            <w:bookmarkEnd w:id="5"/>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707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盲人听书机</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B2C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bookmarkStart w:id="7" w:name="OLE_LINK10"/>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bookmarkEnd w:id="7"/>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1D71">
            <w:pPr>
              <w:widowControl/>
              <w:spacing w:line="360" w:lineRule="auto"/>
              <w:jc w:val="righ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12</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16BE">
            <w:pPr>
              <w:widowControl/>
              <w:spacing w:line="360" w:lineRule="auto"/>
              <w:jc w:val="left"/>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1.机身自带内存不低于2G；支持外置T卡，；</w:t>
            </w:r>
          </w:p>
          <w:p w14:paraId="1106CEAD">
            <w:pPr>
              <w:widowControl/>
              <w:spacing w:line="360" w:lineRule="auto"/>
              <w:jc w:val="left"/>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2.屏幕：4.3 寸显示屏±0.5； </w:t>
            </w:r>
          </w:p>
          <w:p w14:paraId="05898BB3">
            <w:pPr>
              <w:widowControl/>
              <w:spacing w:line="360" w:lineRule="auto"/>
              <w:jc w:val="left"/>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3.具有电子书、音频播放、视频播放、FM 收音机、录音机等功能；</w:t>
            </w:r>
          </w:p>
          <w:p w14:paraId="33F651D0">
            <w:pPr>
              <w:widowControl/>
              <w:spacing w:line="360" w:lineRule="auto"/>
              <w:jc w:val="left"/>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4.支持电子书功能，</w:t>
            </w:r>
          </w:p>
          <w:p w14:paraId="5B43624D">
            <w:pPr>
              <w:widowControl/>
              <w:spacing w:line="360" w:lineRule="auto"/>
              <w:jc w:val="left"/>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5.支持OUT-TV输出功能；</w:t>
            </w:r>
          </w:p>
          <w:p w14:paraId="394E1477">
            <w:pPr>
              <w:widowControl/>
              <w:spacing w:line="360" w:lineRule="auto"/>
              <w:jc w:val="left"/>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6.其他工具：具有图片浏览、日历、计算器小工具；</w:t>
            </w:r>
          </w:p>
          <w:p w14:paraId="782A7DFA">
            <w:pPr>
              <w:widowControl/>
              <w:spacing w:line="360" w:lineRule="auto"/>
              <w:jc w:val="left"/>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7.支持RMVB、AVI、MP4、3GP、MOV、FLV、DAT等视频格式；</w:t>
            </w:r>
          </w:p>
          <w:p w14:paraId="05CDD023">
            <w:pPr>
              <w:widowControl/>
              <w:spacing w:line="360" w:lineRule="auto"/>
              <w:jc w:val="left"/>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 内置充电电池；</w:t>
            </w:r>
          </w:p>
          <w:p w14:paraId="4F0A86AA">
            <w:pPr>
              <w:widowControl/>
              <w:spacing w:line="360" w:lineRule="auto"/>
              <w:jc w:val="left"/>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9.支持mp3、wma、wav、ogg等多种音频格式；</w:t>
            </w:r>
          </w:p>
          <w:p w14:paraId="4DFE9987">
            <w:pPr>
              <w:widowControl/>
              <w:spacing w:line="360" w:lineRule="auto"/>
              <w:jc w:val="left"/>
              <w:textAlignment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10支持简体中文、繁体中文、英文、日文、韩文； </w:t>
            </w:r>
          </w:p>
          <w:p w14:paraId="5B0FA44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11.应具有步步语音提示导航功能，可语音提示逐步操作。</w:t>
            </w:r>
          </w:p>
        </w:tc>
      </w:tr>
      <w:bookmarkEnd w:id="6"/>
      <w:tr w14:paraId="64CF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76C6">
            <w:pPr>
              <w:widowControl/>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F68B">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盲杖</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A28F">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7553">
            <w:pPr>
              <w:widowControl/>
              <w:spacing w:line="360" w:lineRule="auto"/>
              <w:jc w:val="right"/>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11</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FD35">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1.颜色：红白颜色；</w:t>
            </w:r>
          </w:p>
          <w:p w14:paraId="7FAB75E9">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2.杆身外表具有反光膜复盖，夜间行走遇有车灯照射，杆身会自然警示反光；</w:t>
            </w:r>
          </w:p>
          <w:p w14:paraId="1CCBC2B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 xml:space="preserve">3.尺寸（mm）：1230，折叠后长度330；  </w:t>
            </w:r>
          </w:p>
          <w:p w14:paraId="47C4B269">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4.手柄材质：环保材料，无毒、无害、无异味、不吸水、不褪色、易于清洗、防滑、绝缘；</w:t>
            </w:r>
          </w:p>
          <w:p w14:paraId="19A0A773">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5.杆身材质：选用优质铝合金，外径 13mm，壁厚 1mm，并经阳极氧化处理，具有耐磨，不氧化的特点；</w:t>
            </w:r>
          </w:p>
        </w:tc>
      </w:tr>
      <w:tr w14:paraId="2190C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8222">
            <w:pPr>
              <w:widowControl/>
              <w:spacing w:line="360" w:lineRule="auto"/>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87EC">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普通轮椅</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7FF3">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AB49">
            <w:pPr>
              <w:widowControl/>
              <w:spacing w:line="360" w:lineRule="auto"/>
              <w:jc w:val="righ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109</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7B49">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1.车架：由优质铝合金焊接组合成型，采用固定式扶手，固定式脚托，锁紧装置可靠，安全性能好；可折叠；</w:t>
            </w:r>
          </w:p>
          <w:p w14:paraId="5FD6DEB7">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2.前轮：7寸实心前轮，配一体冲压成型金属拐臂，强度高不变形。</w:t>
            </w:r>
          </w:p>
          <w:p w14:paraId="448A6760">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3.后轮：24寸实心胎后轮，轮廓配置36根辐条，采用#13号辐条；配置高强度双波浪手轮圈，采用防滑性设计。</w:t>
            </w:r>
          </w:p>
          <w:p w14:paraId="0391626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4.刹车：采用钢制肘节式刹车装置，刹车装置制动后低于座位面，方便使用者上下车；后把配置带刹车功能的手连动刹车。</w:t>
            </w:r>
          </w:p>
          <w:p w14:paraId="5D12572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5.座靠垫：采用优质网布座垫，透气舒适，缝边牢固整齐。扶手：采用优质皮革内嵌海绵手垫。</w:t>
            </w:r>
          </w:p>
          <w:p w14:paraId="2AE66FC3">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6.护板：选用PP塑料护板。</w:t>
            </w:r>
          </w:p>
          <w:p w14:paraId="2989333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7.脚踏板：配置高强度铝合金脚踏板，脚踏板高度可调。</w:t>
            </w:r>
          </w:p>
          <w:p w14:paraId="1C3EB8F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8.安全带：座位配有加厚型按扣安全带。</w:t>
            </w:r>
          </w:p>
          <w:p w14:paraId="302197B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9.配有护腿带，防止小腿后移，更加安全。</w:t>
            </w:r>
          </w:p>
          <w:p w14:paraId="102CAB64">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10.规格：折叠宽度 27cm，座位深度 42cm，座位宽度 45cm，座位离地面高度 45cm；轮椅尺寸（CM)：103*68*90。</w:t>
            </w:r>
          </w:p>
          <w:p w14:paraId="3B6498FB">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11.承重：100KG.净重：14KG。</w:t>
            </w:r>
          </w:p>
        </w:tc>
      </w:tr>
      <w:tr w14:paraId="239B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DF57">
            <w:pPr>
              <w:widowControl/>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4143">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三脚</w:t>
            </w: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带凳手杖</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D887">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3E86">
            <w:pPr>
              <w:widowControl/>
              <w:spacing w:line="360" w:lineRule="auto"/>
              <w:jc w:val="righ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10</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31F0">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1、采用铝合金材质，表面喷漆处理，管料规格：直径22 mm，壁厚1.2 mm，美观、坚固且耐用。</w:t>
            </w:r>
          </w:p>
          <w:p w14:paraId="05B5401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2、手柄套，柔软舒适符合人体握力学原理。</w:t>
            </w:r>
          </w:p>
          <w:p w14:paraId="4C59CCEA">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3、座板为ABS工程塑料面板，方便休息。</w:t>
            </w:r>
          </w:p>
          <w:p w14:paraId="6B0130D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4、脚垫： 采用三脚着地，着地性能好，稳定性佳，安全可靠。</w:t>
            </w:r>
          </w:p>
          <w:p w14:paraId="59E2629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5、性能： 固定高度，打开74cm，折叠后85cm，适合残疾人、老年人群使用，产品的向内稳定性能不小于1.5度，向外稳定性能不小于4.0度。</w:t>
            </w:r>
          </w:p>
          <w:p w14:paraId="30E15DD5">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6、最大承重100公斤。</w:t>
            </w:r>
          </w:p>
        </w:tc>
      </w:tr>
      <w:tr w14:paraId="4A68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48A6">
            <w:pPr>
              <w:widowControl/>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9F09">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手摇三轮车</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CA0F">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054C">
            <w:pPr>
              <w:widowControl/>
              <w:spacing w:line="360" w:lineRule="auto"/>
              <w:jc w:val="righ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533">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1.驱动方式：采用双手向前摇动手柄，前轮驱动式；双齿轮链条传动链；</w:t>
            </w:r>
          </w:p>
          <w:p w14:paraId="7A1DB34B">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 产品向后摇动手柄，即可后退；配驻车、刹车装置，安全可靠；</w:t>
            </w:r>
          </w:p>
          <w:p w14:paraId="23186D1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3.车架材质为加厚钢管，安全性能高、坚固耐用、外观优美等特点；表面喷塑处理；可折叠设计，承重更稳固，更安全，使用更方便；</w:t>
            </w:r>
          </w:p>
          <w:p w14:paraId="4A5E11CA">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4.座背垫：采用600D牛津布内嵌高密度海绵材质，透气舒适，光滑平整，美观漂亮；可拆卸靠背，带有储物袋；</w:t>
            </w:r>
          </w:p>
          <w:p w14:paraId="05965B53">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5.固定式扶手：采用优质ABS扶手，舒适耐用；护板和挡泥板为ABS塑料材质，带有尾灯；</w:t>
            </w:r>
          </w:p>
          <w:p w14:paraId="77432BC7">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6.前后轮为铝制车圈，钢质轮辐，24英寸充气轮胎，耐磨性强，减震效果好；</w:t>
            </w:r>
          </w:p>
          <w:p w14:paraId="42ABE6C2">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7.加宽加大钢制脚踏板，结实耐磨，方便上下车；</w:t>
            </w:r>
          </w:p>
          <w:p w14:paraId="12ABCCA4">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8.摇把可有两种装法，可平装，可上下装，使用者可以根据自身条件，选择适合自己的摇法；</w:t>
            </w:r>
          </w:p>
          <w:p w14:paraId="2F80291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9.规格尺寸(cm)：外形尺寸： 170×75×95；座宽46cm，座深42cm，坐垫高度50cm；</w:t>
            </w:r>
          </w:p>
          <w:p w14:paraId="5B3B8802">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10.净重：32kg，毛重：36kg；最大承重：100KG；</w:t>
            </w:r>
          </w:p>
        </w:tc>
      </w:tr>
      <w:tr w14:paraId="1446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A6B7">
            <w:pPr>
              <w:widowControl/>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D4C9">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四脚框式助行器</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67F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47EF">
            <w:pPr>
              <w:widowControl/>
              <w:spacing w:line="360" w:lineRule="auto"/>
              <w:jc w:val="righ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5</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6B4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1.主体材料为优质铝合金，管直径25mm，壁厚1.3mm，表面阳极氧化处理；</w:t>
            </w:r>
          </w:p>
          <w:p w14:paraId="6C980423">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2.把手为发泡材料，防滑、舒适，防老化；</w:t>
            </w:r>
          </w:p>
          <w:p w14:paraId="0569EF5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3.支脚垫为耐磨、有弹性、表面摩擦系数较高的防滑橡胶材料；</w:t>
            </w:r>
          </w:p>
          <w:p w14:paraId="11C9B308">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4.高度八档可调，高度为74-92cm；长：52cm，宽：48cm；</w:t>
            </w:r>
          </w:p>
          <w:p w14:paraId="5ECC8FEB">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5.特点：可交互和固定两用双弯设计，可一键折叠。</w:t>
            </w:r>
          </w:p>
        </w:tc>
      </w:tr>
      <w:tr w14:paraId="7397D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C8E1">
            <w:pPr>
              <w:widowControl/>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E5F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四脚手杖</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6B8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63B3">
            <w:pPr>
              <w:widowControl/>
              <w:spacing w:line="360" w:lineRule="auto"/>
              <w:jc w:val="righ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14</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5F5A">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1.主架：上支采用铝合金管材，强度高不易变形，管料规格：直径22mm，壁厚1.2mm。</w:t>
            </w:r>
          </w:p>
          <w:p w14:paraId="19CF6C24">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2.脚管：下支采用不锈钢管材，表面镀铬处理，管料规格：直径19mm，壁厚1.2mm。</w:t>
            </w:r>
          </w:p>
          <w:p w14:paraId="28D78C2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3.脚架：脚架采用钢制管材，管料规格：直径13mm，壁厚1.0mm；加强板：脚架带加强板，规格：10mm×75mm，厚度2mm。</w:t>
            </w:r>
          </w:p>
          <w:p w14:paraId="42B7FCD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性能：高度10档调节，拐杖高度700-940mm，适合1.55m～1.75m人群使用，产品的向内稳定性能1.5度，向外稳定性能4.0度。配有金属顶扣，徒手轻松调节，伸缩自如，定位安全可靠，伸长量标示清楚。拐杖四脚支脚垫材质有弹性，表面磨擦系数较高的防滑橡胶材料，内藏金属垫片，更加强其耐用性。</w:t>
            </w:r>
          </w:p>
        </w:tc>
      </w:tr>
      <w:tr w14:paraId="3324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110F">
            <w:pPr>
              <w:widowControl/>
              <w:spacing w:line="360" w:lineRule="auto"/>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29C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四轮助行器</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9F4A">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F551">
            <w:pPr>
              <w:widowControl/>
              <w:spacing w:line="360" w:lineRule="auto"/>
              <w:jc w:val="right"/>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6</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FB64">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1.主体材料为优质铝合金，管直径25mm，壁厚1.3mm，表面阳极氧化处理；</w:t>
            </w:r>
          </w:p>
          <w:p w14:paraId="33B11205">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2.把手为发泡材料，防滑、舒适，防老化；</w:t>
            </w:r>
          </w:p>
          <w:p w14:paraId="18636754">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3.支脚垫为耐磨、有弹性、表面摩擦系数较高的防滑橡胶材料；</w:t>
            </w:r>
          </w:p>
          <w:p w14:paraId="340FE9A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4.高度八档可调，高度为74-92cm；长：52cm，宽：48cm；</w:t>
            </w:r>
          </w:p>
          <w:p w14:paraId="71B7A05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5.特点：可交互和固定两用双弯设计，可一键折叠。带有可拆卸脚轮，可利用轮子前行，后轮有刹车功能。</w:t>
            </w:r>
          </w:p>
        </w:tc>
      </w:tr>
      <w:tr w14:paraId="348C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62F1C6D8">
            <w:pPr>
              <w:widowControl/>
              <w:spacing w:line="360" w:lineRule="auto"/>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bookmarkStart w:id="8" w:name="OLE_LINK2" w:colFirst="0" w:colLast="4"/>
            <w:r>
              <w:rPr>
                <w:rFonts w:hint="eastAsia" w:ascii="宋体" w:hAnsi="宋体" w:cs="宋体"/>
                <w:i w:val="0"/>
                <w:iCs w:val="0"/>
                <w:color w:val="000000" w:themeColor="text1"/>
                <w:sz w:val="24"/>
                <w:szCs w:val="24"/>
                <w:u w:val="none"/>
                <w:lang w:val="en-US" w:eastAsia="zh-CN"/>
                <w14:textFill>
                  <w14:solidFill>
                    <w14:schemeClr w14:val="tx1"/>
                  </w14:solidFill>
                </w14:textFill>
              </w:rPr>
              <w:t>20</w:t>
            </w:r>
          </w:p>
        </w:tc>
        <w:tc>
          <w:tcPr>
            <w:tcW w:w="1787" w:type="dxa"/>
            <w:tcBorders>
              <w:top w:val="single" w:color="000000" w:sz="4" w:space="0"/>
              <w:left w:val="single" w:color="000000" w:sz="4" w:space="0"/>
              <w:bottom w:val="single" w:color="000000" w:sz="4" w:space="0"/>
              <w:right w:val="single" w:color="000000" w:sz="4" w:space="0"/>
            </w:tcBorders>
            <w:vAlign w:val="center"/>
          </w:tcPr>
          <w:p w14:paraId="3FB91F9A">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腕手矫形器（一对）</w:t>
            </w:r>
          </w:p>
        </w:tc>
        <w:tc>
          <w:tcPr>
            <w:tcW w:w="767" w:type="dxa"/>
            <w:tcBorders>
              <w:top w:val="single" w:color="000000" w:sz="4" w:space="0"/>
              <w:left w:val="single" w:color="000000" w:sz="4" w:space="0"/>
              <w:bottom w:val="single" w:color="000000" w:sz="4" w:space="0"/>
              <w:right w:val="single" w:color="000000" w:sz="4" w:space="0"/>
            </w:tcBorders>
            <w:vAlign w:val="center"/>
          </w:tcPr>
          <w:p w14:paraId="22531F17">
            <w:pPr>
              <w:widowControl/>
              <w:spacing w:line="360" w:lineRule="auto"/>
              <w:jc w:val="left"/>
              <w:textAlignment w:val="center"/>
              <w:rPr>
                <w:rFonts w:hint="eastAsia" w:ascii="宋体" w:hAnsi="宋体" w:eastAsia="宋体" w:cs="宋体"/>
                <w:i w:val="0"/>
                <w:iCs w:val="0"/>
                <w:color w:val="000000" w:themeColor="text1"/>
                <w:sz w:val="24"/>
                <w:szCs w:val="24"/>
                <w:u w:val="none"/>
                <w:lang w:eastAsia="zh-CN"/>
                <w14:textFill>
                  <w14:solidFill>
                    <w14:schemeClr w14:val="tx1"/>
                  </w14:solidFill>
                </w14:textFill>
              </w:rPr>
            </w:pPr>
            <w:r>
              <w:rPr>
                <w:rFonts w:hint="eastAsia" w:ascii="宋体" w:hAnsi="宋体" w:cs="宋体"/>
                <w:i w:val="0"/>
                <w:iCs w:val="0"/>
                <w:color w:val="000000" w:themeColor="text1"/>
                <w:sz w:val="24"/>
                <w:szCs w:val="24"/>
                <w:u w:val="none"/>
                <w:lang w:eastAsia="zh-CN"/>
                <w14:textFill>
                  <w14:solidFill>
                    <w14:schemeClr w14:val="tx1"/>
                  </w14:solidFill>
                </w14:textFill>
              </w:rPr>
              <w:t>个</w:t>
            </w:r>
          </w:p>
        </w:tc>
        <w:tc>
          <w:tcPr>
            <w:tcW w:w="766" w:type="dxa"/>
            <w:tcBorders>
              <w:top w:val="single" w:color="000000" w:sz="4" w:space="0"/>
              <w:left w:val="single" w:color="000000" w:sz="4" w:space="0"/>
              <w:bottom w:val="single" w:color="000000" w:sz="4" w:space="0"/>
              <w:right w:val="single" w:color="000000" w:sz="4" w:space="0"/>
            </w:tcBorders>
            <w:vAlign w:val="center"/>
          </w:tcPr>
          <w:p w14:paraId="1496B3FD">
            <w:pPr>
              <w:widowControl/>
              <w:spacing w:line="360" w:lineRule="auto"/>
              <w:jc w:val="righ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w:t>
            </w:r>
          </w:p>
        </w:tc>
        <w:tc>
          <w:tcPr>
            <w:tcW w:w="4285" w:type="dxa"/>
            <w:tcBorders>
              <w:top w:val="single" w:color="000000" w:sz="4" w:space="0"/>
              <w:left w:val="single" w:color="000000" w:sz="4" w:space="0"/>
              <w:bottom w:val="single" w:color="000000" w:sz="4" w:space="0"/>
              <w:right w:val="single" w:color="000000" w:sz="4" w:space="0"/>
            </w:tcBorders>
            <w:vAlign w:val="center"/>
          </w:tcPr>
          <w:p w14:paraId="4387CD75">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辅助掌指关节与指趾关节的伸展、功能恢复与锻炼、热塑板材、金属</w:t>
            </w:r>
          </w:p>
          <w:p w14:paraId="08955ED9">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条弹性装置</w:t>
            </w:r>
          </w:p>
        </w:tc>
      </w:tr>
      <w:bookmarkEnd w:id="8"/>
      <w:tr w14:paraId="4743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2B40">
            <w:pPr>
              <w:widowControl/>
              <w:spacing w:line="360" w:lineRule="auto"/>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21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1D0F">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洗浴椅</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CC7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28EE">
            <w:pPr>
              <w:widowControl/>
              <w:spacing w:line="360" w:lineRule="auto"/>
              <w:jc w:val="right"/>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104</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42E4">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1.材质:椅架采用优质铝合金材质,壁厚：</w:t>
            </w:r>
            <w:r>
              <w:rPr>
                <w:rFonts w:hint="eastAsia" w:ascii="宋体" w:hAnsi="宋体" w:eastAsia="宋体" w:cs="宋体"/>
                <w:i w:val="0"/>
                <w:iCs w:val="0"/>
                <w:color w:val="FF0000"/>
                <w:kern w:val="2"/>
                <w:sz w:val="24"/>
                <w:szCs w:val="24"/>
                <w:u w:val="none"/>
                <w:lang w:val="en-US" w:eastAsia="zh-CN" w:bidi="ar-SA"/>
              </w:rPr>
              <w:t>1.2</w:t>
            </w: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MM，表面阳极氧化处理；凳面及靠背为环保PE材料；</w:t>
            </w:r>
          </w:p>
          <w:p w14:paraId="599024F4">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 凳面带孔,防止积水；带扶手；</w:t>
            </w:r>
          </w:p>
          <w:p w14:paraId="7764025A">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3.加大防滑吸盘脚垫。</w:t>
            </w:r>
          </w:p>
          <w:p w14:paraId="28FFDDF7">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4.尺寸:凳面 40*33.5CM；坐板离地高度:37.5-50.5CM,六档可调</w:t>
            </w:r>
          </w:p>
        </w:tc>
      </w:tr>
      <w:tr w14:paraId="4B14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06AD">
            <w:pPr>
              <w:widowControl/>
              <w:spacing w:line="360" w:lineRule="auto"/>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22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88C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腋拐</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8D88">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付</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0EDA">
            <w:pPr>
              <w:widowControl/>
              <w:spacing w:line="360" w:lineRule="auto"/>
              <w:jc w:val="right"/>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10</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0CB2">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1.主架：采用高强度铝合金管，表面氧化处理 。</w:t>
            </w:r>
          </w:p>
          <w:p w14:paraId="0B39C4CF">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2.脚管：采用优质不锈钢管 。</w:t>
            </w:r>
          </w:p>
          <w:p w14:paraId="545CE0F2">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3.高度：113-133cm，高度9档可调，手柄4档可调，固定可靠。</w:t>
            </w:r>
          </w:p>
          <w:p w14:paraId="15D0172F">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4.脚垫：耐用橡胶防滑脚垫，耐磨、有弹性，着地性能好 。</w:t>
            </w:r>
          </w:p>
          <w:p w14:paraId="378A09C0">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5.手把：采用软性橡胶环保材质，固定牢靠，防滑、符合人体力学设计。</w:t>
            </w:r>
          </w:p>
          <w:p w14:paraId="7719D91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6.腋托套：采用软性材质，防滑、符合人体力学设计。</w:t>
            </w:r>
          </w:p>
          <w:p w14:paraId="083F6F20">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7.净荷载100kg。</w:t>
            </w:r>
          </w:p>
        </w:tc>
      </w:tr>
      <w:tr w14:paraId="1175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D707">
            <w:pPr>
              <w:widowControl/>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23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73E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座便轮椅</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1578">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71E2">
            <w:pPr>
              <w:widowControl/>
              <w:spacing w:line="360" w:lineRule="auto"/>
              <w:jc w:val="righ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48</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2C8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1.车架：由优质铝合金焊接组合成型，采用固定式扶手，固定式脚托，锁紧装置可靠，安全性能好；可折叠；</w:t>
            </w:r>
          </w:p>
          <w:p w14:paraId="2228DD97">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2.前轮：7寸实心前轮，配一体冲压成型金属拐臂，强度高不变形。</w:t>
            </w:r>
          </w:p>
          <w:p w14:paraId="1397893A">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3.后轮：24寸实心胎后轮，轮廓配置36根辐条，采用#13号辐条；配置高强度双波浪手轮圈，采用防滑性设计。</w:t>
            </w:r>
          </w:p>
          <w:p w14:paraId="2B65FF0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4.刹车：采用钢制肘节式刹车装置，刹车装置制动后低于座位面，方便使用者上下车；后把配置带刹车功能的手连动刹车。</w:t>
            </w:r>
          </w:p>
          <w:p w14:paraId="5E00F267">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5.座靠垫：采用600D牛津布座垫，透气舒适，缝边牢固整齐；U型便孔，带有便盆；扶手：采用优质皮革内嵌海绵手垫。</w:t>
            </w:r>
          </w:p>
          <w:p w14:paraId="38C95E8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6.护板：选用PP塑料护板。</w:t>
            </w:r>
          </w:p>
          <w:p w14:paraId="7922CA54">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7.脚踏板：配置高强度铝合金脚踏板，脚踏板高度可调。</w:t>
            </w:r>
          </w:p>
          <w:p w14:paraId="74135ABD">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8.安全带：座位配有加厚型按扣安全带。</w:t>
            </w:r>
          </w:p>
          <w:p w14:paraId="526D8AEE">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9.配有护腿带，防止小腿后移，更加安全。</w:t>
            </w:r>
          </w:p>
          <w:p w14:paraId="2259B72B">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10.规格：折叠宽度 27cm，座位深度 42cm，座位宽度 45cm，座位离地面高度 50cm；轮椅尺寸（CM)：103*68*90。</w:t>
            </w:r>
          </w:p>
          <w:p w14:paraId="52B34DC6">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11.承重：100KG.净重：14KG。</w:t>
            </w:r>
          </w:p>
        </w:tc>
      </w:tr>
      <w:tr w14:paraId="62847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E12B">
            <w:pPr>
              <w:widowControl/>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24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F465">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座便椅</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7618">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70A1">
            <w:pPr>
              <w:widowControl/>
              <w:spacing w:line="360" w:lineRule="auto"/>
              <w:jc w:val="righ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56</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B961">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1.椅架：材质为钢质，表面静电喷涂处理，带靠背，安全性能好，美观耐用。</w:t>
            </w:r>
          </w:p>
          <w:p w14:paraId="758C0550">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2.脚管：材质为钢质，表面静电喷涂处理，配有天然橡胶底脚，防滑耐磨，无异味。</w:t>
            </w:r>
          </w:p>
          <w:p w14:paraId="30988107">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3.椅面：仿皮面料，舒适耐用，防滑纹理扶手。</w:t>
            </w:r>
          </w:p>
          <w:p w14:paraId="1848C112">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4.座便器：一次性吹塑成型，强度好、使用方便。</w:t>
            </w:r>
          </w:p>
          <w:p w14:paraId="602B0A8C">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5.外形尺寸：座板宽度420mm，座深450mm，座板高度410mm，靠背高度890mm，前后腿距580mm，左右腿距560mm。</w:t>
            </w:r>
          </w:p>
          <w:p w14:paraId="318A093C">
            <w:pPr>
              <w:widowControl/>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6.承重量100kg。</w:t>
            </w:r>
          </w:p>
        </w:tc>
      </w:tr>
      <w:tr w14:paraId="6341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5A71982F">
            <w:pPr>
              <w:widowControl/>
              <w:spacing w:line="360" w:lineRule="auto"/>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bookmarkStart w:id="9" w:name="OLE_LINK3" w:colFirst="0" w:colLast="4"/>
            <w:r>
              <w:rPr>
                <w:rFonts w:hint="default" w:ascii="宋体" w:hAnsi="宋体" w:eastAsia="宋体" w:cs="宋体"/>
                <w:i w:val="0"/>
                <w:iCs w:val="0"/>
                <w:color w:val="000000" w:themeColor="text1"/>
                <w:sz w:val="24"/>
                <w:szCs w:val="24"/>
                <w:u w:val="none"/>
                <w:lang w:val="en-US"/>
                <w14:textFill>
                  <w14:solidFill>
                    <w14:schemeClr w14:val="tx1"/>
                  </w14:solidFill>
                </w14:textFill>
              </w:rPr>
              <w:t>25</w:t>
            </w:r>
          </w:p>
        </w:tc>
        <w:tc>
          <w:tcPr>
            <w:tcW w:w="1787" w:type="dxa"/>
            <w:tcBorders>
              <w:top w:val="single" w:color="000000" w:sz="4" w:space="0"/>
              <w:left w:val="single" w:color="000000" w:sz="4" w:space="0"/>
              <w:bottom w:val="single" w:color="000000" w:sz="4" w:space="0"/>
              <w:right w:val="single" w:color="000000" w:sz="4" w:space="0"/>
            </w:tcBorders>
            <w:vAlign w:val="center"/>
          </w:tcPr>
          <w:p w14:paraId="6CEF5351">
            <w:pPr>
              <w:widowControl/>
              <w:spacing w:line="360" w:lineRule="auto"/>
              <w:ind w:firstLine="264" w:firstLineChars="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防滑垫</w:t>
            </w:r>
          </w:p>
        </w:tc>
        <w:tc>
          <w:tcPr>
            <w:tcW w:w="767" w:type="dxa"/>
            <w:tcBorders>
              <w:top w:val="single" w:color="000000" w:sz="4" w:space="0"/>
              <w:left w:val="single" w:color="000000" w:sz="4" w:space="0"/>
              <w:bottom w:val="single" w:color="000000" w:sz="4" w:space="0"/>
              <w:right w:val="single" w:color="000000" w:sz="4" w:space="0"/>
            </w:tcBorders>
            <w:vAlign w:val="center"/>
          </w:tcPr>
          <w:p w14:paraId="4723D9F1">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766" w:type="dxa"/>
            <w:tcBorders>
              <w:top w:val="single" w:color="000000" w:sz="4" w:space="0"/>
              <w:left w:val="single" w:color="000000" w:sz="4" w:space="0"/>
              <w:bottom w:val="single" w:color="000000" w:sz="4" w:space="0"/>
              <w:right w:val="single" w:color="000000" w:sz="4" w:space="0"/>
            </w:tcBorders>
            <w:vAlign w:val="center"/>
          </w:tcPr>
          <w:p w14:paraId="532DF709">
            <w:pPr>
              <w:widowControl/>
              <w:spacing w:line="360" w:lineRule="auto"/>
              <w:jc w:val="right"/>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7</w:t>
            </w:r>
          </w:p>
        </w:tc>
        <w:tc>
          <w:tcPr>
            <w:tcW w:w="4285" w:type="dxa"/>
            <w:tcBorders>
              <w:top w:val="single" w:color="000000" w:sz="4" w:space="0"/>
              <w:left w:val="single" w:color="000000" w:sz="4" w:space="0"/>
              <w:bottom w:val="single" w:color="000000" w:sz="4" w:space="0"/>
              <w:right w:val="single" w:color="000000" w:sz="4" w:space="0"/>
            </w:tcBorders>
            <w:vAlign w:val="center"/>
          </w:tcPr>
          <w:p w14:paraId="1988E6FF">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尺寸：100*40cm</w:t>
            </w:r>
          </w:p>
          <w:p w14:paraId="19270E81">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PVC材质</w:t>
            </w:r>
          </w:p>
          <w:p w14:paraId="5208BB03">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正面小圆点按摩，真空吸盘可轻松吸附于光滑地面，不会偏移。</w:t>
            </w:r>
          </w:p>
          <w:p w14:paraId="10B17BB6">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吸附力强，透水快</w:t>
            </w:r>
          </w:p>
        </w:tc>
      </w:tr>
      <w:tr w14:paraId="2EB3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3E7E46A9">
            <w:pPr>
              <w:widowControl/>
              <w:spacing w:line="360" w:lineRule="auto"/>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bookmarkStart w:id="10" w:name="OLE_LINK7"/>
            <w:bookmarkStart w:id="11" w:name="OLE_LINK4" w:colFirst="0" w:colLast="3"/>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26</w:t>
            </w:r>
            <w:bookmarkEnd w:id="10"/>
          </w:p>
        </w:tc>
        <w:tc>
          <w:tcPr>
            <w:tcW w:w="1787" w:type="dxa"/>
            <w:tcBorders>
              <w:top w:val="single" w:color="000000" w:sz="4" w:space="0"/>
              <w:left w:val="single" w:color="000000" w:sz="4" w:space="0"/>
              <w:bottom w:val="single" w:color="000000" w:sz="4" w:space="0"/>
              <w:right w:val="single" w:color="000000" w:sz="4" w:space="0"/>
            </w:tcBorders>
            <w:vAlign w:val="center"/>
          </w:tcPr>
          <w:p w14:paraId="62FB068E">
            <w:pPr>
              <w:widowControl/>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胸挂式助视器</w:t>
            </w:r>
          </w:p>
        </w:tc>
        <w:tc>
          <w:tcPr>
            <w:tcW w:w="767" w:type="dxa"/>
            <w:tcBorders>
              <w:top w:val="single" w:color="000000" w:sz="4" w:space="0"/>
              <w:left w:val="single" w:color="000000" w:sz="4" w:space="0"/>
              <w:bottom w:val="single" w:color="000000" w:sz="4" w:space="0"/>
              <w:right w:val="single" w:color="000000" w:sz="4" w:space="0"/>
            </w:tcBorders>
            <w:vAlign w:val="center"/>
          </w:tcPr>
          <w:p w14:paraId="3047A0AB">
            <w:pPr>
              <w:widowControl/>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766" w:type="dxa"/>
            <w:tcBorders>
              <w:top w:val="single" w:color="000000" w:sz="4" w:space="0"/>
              <w:left w:val="single" w:color="000000" w:sz="4" w:space="0"/>
              <w:bottom w:val="single" w:color="000000" w:sz="4" w:space="0"/>
              <w:right w:val="single" w:color="000000" w:sz="4" w:space="0"/>
            </w:tcBorders>
            <w:vAlign w:val="center"/>
          </w:tcPr>
          <w:p w14:paraId="62399FF2">
            <w:pPr>
              <w:widowControl/>
              <w:spacing w:line="360" w:lineRule="auto"/>
              <w:jc w:val="right"/>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1</w:t>
            </w:r>
          </w:p>
        </w:tc>
        <w:tc>
          <w:tcPr>
            <w:tcW w:w="4285" w:type="dxa"/>
            <w:tcBorders>
              <w:top w:val="single" w:color="000000" w:sz="4" w:space="0"/>
              <w:left w:val="single" w:color="000000" w:sz="4" w:space="0"/>
              <w:bottom w:val="single" w:color="000000" w:sz="4" w:space="0"/>
              <w:right w:val="single" w:color="000000" w:sz="4" w:space="0"/>
            </w:tcBorders>
            <w:vAlign w:val="center"/>
          </w:tcPr>
          <w:p w14:paraId="2C101823">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1、符合标准Q/KJ 004-2004《助视器技术条件》要求；</w:t>
            </w:r>
          </w:p>
          <w:p w14:paraId="6AE407B3">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2、放大倍率≥2倍；</w:t>
            </w:r>
          </w:p>
          <w:p w14:paraId="522EA697">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3、成像清晰，成像无弯曲、发毛、边缘带色；</w:t>
            </w:r>
          </w:p>
          <w:p w14:paraId="4A44B9CE">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4、镜片材质：PMMA；</w:t>
            </w:r>
          </w:p>
          <w:p w14:paraId="408C90C5">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5、镜片要求：</w:t>
            </w:r>
          </w:p>
          <w:p w14:paraId="518E599E">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1）直径不低于100mm；</w:t>
            </w:r>
          </w:p>
          <w:p w14:paraId="6703539F">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2）透视率：≥90%；</w:t>
            </w:r>
          </w:p>
          <w:p w14:paraId="5327C2AD">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3）没有有肉眼可见的气泡、条纹、白色结石、黑点、黄点等；</w:t>
            </w:r>
          </w:p>
          <w:p w14:paraId="45D19B05">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4）表面无水迹、指印、油污、尘埃、霉斑等；</w:t>
            </w:r>
          </w:p>
          <w:p w14:paraId="209AA6FC">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6、整体零件完整无缺，无变形；</w:t>
            </w:r>
          </w:p>
          <w:p w14:paraId="0EEB3D30">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7、外观无划痕、毛刺、飞边、塌陷等缺陷，色泽均匀一致；</w:t>
            </w:r>
          </w:p>
          <w:p w14:paraId="5BE8ED99">
            <w:pPr>
              <w:widowControl/>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8、独立包装；</w:t>
            </w:r>
          </w:p>
        </w:tc>
      </w:tr>
      <w:tr w14:paraId="24A2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0F6290B7">
            <w:pPr>
              <w:widowControl/>
              <w:spacing w:line="360" w:lineRule="auto"/>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bookmarkStart w:id="12" w:name="OLE_LINK13" w:colFirst="0" w:colLast="4"/>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27</w:t>
            </w:r>
          </w:p>
        </w:tc>
        <w:tc>
          <w:tcPr>
            <w:tcW w:w="1787" w:type="dxa"/>
            <w:tcBorders>
              <w:top w:val="single" w:color="000000" w:sz="4" w:space="0"/>
              <w:left w:val="single" w:color="000000" w:sz="4" w:space="0"/>
              <w:bottom w:val="single" w:color="000000" w:sz="4" w:space="0"/>
              <w:right w:val="single" w:color="000000" w:sz="4" w:space="0"/>
            </w:tcBorders>
            <w:vAlign w:val="center"/>
          </w:tcPr>
          <w:p w14:paraId="0321EFF3">
            <w:pPr>
              <w:widowControl/>
              <w:spacing w:line="360" w:lineRule="auto"/>
              <w:jc w:val="left"/>
              <w:textAlignment w:val="center"/>
              <w:rPr>
                <w:rFonts w:hint="eastAsia" w:ascii="宋体" w:hAnsi="宋体" w:eastAsia="宋体" w:cs="宋体"/>
                <w:i w:val="0"/>
                <w:iCs w:val="0"/>
                <w:color w:val="000000" w:themeColor="text1"/>
                <w:sz w:val="24"/>
                <w:szCs w:val="24"/>
                <w:highlight w:val="none"/>
                <w:u w:val="none"/>
                <w:lang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足矫形器（拇外翻垫一对</w:t>
            </w:r>
            <w:r>
              <w:rPr>
                <w:rFonts w:hint="eastAsia" w:ascii="宋体" w:hAnsi="宋体" w:cs="宋体"/>
                <w:i w:val="0"/>
                <w:iCs w:val="0"/>
                <w:color w:val="000000" w:themeColor="text1"/>
                <w:sz w:val="24"/>
                <w:szCs w:val="24"/>
                <w:highlight w:val="none"/>
                <w:u w:val="none"/>
                <w:lang w:eastAsia="zh-CN"/>
                <w14:textFill>
                  <w14:solidFill>
                    <w14:schemeClr w14:val="tx1"/>
                  </w14:solidFill>
                </w14:textFill>
              </w:rPr>
              <w:t>）</w:t>
            </w:r>
          </w:p>
        </w:tc>
        <w:tc>
          <w:tcPr>
            <w:tcW w:w="767" w:type="dxa"/>
            <w:tcBorders>
              <w:top w:val="single" w:color="000000" w:sz="4" w:space="0"/>
              <w:left w:val="single" w:color="000000" w:sz="4" w:space="0"/>
              <w:bottom w:val="single" w:color="000000" w:sz="4" w:space="0"/>
              <w:right w:val="single" w:color="000000" w:sz="4" w:space="0"/>
            </w:tcBorders>
            <w:vAlign w:val="center"/>
          </w:tcPr>
          <w:p w14:paraId="3BCD8926">
            <w:pPr>
              <w:widowControl/>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14:textFill>
                  <w14:solidFill>
                    <w14:schemeClr w14:val="tx1"/>
                  </w14:solidFill>
                </w14:textFill>
              </w:rPr>
              <w:t>个</w:t>
            </w:r>
          </w:p>
        </w:tc>
        <w:tc>
          <w:tcPr>
            <w:tcW w:w="766" w:type="dxa"/>
            <w:tcBorders>
              <w:top w:val="single" w:color="000000" w:sz="4" w:space="0"/>
              <w:left w:val="single" w:color="000000" w:sz="4" w:space="0"/>
              <w:bottom w:val="single" w:color="000000" w:sz="4" w:space="0"/>
              <w:right w:val="single" w:color="000000" w:sz="4" w:space="0"/>
            </w:tcBorders>
            <w:vAlign w:val="center"/>
          </w:tcPr>
          <w:p w14:paraId="2E19B504">
            <w:pPr>
              <w:widowControl/>
              <w:spacing w:line="360" w:lineRule="auto"/>
              <w:jc w:val="right"/>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1</w:t>
            </w:r>
          </w:p>
        </w:tc>
        <w:tc>
          <w:tcPr>
            <w:tcW w:w="4285" w:type="dxa"/>
            <w:tcBorders>
              <w:top w:val="single" w:color="000000" w:sz="4" w:space="0"/>
              <w:left w:val="single" w:color="000000" w:sz="4" w:space="0"/>
              <w:bottom w:val="single" w:color="000000" w:sz="4" w:space="0"/>
              <w:right w:val="single" w:color="000000" w:sz="4" w:space="0"/>
            </w:tcBorders>
            <w:vAlign w:val="center"/>
          </w:tcPr>
          <w:p w14:paraId="0AF6DCD3">
            <w:pPr>
              <w:widowControl/>
              <w:numPr>
                <w:ilvl w:val="0"/>
                <w:numId w:val="1"/>
              </w:numPr>
              <w:spacing w:line="360" w:lineRule="auto"/>
              <w:jc w:val="left"/>
              <w:textAlignment w:val="center"/>
              <w:rPr>
                <w:rFonts w:hint="eastAsia" w:ascii="宋体" w:hAnsi="宋体" w:cs="宋体"/>
                <w:i w:val="0"/>
                <w:iCs w:val="0"/>
                <w:color w:val="000000" w:themeColor="text1"/>
                <w:sz w:val="24"/>
                <w:szCs w:val="24"/>
                <w:u w:val="none"/>
                <w:lang w:eastAsia="zh-CN"/>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采用人体工学原理，针对拇外翻错位骨骼贴合</w:t>
            </w:r>
            <w:r>
              <w:rPr>
                <w:rFonts w:hint="eastAsia" w:ascii="宋体" w:hAnsi="宋体" w:cs="宋体"/>
                <w:i w:val="0"/>
                <w:iCs w:val="0"/>
                <w:color w:val="000000" w:themeColor="text1"/>
                <w:sz w:val="24"/>
                <w:szCs w:val="24"/>
                <w:u w:val="none"/>
                <w:lang w:eastAsia="zh-CN"/>
                <w14:textFill>
                  <w14:solidFill>
                    <w14:schemeClr w14:val="tx1"/>
                  </w14:solidFill>
                </w14:textFill>
              </w:rPr>
              <w:t>。</w:t>
            </w:r>
          </w:p>
          <w:p w14:paraId="49A72C53">
            <w:pPr>
              <w:widowControl/>
              <w:numPr>
                <w:ilvl w:val="0"/>
                <w:numId w:val="0"/>
              </w:numPr>
              <w:spacing w:line="360" w:lineRule="auto"/>
              <w:jc w:val="left"/>
              <w:textAlignment w:val="center"/>
              <w:rPr>
                <w:rFonts w:hint="eastAsia" w:ascii="宋体" w:hAnsi="宋体" w:eastAsia="宋体" w:cs="宋体"/>
                <w:i w:val="0"/>
                <w:iCs w:val="0"/>
                <w:color w:val="000000" w:themeColor="text1"/>
                <w:sz w:val="24"/>
                <w:szCs w:val="24"/>
                <w:u w:val="none"/>
                <w:lang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2、</w:t>
            </w:r>
            <w:r>
              <w:rPr>
                <w:rFonts w:hint="eastAsia" w:ascii="宋体" w:hAnsi="宋体" w:eastAsia="宋体" w:cs="宋体"/>
                <w:i w:val="0"/>
                <w:iCs w:val="0"/>
                <w:color w:val="000000" w:themeColor="text1"/>
                <w:sz w:val="24"/>
                <w:szCs w:val="24"/>
                <w:u w:val="none"/>
                <w14:textFill>
                  <w14:solidFill>
                    <w14:schemeClr w14:val="tx1"/>
                  </w14:solidFill>
                </w14:textFill>
              </w:rPr>
              <w:t>设计，调节旋钮拉伸作用力度实现拇指固定矫正</w:t>
            </w:r>
          </w:p>
        </w:tc>
      </w:tr>
      <w:bookmarkEnd w:id="9"/>
      <w:bookmarkEnd w:id="11"/>
      <w:bookmarkEnd w:id="12"/>
    </w:tbl>
    <w:p w14:paraId="4F1DA224">
      <w:pPr>
        <w:pStyle w:val="18"/>
        <w:rPr>
          <w:rFonts w:hint="eastAsia"/>
        </w:rPr>
      </w:pPr>
    </w:p>
    <w:p w14:paraId="7EFF2E94">
      <w:pPr>
        <w:widowControl w:val="0"/>
        <w:wordWrap/>
        <w:adjustRightInd/>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（二）</w:t>
      </w:r>
      <w:r>
        <w:rPr>
          <w:rFonts w:hint="eastAsia" w:ascii="宋体" w:hAnsi="宋体" w:eastAsia="宋体" w:cs="宋体"/>
          <w:b w:val="0"/>
          <w:bCs w:val="0"/>
          <w:sz w:val="24"/>
          <w:szCs w:val="24"/>
          <w:lang w:val="en-US" w:eastAsia="zh-CN"/>
        </w:rPr>
        <w:t>单价上限价</w:t>
      </w:r>
    </w:p>
    <w:tbl>
      <w:tblPr>
        <w:tblStyle w:val="14"/>
        <w:tblW w:w="83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3150"/>
        <w:gridCol w:w="1080"/>
        <w:gridCol w:w="1270"/>
        <w:gridCol w:w="2069"/>
      </w:tblGrid>
      <w:tr w14:paraId="481B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DA4C">
            <w:pPr>
              <w:widowControl/>
              <w:jc w:val="center"/>
              <w:textAlignment w:val="cente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t>序号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194A">
            <w:pPr>
              <w:widowControl/>
              <w:jc w:val="center"/>
              <w:textAlignment w:val="cente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58D2">
            <w:pPr>
              <w:widowControl/>
              <w:jc w:val="center"/>
              <w:textAlignment w:val="cente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t>单位</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2CD4">
            <w:pPr>
              <w:widowControl/>
              <w:jc w:val="center"/>
              <w:textAlignment w:val="cente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t>数量</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4E28">
            <w:pPr>
              <w:widowControl/>
              <w:jc w:val="center"/>
              <w:textAlignment w:val="cente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14:textFill>
                  <w14:solidFill>
                    <w14:schemeClr w14:val="tx1"/>
                  </w14:solidFill>
                </w14:textFill>
              </w:rPr>
              <w:t>最高限价（元）</w:t>
            </w:r>
          </w:p>
        </w:tc>
      </w:tr>
      <w:tr w14:paraId="7CC0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A86D">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7549">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单脚手杖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7F5D">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41E1">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25</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524F">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60</w:t>
            </w:r>
          </w:p>
        </w:tc>
      </w:tr>
      <w:tr w14:paraId="698E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C8E3">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C4DA">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盲用电脑读屏软件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2C5F">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791D">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6754">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530</w:t>
            </w:r>
          </w:p>
        </w:tc>
      </w:tr>
      <w:tr w14:paraId="1BCA4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81AD">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B20D">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手持式电子助视器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3019">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5B2C">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3</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61B5">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940</w:t>
            </w:r>
          </w:p>
        </w:tc>
      </w:tr>
      <w:tr w14:paraId="3C33D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6373">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3D09">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多功能轮椅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91DC">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辆</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4461">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13</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A01B">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1200</w:t>
            </w:r>
          </w:p>
        </w:tc>
      </w:tr>
      <w:tr w14:paraId="23F9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72B2">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3D51">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儿童轮椅（普通）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C3A1">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辆</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0E09">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90E4">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2200</w:t>
            </w:r>
          </w:p>
        </w:tc>
      </w:tr>
      <w:tr w14:paraId="5F4E0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7EF2">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D1C2">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防褥疮床垫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95F4">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174F">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8</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402D">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1000</w:t>
            </w:r>
          </w:p>
        </w:tc>
      </w:tr>
      <w:tr w14:paraId="1A24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4C0C">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7</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786E">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防走失腕表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C734">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块</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BD4B">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30C6">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700</w:t>
            </w:r>
          </w:p>
        </w:tc>
      </w:tr>
      <w:tr w14:paraId="494A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DA2D">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8</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B559">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高靠背轮椅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D55F">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辆</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2786">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05A7">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1700</w:t>
            </w:r>
          </w:p>
        </w:tc>
      </w:tr>
      <w:tr w14:paraId="0639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6A3A">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3639">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护理床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4A32">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张</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3198">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55</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C046">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2700</w:t>
            </w:r>
          </w:p>
        </w:tc>
      </w:tr>
      <w:tr w14:paraId="4344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4089">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10</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0310">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护理轮椅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0F45">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辆</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DF0B">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106A">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800</w:t>
            </w:r>
          </w:p>
        </w:tc>
      </w:tr>
      <w:tr w14:paraId="6883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34E3">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AF87">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两轮框式助行器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7DC6">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张</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ECBE">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26DB">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210</w:t>
            </w:r>
          </w:p>
        </w:tc>
      </w:tr>
      <w:tr w14:paraId="5414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6EAE">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1B9F">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盲人听书机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F9C3">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E3D1">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E9B9">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420</w:t>
            </w:r>
          </w:p>
        </w:tc>
      </w:tr>
      <w:tr w14:paraId="578FF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9C9B">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0192">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盲杖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E8C1">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2815">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11</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2CDB">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120</w:t>
            </w:r>
          </w:p>
        </w:tc>
      </w:tr>
      <w:tr w14:paraId="50A56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BDA8">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14</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1621">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普通轮椅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DA3B">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辆</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085C">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109</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BD61">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700</w:t>
            </w:r>
          </w:p>
        </w:tc>
      </w:tr>
      <w:tr w14:paraId="48A2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53D5">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670D">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三脚带凳手杖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6609">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0715">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73AF">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70</w:t>
            </w:r>
          </w:p>
        </w:tc>
      </w:tr>
      <w:tr w14:paraId="4065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415A">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16</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AF8E">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手摇三轮车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6166">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F9D2">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BFEF">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1200</w:t>
            </w:r>
          </w:p>
        </w:tc>
      </w:tr>
      <w:tr w14:paraId="5BC1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0A2B">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17</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7FC8">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四脚框式助行器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E3BF">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张</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2757">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5</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4D3D">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210</w:t>
            </w:r>
          </w:p>
        </w:tc>
      </w:tr>
      <w:tr w14:paraId="3F66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DA9E">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18</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9AAA">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四脚手杖</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B259">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6697">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6A46">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60</w:t>
            </w:r>
          </w:p>
        </w:tc>
      </w:tr>
      <w:tr w14:paraId="2D67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F835">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19</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95EF">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四轮助行器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9F3E">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EB4A">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0208">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210</w:t>
            </w:r>
          </w:p>
        </w:tc>
      </w:tr>
      <w:tr w14:paraId="58CE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99AC">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205A">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腕手矫形器（一对）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73C4">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D226">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5B6E">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820</w:t>
            </w:r>
          </w:p>
        </w:tc>
      </w:tr>
      <w:tr w14:paraId="0827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FABE">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21</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C7C4">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洗浴椅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7621">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把</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1B52">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104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CD63">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330</w:t>
            </w:r>
          </w:p>
        </w:tc>
      </w:tr>
      <w:tr w14:paraId="40BE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5355">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22</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6014">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腋拐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41B2">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付</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2A6A">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37AE">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190</w:t>
            </w:r>
          </w:p>
        </w:tc>
      </w:tr>
      <w:tr w14:paraId="2A84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8845">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23</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BFC1">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座便轮椅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D809">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辆</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2FF1">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48</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EA0C">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820</w:t>
            </w:r>
          </w:p>
        </w:tc>
      </w:tr>
      <w:tr w14:paraId="0D79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50EF">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24</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1DFA">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座便椅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643A">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台</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2F57">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56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4119">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300</w:t>
            </w:r>
          </w:p>
        </w:tc>
      </w:tr>
      <w:tr w14:paraId="2FF7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7C4B">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8D0B">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防滑垫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2B52">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CBFA">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7</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562B">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60</w:t>
            </w:r>
          </w:p>
        </w:tc>
      </w:tr>
      <w:tr w14:paraId="45D7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DDBC">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26</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6DD9">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胸挂式助视器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DAF5">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CA5B">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B4A0">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90</w:t>
            </w:r>
          </w:p>
        </w:tc>
      </w:tr>
      <w:tr w14:paraId="4841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F9EE">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27</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019D">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足矫形器（拇外翻垫一对）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A832">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3151">
            <w:pPr>
              <w:widowControl/>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14:textFill>
                  <w14:solidFill>
                    <w14:schemeClr w14:val="tx1"/>
                  </w14:solidFill>
                </w14:textFill>
              </w:rPr>
              <w:t>1</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409F">
            <w:pPr>
              <w:widowControl/>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14:textFill>
                  <w14:solidFill>
                    <w14:schemeClr w14:val="tx1"/>
                  </w14:solidFill>
                </w14:textFill>
              </w:rPr>
              <w:t>390</w:t>
            </w:r>
          </w:p>
        </w:tc>
      </w:tr>
    </w:tbl>
    <w:p w14:paraId="20E4000A">
      <w:pPr>
        <w:pStyle w:val="2"/>
        <w:numPr>
          <w:ilvl w:val="0"/>
          <w:numId w:val="0"/>
        </w:numPr>
        <w:rPr>
          <w:rFonts w:hint="eastAsia"/>
        </w:rPr>
      </w:pPr>
    </w:p>
    <w:p w14:paraId="6B43B121">
      <w:pPr>
        <w:widowControl w:val="0"/>
        <w:wordWrap/>
        <w:adjustRightInd/>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（三）</w:t>
      </w:r>
      <w:r>
        <w:rPr>
          <w:rFonts w:hint="eastAsia" w:ascii="宋体" w:hAnsi="宋体" w:cs="宋体"/>
          <w:b w:val="0"/>
          <w:bCs w:val="0"/>
          <w:sz w:val="24"/>
          <w:szCs w:val="24"/>
          <w:lang w:val="en-US" w:eastAsia="zh-CN"/>
        </w:rPr>
        <w:t>其他要求</w:t>
      </w:r>
    </w:p>
    <w:p w14:paraId="3E8EBC1D">
      <w:pPr>
        <w:widowControl w:val="0"/>
        <w:wordWrap/>
        <w:adjustRightInd/>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1、各供应商</w:t>
      </w:r>
      <w:r>
        <w:rPr>
          <w:rFonts w:hint="eastAsia" w:ascii="宋体" w:hAnsi="宋体" w:cs="宋体"/>
          <w:b w:val="0"/>
          <w:bCs w:val="0"/>
          <w:sz w:val="24"/>
          <w:szCs w:val="24"/>
          <w:lang w:val="en-US" w:eastAsia="zh-CN"/>
        </w:rPr>
        <w:t>根据</w:t>
      </w:r>
      <w:r>
        <w:rPr>
          <w:rFonts w:hint="eastAsia" w:ascii="宋体" w:hAnsi="宋体" w:eastAsia="宋体" w:cs="宋体"/>
          <w:sz w:val="24"/>
          <w:szCs w:val="24"/>
          <w:lang w:val="en-US" w:eastAsia="zh-CN"/>
        </w:rPr>
        <w:t>辅助器具清单</w:t>
      </w:r>
      <w:r>
        <w:rPr>
          <w:rFonts w:hint="eastAsia" w:ascii="宋体" w:hAnsi="宋体" w:cs="宋体"/>
          <w:sz w:val="24"/>
          <w:szCs w:val="24"/>
          <w:lang w:val="en-US" w:eastAsia="zh-CN"/>
        </w:rPr>
        <w:t>进行分项报价，格式自拟，作为服务方案的一部分，</w:t>
      </w:r>
      <w:r>
        <w:rPr>
          <w:rFonts w:hint="eastAsia" w:ascii="宋体" w:hAnsi="宋体" w:eastAsia="宋体" w:cs="宋体"/>
          <w:b w:val="0"/>
          <w:bCs w:val="0"/>
          <w:sz w:val="24"/>
          <w:szCs w:val="24"/>
          <w:lang w:val="en-US" w:eastAsia="zh-CN"/>
        </w:rPr>
        <w:t>所报各项单价均不得超出上述单价上限价金额，否则按废标处理。</w:t>
      </w:r>
    </w:p>
    <w:p w14:paraId="2D157C00">
      <w:pPr>
        <w:widowControl w:val="0"/>
        <w:wordWrap/>
        <w:adjustRightInd/>
        <w:snapToGrid w:val="0"/>
        <w:spacing w:line="360" w:lineRule="auto"/>
        <w:ind w:firstLine="480" w:firstLineChars="200"/>
        <w:textAlignment w:val="auto"/>
        <w:rPr>
          <w:rFonts w:hint="eastAsia" w:ascii="宋体" w:hAnsi="宋体" w:eastAsia="宋体" w:cs="宋体"/>
          <w:b w:val="0"/>
          <w:bCs w:val="0"/>
          <w:sz w:val="24"/>
          <w:szCs w:val="24"/>
        </w:rPr>
      </w:pPr>
      <w:bookmarkStart w:id="13" w:name="_Toc10155"/>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zh-CN" w:eastAsia="zh-CN"/>
        </w:rPr>
        <w:t>本</w:t>
      </w:r>
      <w:r>
        <w:rPr>
          <w:rFonts w:hint="eastAsia" w:ascii="宋体" w:hAnsi="宋体" w:eastAsia="宋体" w:cs="宋体"/>
          <w:b w:val="0"/>
          <w:bCs w:val="0"/>
          <w:sz w:val="24"/>
          <w:szCs w:val="24"/>
          <w:lang w:val="en-US" w:eastAsia="zh-CN"/>
        </w:rPr>
        <w:t>项目</w:t>
      </w:r>
      <w:r>
        <w:rPr>
          <w:rFonts w:hint="eastAsia" w:ascii="宋体" w:hAnsi="宋体" w:eastAsia="宋体" w:cs="宋体"/>
          <w:b w:val="0"/>
          <w:bCs w:val="0"/>
          <w:sz w:val="24"/>
          <w:szCs w:val="24"/>
          <w:lang w:val="zh-CN" w:eastAsia="zh-CN"/>
        </w:rPr>
        <w:t>合同价款据实结算，最终合同价款按照</w:t>
      </w:r>
      <w:r>
        <w:rPr>
          <w:rFonts w:hint="eastAsia" w:ascii="宋体" w:hAnsi="宋体" w:eastAsia="宋体" w:cs="宋体"/>
          <w:b w:val="0"/>
          <w:bCs w:val="0"/>
          <w:sz w:val="24"/>
          <w:szCs w:val="24"/>
          <w:lang w:val="en-US" w:eastAsia="zh-CN"/>
        </w:rPr>
        <w:t>综合单价</w:t>
      </w:r>
      <w:r>
        <w:rPr>
          <w:rFonts w:hint="eastAsia" w:ascii="宋体" w:hAnsi="宋体" w:eastAsia="宋体" w:cs="宋体"/>
          <w:b w:val="0"/>
          <w:bCs w:val="0"/>
          <w:sz w:val="24"/>
          <w:szCs w:val="24"/>
          <w:lang w:val="zh-CN" w:eastAsia="zh-CN"/>
        </w:rPr>
        <w:t>*</w:t>
      </w:r>
      <w:r>
        <w:rPr>
          <w:rFonts w:hint="eastAsia" w:ascii="宋体" w:hAnsi="宋体" w:eastAsia="宋体" w:cs="宋体"/>
          <w:b w:val="0"/>
          <w:bCs w:val="0"/>
          <w:sz w:val="24"/>
          <w:szCs w:val="24"/>
          <w:lang w:val="en-US" w:eastAsia="zh-CN"/>
        </w:rPr>
        <w:t>数量</w:t>
      </w:r>
      <w:r>
        <w:rPr>
          <w:rFonts w:hint="eastAsia" w:ascii="宋体" w:hAnsi="宋体" w:eastAsia="宋体" w:cs="宋体"/>
          <w:b w:val="0"/>
          <w:bCs w:val="0"/>
          <w:sz w:val="24"/>
          <w:szCs w:val="24"/>
          <w:lang w:val="zh-CN" w:eastAsia="zh-CN"/>
        </w:rPr>
        <w:t>确定，但最高不超出</w:t>
      </w:r>
      <w:r>
        <w:rPr>
          <w:rFonts w:hint="eastAsia" w:ascii="宋体" w:hAnsi="宋体" w:eastAsia="宋体" w:cs="宋体"/>
          <w:b w:val="0"/>
          <w:bCs w:val="0"/>
          <w:sz w:val="24"/>
          <w:szCs w:val="24"/>
          <w:lang w:val="en-US" w:eastAsia="zh-CN"/>
        </w:rPr>
        <w:t>成交金额</w:t>
      </w:r>
      <w:r>
        <w:rPr>
          <w:rFonts w:hint="eastAsia" w:ascii="宋体" w:hAnsi="宋体" w:eastAsia="宋体" w:cs="宋体"/>
          <w:b w:val="0"/>
          <w:bCs w:val="0"/>
          <w:sz w:val="24"/>
          <w:szCs w:val="24"/>
          <w:lang w:val="zh-CN" w:eastAsia="zh-CN"/>
        </w:rPr>
        <w:t>。</w:t>
      </w:r>
      <w:bookmarkEnd w:id="13"/>
    </w:p>
    <w:p w14:paraId="3885C0C3">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四、服务要求（如对人员配置、专业设备、服务标准等）</w:t>
      </w:r>
    </w:p>
    <w:p w14:paraId="20CE840F">
      <w:pPr>
        <w:widowControl w:val="0"/>
        <w:wordWrap/>
        <w:adjustRightInd/>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（一）服务应综合考虑服务对象的需求、期望、身体功能障碍与潜能。利用辅助器具发挥服务对象的潜在能力，帮助其最大限度地提高代偿功能，增强独立参与社会活动的能力。</w:t>
      </w:r>
    </w:p>
    <w:p w14:paraId="3E5634F4">
      <w:pPr>
        <w:widowControl w:val="0"/>
        <w:tabs>
          <w:tab w:val="left" w:pos="690"/>
        </w:tabs>
        <w:wordWrap/>
        <w:adjustRightInd/>
        <w:snapToGrid w:val="0"/>
        <w:spacing w:line="360" w:lineRule="auto"/>
        <w:ind w:lef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（二）服务机构必须接受</w:t>
      </w:r>
      <w:r>
        <w:rPr>
          <w:rFonts w:hint="eastAsia" w:ascii="宋体" w:hAnsi="宋体" w:eastAsia="宋体" w:cs="宋体"/>
          <w:b w:val="0"/>
          <w:bCs w:val="0"/>
          <w:sz w:val="24"/>
          <w:szCs w:val="24"/>
          <w:lang w:eastAsia="zh-CN"/>
        </w:rPr>
        <w:t>西安市阎良区残疾人联合会</w:t>
      </w:r>
      <w:r>
        <w:rPr>
          <w:rFonts w:hint="eastAsia" w:ascii="宋体" w:hAnsi="宋体" w:eastAsia="宋体" w:cs="宋体"/>
          <w:b w:val="0"/>
          <w:bCs w:val="0"/>
          <w:sz w:val="24"/>
          <w:szCs w:val="24"/>
        </w:rPr>
        <w:t>的管理、监督和业务指导。</w:t>
      </w:r>
    </w:p>
    <w:p w14:paraId="34ED938B">
      <w:pPr>
        <w:widowControl w:val="0"/>
        <w:tabs>
          <w:tab w:val="left" w:pos="690"/>
        </w:tabs>
        <w:wordWrap/>
        <w:adjustRightInd/>
        <w:snapToGrid w:val="0"/>
        <w:spacing w:line="360" w:lineRule="auto"/>
        <w:ind w:lef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（三）严格按照《西安市基本辅助器具补贴目录》的内容开展适配服务，确保残疾人辅助器具使用安全。</w:t>
      </w:r>
    </w:p>
    <w:p w14:paraId="7E066D2D">
      <w:pPr>
        <w:widowControl w:val="0"/>
        <w:tabs>
          <w:tab w:val="left" w:pos="690"/>
        </w:tabs>
        <w:wordWrap/>
        <w:adjustRightInd/>
        <w:snapToGrid w:val="0"/>
        <w:spacing w:line="360" w:lineRule="auto"/>
        <w:ind w:lef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（四）服务机构必须具备在规定的时间内完成服务任务的能力。</w:t>
      </w:r>
    </w:p>
    <w:p w14:paraId="0DB0F382">
      <w:pPr>
        <w:spacing w:line="360" w:lineRule="auto"/>
        <w:ind w:firstLine="480" w:firstLineChars="200"/>
        <w:rPr>
          <w:rFonts w:hint="eastAsia" w:ascii="宋体" w:hAnsi="宋体" w:eastAsia="宋体" w:cs="宋体"/>
          <w:color w:val="FF0000"/>
          <w:sz w:val="24"/>
          <w:szCs w:val="24"/>
        </w:rPr>
      </w:pPr>
      <w:bookmarkStart w:id="14" w:name="_Toc20458"/>
      <w:r>
        <w:rPr>
          <w:rFonts w:hint="eastAsia" w:ascii="宋体" w:hAnsi="宋体" w:eastAsia="宋体" w:cs="宋体"/>
          <w:b w:val="0"/>
          <w:bCs w:val="0"/>
          <w:sz w:val="24"/>
          <w:szCs w:val="24"/>
        </w:rPr>
        <w:t>（五）</w:t>
      </w:r>
      <w:r>
        <w:rPr>
          <w:rFonts w:hint="eastAsia" w:ascii="宋体" w:hAnsi="宋体" w:eastAsia="宋体" w:cs="宋体"/>
          <w:sz w:val="24"/>
          <w:szCs w:val="24"/>
        </w:rPr>
        <w:t>若未按以上要求开展工作，一经发现取消其服务机构资格，并追究相应法律责任。</w:t>
      </w:r>
      <w:bookmarkEnd w:id="14"/>
    </w:p>
    <w:p w14:paraId="6605D095">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五、商务要求（如服务期限、款项结算等）</w:t>
      </w:r>
    </w:p>
    <w:p w14:paraId="70F8579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（一）服务期限</w:t>
      </w:r>
    </w:p>
    <w:p w14:paraId="644E246C">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b w:val="0"/>
          <w:bCs w:val="0"/>
          <w:i w:val="0"/>
          <w:iCs w:val="0"/>
          <w:color w:val="auto"/>
          <w:sz w:val="24"/>
          <w:szCs w:val="24"/>
          <w:highlight w:val="none"/>
          <w:lang w:val="en-US" w:eastAsia="zh-CN"/>
        </w:rPr>
        <w:t>本项目自协议签订之日起</w:t>
      </w:r>
      <w:r>
        <w:rPr>
          <w:rFonts w:hint="eastAsia" w:ascii="宋体" w:hAnsi="宋体" w:cs="宋体"/>
          <w:b w:val="0"/>
          <w:bCs w:val="0"/>
          <w:i w:val="0"/>
          <w:iCs w:val="0"/>
          <w:color w:val="auto"/>
          <w:sz w:val="24"/>
          <w:szCs w:val="24"/>
          <w:highlight w:val="none"/>
          <w:lang w:val="en-US" w:eastAsia="zh-CN"/>
        </w:rPr>
        <w:t>30天内完成</w:t>
      </w:r>
      <w:r>
        <w:rPr>
          <w:rFonts w:hint="eastAsia" w:ascii="宋体" w:hAnsi="宋体" w:eastAsia="宋体" w:cs="宋体"/>
          <w:b w:val="0"/>
          <w:bCs w:val="0"/>
          <w:i w:val="0"/>
          <w:iCs w:val="0"/>
          <w:color w:val="auto"/>
          <w:sz w:val="24"/>
          <w:szCs w:val="24"/>
          <w:highlight w:val="none"/>
          <w:lang w:val="en-US" w:eastAsia="zh-CN"/>
        </w:rPr>
        <w:t>。</w:t>
      </w:r>
    </w:p>
    <w:p w14:paraId="4C9A405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（二）款项结算</w:t>
      </w:r>
    </w:p>
    <w:p w14:paraId="7013A77F">
      <w:pPr>
        <w:autoSpaceDE w:val="0"/>
        <w:autoSpaceDN w:val="0"/>
        <w:adjustRightInd w:val="0"/>
        <w:snapToGrid w:val="0"/>
        <w:spacing w:line="360" w:lineRule="auto"/>
        <w:ind w:firstLine="480" w:firstLineChars="200"/>
        <w:rPr>
          <w:rFonts w:hint="eastAsia" w:ascii="宋体" w:hAnsi="宋体" w:eastAsia="宋体" w:cs="宋体"/>
          <w:bCs/>
          <w:sz w:val="24"/>
          <w:szCs w:val="24"/>
          <w:highlight w:val="yellow"/>
          <w:lang w:val="en-US" w:eastAsia="zh-CN"/>
        </w:rPr>
      </w:pP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付款比例</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项目验收合格后一次性付</w:t>
      </w:r>
      <w:r>
        <w:rPr>
          <w:rFonts w:hint="eastAsia" w:ascii="宋体" w:hAnsi="宋体" w:eastAsia="宋体" w:cs="宋体"/>
          <w:bCs/>
          <w:sz w:val="24"/>
          <w:szCs w:val="24"/>
          <w:lang w:val="en-US" w:eastAsia="zh-CN"/>
        </w:rPr>
        <w:t>清。</w:t>
      </w:r>
    </w:p>
    <w:p w14:paraId="43ECDE06">
      <w:pPr>
        <w:autoSpaceDE w:val="0"/>
        <w:autoSpaceDN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支付方式：银行转账。</w:t>
      </w:r>
    </w:p>
    <w:p w14:paraId="6E578575">
      <w:pPr>
        <w:pBdr>
          <w:bottom w:val="single" w:color="auto" w:sz="4" w:space="1"/>
        </w:pBdr>
        <w:spacing w:before="312" w:beforeLines="100" w:line="360" w:lineRule="auto"/>
        <w:rPr>
          <w:rFonts w:hint="eastAsia" w:ascii="宋体" w:hAnsi="宋体" w:eastAsia="宋体" w:cs="宋体"/>
          <w:b/>
          <w:sz w:val="24"/>
          <w:szCs w:val="24"/>
        </w:rPr>
      </w:pPr>
      <w:r>
        <w:rPr>
          <w:rFonts w:hint="eastAsia" w:ascii="宋体" w:hAnsi="宋体" w:eastAsia="宋体" w:cs="宋体"/>
          <w:b/>
          <w:sz w:val="24"/>
          <w:szCs w:val="24"/>
        </w:rPr>
        <w:t>六、其他（如有要求，请写明）</w:t>
      </w:r>
    </w:p>
    <w:p w14:paraId="0A77A93F">
      <w:pPr>
        <w:spacing w:line="360" w:lineRule="auto"/>
        <w:rPr>
          <w:rFonts w:hint="eastAsia" w:ascii="宋体" w:hAnsi="宋体" w:eastAsia="宋体" w:cs="宋体"/>
          <w:sz w:val="24"/>
          <w:szCs w:val="24"/>
        </w:rPr>
      </w:pPr>
      <w:r>
        <w:rPr>
          <w:rFonts w:hint="eastAsia" w:ascii="宋体" w:hAnsi="宋体" w:eastAsia="宋体" w:cs="宋体"/>
          <w:sz w:val="24"/>
          <w:szCs w:val="24"/>
        </w:rPr>
        <w:t>（一）对服务商的业绩要求</w:t>
      </w:r>
    </w:p>
    <w:p w14:paraId="13CE68C7">
      <w:pPr>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rPr>
        <w:t>投标人20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月至今类似项目业绩，每提供1份得1分，最高得5分</w:t>
      </w:r>
      <w:r>
        <w:rPr>
          <w:rFonts w:hint="eastAsia" w:ascii="宋体" w:hAnsi="宋体" w:eastAsia="宋体" w:cs="宋体"/>
          <w:sz w:val="24"/>
          <w:szCs w:val="24"/>
        </w:rPr>
        <w:t>。</w:t>
      </w:r>
    </w:p>
    <w:p w14:paraId="3B441D95">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）成果交付要求</w:t>
      </w:r>
    </w:p>
    <w:p w14:paraId="4E6F20D4">
      <w:pPr>
        <w:autoSpaceDE w:val="0"/>
        <w:autoSpaceDN w:val="0"/>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乙方必须按照合同约定和响应文件的实质性响应，质保期内免费承担维保。质保期结束前，全面保养维护，确保正常运行，质保期后对产品维修只收取成本费。</w:t>
      </w:r>
    </w:p>
    <w:p w14:paraId="4A220712">
      <w:pPr>
        <w:autoSpaceDE w:val="0"/>
        <w:autoSpaceDN w:val="0"/>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使用人员</w:t>
      </w:r>
      <w:r>
        <w:rPr>
          <w:rFonts w:hint="eastAsia" w:ascii="宋体" w:hAnsi="宋体" w:eastAsia="宋体" w:cs="宋体"/>
          <w:bCs/>
          <w:color w:val="auto"/>
          <w:sz w:val="24"/>
          <w:szCs w:val="24"/>
        </w:rPr>
        <w:t>培训：当产品安装结束后，乙方应对所使用人员进行培训，并制作培训教材以便使用。</w:t>
      </w:r>
    </w:p>
    <w:p w14:paraId="199DD7D0">
      <w:pPr>
        <w:autoSpaceDE w:val="0"/>
        <w:autoSpaceDN w:val="0"/>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乙方应保证以优惠价格提供长期备件的供应，乙方有义务尽快提供所需要更换的部件，对于要求紧急部件，乙方应安排最快的方式运输。</w:t>
      </w:r>
    </w:p>
    <w:p w14:paraId="77351AE8">
      <w:pPr>
        <w:autoSpaceDE w:val="0"/>
        <w:autoSpaceDN w:val="0"/>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乙方定期对用户进行回访，并对用户提出的技术问题及时解决。</w:t>
      </w:r>
    </w:p>
    <w:p w14:paraId="7E14BC62">
      <w:pPr>
        <w:spacing w:line="360" w:lineRule="auto"/>
        <w:ind w:firstLine="480" w:firstLineChars="200"/>
        <w:rPr>
          <w:rFonts w:hint="eastAsia" w:ascii="宋体" w:hAnsi="宋体" w:eastAsia="宋体" w:cs="宋体"/>
          <w:caps w:val="0"/>
          <w:color w:val="000000"/>
          <w:sz w:val="24"/>
          <w:szCs w:val="24"/>
          <w:highlight w:val="none"/>
          <w:lang w:val="en-US" w:eastAsia="zh-CN"/>
        </w:rPr>
      </w:pP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乙方向甲方递交产品实施过程中的所有资料。以便甲方日后管理和维护。</w:t>
      </w:r>
    </w:p>
    <w:p w14:paraId="12E87B0D">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）质量验收标准或规范</w:t>
      </w:r>
    </w:p>
    <w:p w14:paraId="53001A83">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乙方须提供全新的、未使用过的合格正品产品（含零部件、配件等），完全符合合同规定的质量、规格和性能的要求。</w:t>
      </w:r>
    </w:p>
    <w:p w14:paraId="3B7520FE">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质量标准按照最新颁布的国家标准、行业标准或制造商企业标准确定，上述标准不一致的，以严格标准为准。</w:t>
      </w:r>
    </w:p>
    <w:p w14:paraId="37FD8003">
      <w:pPr>
        <w:autoSpaceDE w:val="0"/>
        <w:autoSpaceDN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乙方所提供产品还应符合国家和陕西省有关安全、环保、节能之规定，“3C”认证的货物（产品）应加贴“3C”认证标志。</w:t>
      </w:r>
    </w:p>
    <w:p w14:paraId="0056ED5F">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产品质保期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年，质保期起始时间为终验合格之日。产品在质保期出现质量问题，乙方应负责三包（包修、包换、包退），费用由乙方负担，甲方有权到乙</w:t>
      </w:r>
      <w:r>
        <w:rPr>
          <w:rFonts w:hint="eastAsia" w:ascii="宋体" w:hAnsi="宋体" w:eastAsia="宋体" w:cs="宋体"/>
          <w:bCs/>
          <w:color w:val="auto"/>
          <w:sz w:val="24"/>
          <w:szCs w:val="24"/>
        </w:rPr>
        <w:t>方生产场地检查产品质量和生产进度。</w:t>
      </w:r>
    </w:p>
    <w:p w14:paraId="25BA77BE">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）违约责任</w:t>
      </w:r>
    </w:p>
    <w:p w14:paraId="3019CFBA">
      <w:pPr>
        <w:autoSpaceDE w:val="0"/>
        <w:autoSpaceDN w:val="0"/>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cs="宋体"/>
          <w:bCs/>
          <w:sz w:val="24"/>
          <w:szCs w:val="24"/>
          <w:lang w:val="en-US" w:eastAsia="zh-CN"/>
        </w:rPr>
        <w:t>1、</w:t>
      </w:r>
      <w:r>
        <w:rPr>
          <w:rFonts w:hint="eastAsia" w:ascii="宋体" w:hAnsi="宋体" w:eastAsia="宋体" w:cs="宋体"/>
          <w:bCs/>
          <w:sz w:val="24"/>
          <w:szCs w:val="24"/>
        </w:rPr>
        <w:t>按《</w:t>
      </w:r>
      <w:r>
        <w:rPr>
          <w:rFonts w:hint="eastAsia" w:ascii="宋体" w:hAnsi="宋体" w:eastAsia="宋体" w:cs="宋体"/>
          <w:bCs/>
          <w:sz w:val="24"/>
          <w:szCs w:val="24"/>
          <w:lang w:eastAsia="zh-CN"/>
        </w:rPr>
        <w:t>中华人民共和国民法典</w:t>
      </w:r>
      <w:r>
        <w:rPr>
          <w:rFonts w:hint="eastAsia" w:ascii="宋体" w:hAnsi="宋体" w:eastAsia="宋体" w:cs="宋体"/>
          <w:bCs/>
          <w:sz w:val="24"/>
          <w:szCs w:val="24"/>
        </w:rPr>
        <w:t>》中的相关条款执行。</w:t>
      </w:r>
    </w:p>
    <w:p w14:paraId="1ED86E46">
      <w:pPr>
        <w:autoSpaceDE w:val="0"/>
        <w:autoSpaceDN w:val="0"/>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乙方工期每超过一天，扣除乙方合同总价款的0</w:t>
      </w:r>
      <w:r>
        <w:rPr>
          <w:rFonts w:hint="eastAsia" w:ascii="宋体" w:hAnsi="宋体" w:eastAsia="宋体" w:cs="宋体"/>
          <w:bCs/>
          <w:sz w:val="24"/>
          <w:szCs w:val="24"/>
          <w:lang w:val="en-US" w:eastAsia="zh-CN"/>
        </w:rPr>
        <w:t>.</w:t>
      </w:r>
      <w:r>
        <w:rPr>
          <w:rFonts w:hint="eastAsia" w:ascii="宋体" w:hAnsi="宋体" w:eastAsia="宋体" w:cs="宋体"/>
          <w:bCs/>
          <w:sz w:val="24"/>
          <w:szCs w:val="24"/>
        </w:rPr>
        <w:t>2%，迟交产品超过30天，甲方有权拒收产品。</w:t>
      </w:r>
    </w:p>
    <w:p w14:paraId="4DFDB8D8">
      <w:pPr>
        <w:autoSpaceDE w:val="0"/>
        <w:autoSpaceDN w:val="0"/>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按合同要求提供产品或产品质量不能满足采购技术要求，乙方必须无条件更换产品，提高技术，完善质量，否则，甲方会同监督机构、采购代理机构有权终止合同并对乙方违约行为进行追究，同时按政府采购供应商管理办法进行相应的处罚。</w:t>
      </w:r>
    </w:p>
    <w:p w14:paraId="41B8C8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bCs/>
          <w:sz w:val="24"/>
          <w:szCs w:val="24"/>
          <w:lang w:val="en-US" w:eastAsia="zh-CN"/>
        </w:rPr>
        <w:t>4、</w:t>
      </w:r>
      <w:r>
        <w:rPr>
          <w:rFonts w:hint="eastAsia" w:ascii="宋体" w:hAnsi="宋体" w:eastAsia="宋体" w:cs="宋体"/>
          <w:bCs/>
          <w:sz w:val="24"/>
          <w:szCs w:val="24"/>
        </w:rPr>
        <w:t>任何一方因不可抗力原因不能履行协议时，应尽快通知对方，双方均设法补偿。如仍无法履约协议，可协商延缓或撤销协议，双方责任免除。</w:t>
      </w:r>
    </w:p>
    <w:p w14:paraId="2BA3AC9C">
      <w:pPr>
        <w:spacing w:line="360" w:lineRule="auto"/>
        <w:ind w:firstLine="420" w:firstLineChars="200"/>
        <w:rPr>
          <w:rFonts w:hint="eastAsia"/>
        </w:rPr>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方正黑体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301A6"/>
    <w:multiLevelType w:val="singleLevel"/>
    <w:tmpl w:val="077301A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NWU3ODgxMTdkOTg0MTEyMjJkYjMwMGE3NTc5Njg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3B51176"/>
    <w:rsid w:val="064C314F"/>
    <w:rsid w:val="06965693"/>
    <w:rsid w:val="0EFF10AE"/>
    <w:rsid w:val="105E7C67"/>
    <w:rsid w:val="10A5760B"/>
    <w:rsid w:val="11956608"/>
    <w:rsid w:val="18B352B0"/>
    <w:rsid w:val="19C21C4E"/>
    <w:rsid w:val="2A8038E3"/>
    <w:rsid w:val="2DDC30C9"/>
    <w:rsid w:val="2FCB3C7C"/>
    <w:rsid w:val="3D5C1616"/>
    <w:rsid w:val="487A5D03"/>
    <w:rsid w:val="4BD40FB1"/>
    <w:rsid w:val="4E6A2ABF"/>
    <w:rsid w:val="54560E14"/>
    <w:rsid w:val="5C19042F"/>
    <w:rsid w:val="60F73851"/>
    <w:rsid w:val="61DC30CF"/>
    <w:rsid w:val="64A27E2A"/>
    <w:rsid w:val="65123E9C"/>
    <w:rsid w:val="68A607CC"/>
    <w:rsid w:val="69B20418"/>
    <w:rsid w:val="6A4E6E03"/>
    <w:rsid w:val="73494A90"/>
    <w:rsid w:val="7E23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jc w:val="both"/>
      <w:textAlignment w:val="baseline"/>
    </w:pPr>
  </w:style>
  <w:style w:type="paragraph" w:styleId="3">
    <w:name w:val="annotation text"/>
    <w:basedOn w:val="1"/>
    <w:link w:val="44"/>
    <w:semiHidden/>
    <w:unhideWhenUsed/>
    <w:qFormat/>
    <w:uiPriority w:val="99"/>
    <w:pPr>
      <w:jc w:val="left"/>
    </w:pPr>
  </w:style>
  <w:style w:type="paragraph" w:styleId="4">
    <w:name w:val="Body Text"/>
    <w:basedOn w:val="1"/>
    <w:qFormat/>
    <w:uiPriority w:val="0"/>
    <w:pPr>
      <w:spacing w:after="120"/>
    </w:pPr>
  </w:style>
  <w:style w:type="paragraph" w:styleId="5">
    <w:name w:val="Body Text Indent"/>
    <w:basedOn w:val="1"/>
    <w:next w:val="6"/>
    <w:qFormat/>
    <w:uiPriority w:val="0"/>
    <w:pPr>
      <w:ind w:firstLine="480"/>
    </w:pPr>
    <w:rPr>
      <w:b/>
      <w:bCs/>
      <w:sz w:val="24"/>
    </w:rPr>
  </w:style>
  <w:style w:type="paragraph" w:styleId="6">
    <w:name w:val="Body Text First Indent 2"/>
    <w:basedOn w:val="5"/>
    <w:qFormat/>
    <w:uiPriority w:val="0"/>
    <w:pPr>
      <w:ind w:firstLine="420" w:firstLineChars="200"/>
    </w:pPr>
  </w:style>
  <w:style w:type="paragraph" w:styleId="7">
    <w:name w:val="Plain Text"/>
    <w:basedOn w:val="1"/>
    <w:qFormat/>
    <w:uiPriority w:val="0"/>
    <w:rPr>
      <w:rFonts w:ascii="宋体" w:hAnsi="Courier New" w:eastAsia="华文宋体"/>
      <w:sz w:val="28"/>
      <w:szCs w:val="20"/>
    </w:rPr>
  </w:style>
  <w:style w:type="paragraph" w:styleId="8">
    <w:name w:val="Balloon Text"/>
    <w:basedOn w:val="1"/>
    <w:link w:val="46"/>
    <w:semiHidden/>
    <w:unhideWhenUsed/>
    <w:qFormat/>
    <w:uiPriority w:val="99"/>
    <w:rPr>
      <w:sz w:val="18"/>
      <w:szCs w:val="18"/>
    </w:rPr>
  </w:style>
  <w:style w:type="paragraph" w:styleId="9">
    <w:name w:val="footer"/>
    <w:basedOn w:val="1"/>
    <w:link w:val="43"/>
    <w:unhideWhenUsed/>
    <w:qFormat/>
    <w:uiPriority w:val="99"/>
    <w:pPr>
      <w:tabs>
        <w:tab w:val="center" w:pos="4153"/>
        <w:tab w:val="right" w:pos="8306"/>
      </w:tabs>
      <w:snapToGrid w:val="0"/>
      <w:jc w:val="left"/>
    </w:pPr>
    <w:rPr>
      <w:sz w:val="18"/>
      <w:szCs w:val="18"/>
    </w:rPr>
  </w:style>
  <w:style w:type="paragraph" w:styleId="1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styleId="12">
    <w:name w:val="annotation subject"/>
    <w:basedOn w:val="3"/>
    <w:next w:val="3"/>
    <w:link w:val="45"/>
    <w:semiHidden/>
    <w:unhideWhenUsed/>
    <w:qFormat/>
    <w:uiPriority w:val="99"/>
    <w:rPr>
      <w:b/>
      <w:bCs/>
    </w:rPr>
  </w:style>
  <w:style w:type="paragraph" w:styleId="13">
    <w:name w:val="Body Text First Indent"/>
    <w:basedOn w:val="4"/>
    <w:next w:val="6"/>
    <w:unhideWhenUsed/>
    <w:qFormat/>
    <w:uiPriority w:val="99"/>
    <w:pPr>
      <w:ind w:firstLine="420" w:firstLineChars="100"/>
    </w:pPr>
  </w:style>
  <w:style w:type="character" w:styleId="16">
    <w:name w:val="Emphasis"/>
    <w:basedOn w:val="15"/>
    <w:qFormat/>
    <w:uiPriority w:val="20"/>
    <w:rPr>
      <w:i/>
    </w:rPr>
  </w:style>
  <w:style w:type="character" w:styleId="17">
    <w:name w:val="annotation reference"/>
    <w:basedOn w:val="15"/>
    <w:semiHidden/>
    <w:unhideWhenUsed/>
    <w:qFormat/>
    <w:uiPriority w:val="99"/>
    <w:rPr>
      <w:sz w:val="21"/>
      <w:szCs w:val="21"/>
    </w:rPr>
  </w:style>
  <w:style w:type="paragraph" w:customStyle="1" w:styleId="1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Default"/>
    <w:qFormat/>
    <w:uiPriority w:val="0"/>
    <w:pPr>
      <w:widowControl w:val="0"/>
      <w:autoSpaceDE w:val="0"/>
      <w:autoSpaceDN w:val="0"/>
      <w:adjustRightInd w:val="0"/>
    </w:pPr>
    <w:rPr>
      <w:rFonts w:ascii="方正黑体_GBK" w:hAnsi="Calibri" w:eastAsia="方正黑体_GBK" w:cs="方正黑体_GBK"/>
      <w:color w:val="000000"/>
      <w:sz w:val="24"/>
      <w:szCs w:val="21"/>
      <w:lang w:val="en-US" w:eastAsia="zh-CN" w:bidi="ar-SA"/>
    </w:rPr>
  </w:style>
  <w:style w:type="paragraph" w:customStyle="1" w:styleId="20">
    <w:name w:val="※封面大标题"/>
    <w:basedOn w:val="1"/>
    <w:next w:val="1"/>
    <w:qFormat/>
    <w:uiPriority w:val="0"/>
    <w:pPr>
      <w:widowControl/>
      <w:jc w:val="center"/>
    </w:pPr>
    <w:rPr>
      <w:rFonts w:ascii="华文中宋" w:hAnsi="华文中宋" w:eastAsia="华文中宋"/>
      <w:sz w:val="96"/>
      <w:szCs w:val="96"/>
    </w:rPr>
  </w:style>
  <w:style w:type="paragraph" w:customStyle="1" w:styleId="21">
    <w:name w:val="※封面题颌"/>
    <w:basedOn w:val="1"/>
    <w:next w:val="1"/>
    <w:qFormat/>
    <w:uiPriority w:val="0"/>
    <w:pPr>
      <w:widowControl/>
      <w:jc w:val="center"/>
    </w:pPr>
    <w:rPr>
      <w:rFonts w:ascii="Calibri Light" w:hAnsi="Calibri Light" w:eastAsia="华文仿宋"/>
      <w:sz w:val="36"/>
      <w:szCs w:val="36"/>
    </w:rPr>
  </w:style>
  <w:style w:type="paragraph" w:customStyle="1" w:styleId="22">
    <w:name w:val="※封面题眉"/>
    <w:basedOn w:val="1"/>
    <w:next w:val="20"/>
    <w:qFormat/>
    <w:uiPriority w:val="0"/>
    <w:pPr>
      <w:widowControl/>
      <w:jc w:val="center"/>
    </w:pPr>
    <w:rPr>
      <w:rFonts w:ascii="华文仿宋" w:hAnsi="华文仿宋" w:eastAsia="华文仿宋"/>
      <w:sz w:val="52"/>
      <w:szCs w:val="28"/>
    </w:rPr>
  </w:style>
  <w:style w:type="paragraph" w:customStyle="1" w:styleId="2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5">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8">
    <w:name w:val="※小标题 一"/>
    <w:basedOn w:val="27"/>
    <w:next w:val="27"/>
    <w:qFormat/>
    <w:uiPriority w:val="0"/>
    <w:pPr>
      <w:spacing w:before="120" w:line="240" w:lineRule="auto"/>
      <w:outlineLvl w:val="2"/>
    </w:pPr>
    <w:rPr>
      <w:b/>
      <w:color w:val="203864" w:themeColor="accent5" w:themeShade="80"/>
      <w:sz w:val="32"/>
    </w:rPr>
  </w:style>
  <w:style w:type="paragraph" w:customStyle="1" w:styleId="29">
    <w:name w:val="※小标题（1）"/>
    <w:basedOn w:val="1"/>
    <w:next w:val="2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30">
    <w:name w:val="※小标题（一）"/>
    <w:basedOn w:val="1"/>
    <w:next w:val="2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31">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32">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33">
    <w:name w:val="※页眉"/>
    <w:basedOn w:val="27"/>
    <w:qFormat/>
    <w:uiPriority w:val="0"/>
    <w:pPr>
      <w:pBdr>
        <w:bottom w:val="single" w:color="auto" w:sz="4" w:space="1"/>
      </w:pBdr>
      <w:spacing w:line="240" w:lineRule="atLeast"/>
      <w:jc w:val="right"/>
    </w:pPr>
    <w:rPr>
      <w:rFonts w:ascii="宋体" w:hAnsi="宋体" w:eastAsia="宋体"/>
      <w:sz w:val="18"/>
    </w:rPr>
  </w:style>
  <w:style w:type="paragraph" w:customStyle="1" w:styleId="3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6">
    <w:name w:val="※章节标题（第Z部分分项）"/>
    <w:basedOn w:val="35"/>
    <w:qFormat/>
    <w:uiPriority w:val="0"/>
    <w:pPr>
      <w:outlineLvl w:val="2"/>
    </w:pPr>
  </w:style>
  <w:style w:type="paragraph" w:customStyle="1" w:styleId="3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8">
    <w:name w:val="※正文（缩进2）"/>
    <w:basedOn w:val="27"/>
    <w:qFormat/>
    <w:uiPriority w:val="0"/>
    <w:pPr>
      <w:ind w:firstLine="200" w:firstLineChars="200"/>
    </w:pPr>
  </w:style>
  <w:style w:type="paragraph" w:customStyle="1" w:styleId="39">
    <w:name w:val="※正文（缩进4）"/>
    <w:basedOn w:val="27"/>
    <w:qFormat/>
    <w:uiPriority w:val="0"/>
    <w:pPr>
      <w:ind w:firstLine="400" w:firstLineChars="400"/>
    </w:pPr>
  </w:style>
  <w:style w:type="paragraph" w:customStyle="1" w:styleId="40">
    <w:name w:val="样式"/>
    <w:link w:val="41"/>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41">
    <w:name w:val="样式 Char Char"/>
    <w:link w:val="40"/>
    <w:qFormat/>
    <w:locked/>
    <w:uiPriority w:val="0"/>
    <w:rPr>
      <w:rFonts w:ascii="宋体" w:hAnsi="宋体" w:eastAsia="宋体" w:cs="宋体"/>
      <w:kern w:val="0"/>
      <w:sz w:val="24"/>
      <w:szCs w:val="24"/>
    </w:rPr>
  </w:style>
  <w:style w:type="character" w:customStyle="1" w:styleId="42">
    <w:name w:val="页眉 Char"/>
    <w:basedOn w:val="15"/>
    <w:link w:val="10"/>
    <w:qFormat/>
    <w:uiPriority w:val="99"/>
    <w:rPr>
      <w:rFonts w:ascii="Calibri" w:hAnsi="Calibri" w:eastAsia="宋体" w:cs="Times New Roman"/>
      <w:sz w:val="18"/>
      <w:szCs w:val="18"/>
    </w:rPr>
  </w:style>
  <w:style w:type="character" w:customStyle="1" w:styleId="43">
    <w:name w:val="页脚 Char"/>
    <w:basedOn w:val="15"/>
    <w:link w:val="9"/>
    <w:qFormat/>
    <w:uiPriority w:val="99"/>
    <w:rPr>
      <w:rFonts w:ascii="Calibri" w:hAnsi="Calibri" w:eastAsia="宋体" w:cs="Times New Roman"/>
      <w:sz w:val="18"/>
      <w:szCs w:val="18"/>
    </w:rPr>
  </w:style>
  <w:style w:type="character" w:customStyle="1" w:styleId="44">
    <w:name w:val="批注文字 Char"/>
    <w:basedOn w:val="15"/>
    <w:link w:val="3"/>
    <w:semiHidden/>
    <w:qFormat/>
    <w:uiPriority w:val="99"/>
    <w:rPr>
      <w:rFonts w:ascii="Calibri" w:hAnsi="Calibri" w:eastAsia="宋体" w:cs="Times New Roman"/>
    </w:rPr>
  </w:style>
  <w:style w:type="character" w:customStyle="1" w:styleId="45">
    <w:name w:val="批注主题 Char"/>
    <w:basedOn w:val="44"/>
    <w:link w:val="12"/>
    <w:semiHidden/>
    <w:qFormat/>
    <w:uiPriority w:val="99"/>
    <w:rPr>
      <w:rFonts w:ascii="Calibri" w:hAnsi="Calibri" w:eastAsia="宋体" w:cs="Times New Roman"/>
      <w:b/>
      <w:bCs/>
    </w:rPr>
  </w:style>
  <w:style w:type="character" w:customStyle="1" w:styleId="46">
    <w:name w:val="批注框文本 Char"/>
    <w:basedOn w:val="15"/>
    <w:link w:val="8"/>
    <w:semiHidden/>
    <w:qFormat/>
    <w:uiPriority w:val="99"/>
    <w:rPr>
      <w:rFonts w:ascii="Calibri" w:hAnsi="Calibri" w:eastAsia="宋体" w:cs="Times New Roman"/>
      <w:sz w:val="18"/>
      <w:szCs w:val="18"/>
    </w:rPr>
  </w:style>
  <w:style w:type="character" w:customStyle="1" w:styleId="47">
    <w:name w:val="NormalCharacter"/>
    <w:semiHidden/>
    <w:qFormat/>
    <w:uiPriority w:val="0"/>
    <w:rPr>
      <w:rFonts w:ascii="Times New Roman" w:hAnsi="Times New Roman" w:eastAsia="宋体" w:cs="Times New Roman"/>
      <w:kern w:val="2"/>
      <w:sz w:val="21"/>
      <w:lang w:val="en-US" w:eastAsia="zh-CN" w:bidi="ar-SA"/>
    </w:rPr>
  </w:style>
  <w:style w:type="character" w:customStyle="1" w:styleId="48">
    <w:name w:val="font1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20</Pages>
  <Words>8641</Words>
  <Characters>9808</Characters>
  <Lines>21</Lines>
  <Paragraphs>6</Paragraphs>
  <TotalTime>0</TotalTime>
  <ScaleCrop>false</ScaleCrop>
  <LinksUpToDate>false</LinksUpToDate>
  <CharactersWithSpaces>9992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ZP</cp:lastModifiedBy>
  <dcterms:modified xsi:type="dcterms:W3CDTF">2024-10-31T06:36:26Z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D2D54DBEEBC542BC9FE1A3713F62F904_13</vt:lpwstr>
  </property>
</Properties>
</file>