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b/>
          <w:bCs/>
          <w:sz w:val="32"/>
          <w:szCs w:val="32"/>
          <w:lang w:val="en-US" w:eastAsia="zh-CN"/>
        </w:rPr>
      </w:pPr>
      <w:r>
        <w:rPr>
          <w:rFonts w:hint="eastAsia" w:ascii="宋体" w:hAnsi="宋体" w:eastAsia="宋体"/>
          <w:b/>
          <w:bCs/>
          <w:sz w:val="32"/>
          <w:szCs w:val="32"/>
          <w:lang w:val="en-US" w:eastAsia="zh-CN"/>
        </w:rPr>
        <w:t>服务合同</w:t>
      </w:r>
    </w:p>
    <w:p>
      <w:pPr>
        <w:spacing w:line="360" w:lineRule="auto"/>
        <w:ind w:firstLine="440" w:firstLineChars="200"/>
        <w:rPr>
          <w:rFonts w:ascii="宋体" w:hAnsi="宋体" w:eastAsia="宋体"/>
          <w:sz w:val="22"/>
          <w:szCs w:val="22"/>
        </w:rPr>
      </w:pPr>
      <w:r>
        <w:rPr>
          <w:rFonts w:hint="eastAsia" w:ascii="宋体" w:hAnsi="宋体" w:eastAsia="宋体"/>
          <w:sz w:val="22"/>
          <w:szCs w:val="22"/>
        </w:rPr>
        <w:t>根据《中华人民共和国政府采购法》、《中华人民共和国民法典》等有关法律法规规定，</w:t>
      </w:r>
      <w:r>
        <w:rPr>
          <w:rFonts w:ascii="宋体" w:hAnsi="宋体" w:eastAsia="宋体"/>
          <w:sz w:val="22"/>
          <w:szCs w:val="22"/>
        </w:rPr>
        <w:t>____________(</w:t>
      </w:r>
      <w:r>
        <w:rPr>
          <w:rFonts w:hint="eastAsia" w:ascii="宋体" w:hAnsi="宋体" w:eastAsia="宋体"/>
          <w:sz w:val="22"/>
          <w:szCs w:val="22"/>
        </w:rPr>
        <w:t>采购人名称</w:t>
      </w:r>
      <w:r>
        <w:rPr>
          <w:rFonts w:ascii="宋体" w:hAnsi="宋体" w:eastAsia="宋体"/>
          <w:sz w:val="22"/>
          <w:szCs w:val="22"/>
        </w:rPr>
        <w:t>)(</w:t>
      </w:r>
      <w:r>
        <w:rPr>
          <w:rFonts w:hint="eastAsia" w:ascii="宋体" w:hAnsi="宋体" w:eastAsia="宋体"/>
          <w:sz w:val="22"/>
          <w:szCs w:val="22"/>
        </w:rPr>
        <w:t>以下简称：“甲方”</w:t>
      </w:r>
      <w:r>
        <w:rPr>
          <w:rFonts w:ascii="宋体" w:hAnsi="宋体" w:eastAsia="宋体"/>
          <w:sz w:val="22"/>
          <w:szCs w:val="22"/>
        </w:rPr>
        <w:t>)</w:t>
      </w:r>
      <w:r>
        <w:rPr>
          <w:rFonts w:hint="eastAsia" w:ascii="宋体" w:hAnsi="宋体" w:eastAsia="宋体"/>
          <w:sz w:val="22"/>
          <w:szCs w:val="22"/>
        </w:rPr>
        <w:t>通过</w:t>
      </w:r>
      <w:r>
        <w:rPr>
          <w:rFonts w:ascii="宋体" w:hAnsi="宋体" w:eastAsia="宋体"/>
          <w:sz w:val="22"/>
          <w:szCs w:val="22"/>
        </w:rPr>
        <w:t>______</w:t>
      </w:r>
      <w:r>
        <w:rPr>
          <w:rFonts w:hint="eastAsia" w:ascii="宋体" w:hAnsi="宋体" w:eastAsia="宋体"/>
          <w:sz w:val="22"/>
          <w:szCs w:val="22"/>
        </w:rPr>
        <w:t>采购</w:t>
      </w:r>
      <w:r>
        <w:rPr>
          <w:rFonts w:ascii="宋体" w:hAnsi="宋体" w:eastAsia="宋体"/>
          <w:sz w:val="22"/>
          <w:szCs w:val="22"/>
        </w:rPr>
        <w:t>(</w:t>
      </w:r>
      <w:r>
        <w:rPr>
          <w:rFonts w:hint="eastAsia" w:ascii="宋体" w:hAnsi="宋体" w:eastAsia="宋体"/>
          <w:sz w:val="22"/>
          <w:szCs w:val="22"/>
        </w:rPr>
        <w:t>采购方式</w:t>
      </w:r>
      <w:r>
        <w:rPr>
          <w:rFonts w:ascii="宋体" w:hAnsi="宋体" w:eastAsia="宋体"/>
          <w:sz w:val="22"/>
          <w:szCs w:val="22"/>
        </w:rPr>
        <w:t>)</w:t>
      </w:r>
      <w:r>
        <w:rPr>
          <w:rFonts w:hint="eastAsia" w:ascii="宋体" w:hAnsi="宋体" w:eastAsia="宋体"/>
          <w:sz w:val="22"/>
          <w:szCs w:val="22"/>
        </w:rPr>
        <w:t>确定</w:t>
      </w:r>
      <w:r>
        <w:rPr>
          <w:rFonts w:ascii="宋体" w:hAnsi="宋体" w:eastAsia="宋体"/>
          <w:sz w:val="22"/>
          <w:szCs w:val="22"/>
        </w:rPr>
        <w:t>______(</w:t>
      </w:r>
      <w:r>
        <w:rPr>
          <w:rFonts w:hint="eastAsia" w:ascii="宋体" w:hAnsi="宋体" w:eastAsia="宋体"/>
          <w:sz w:val="22"/>
          <w:szCs w:val="22"/>
        </w:rPr>
        <w:t>中标供应商名称</w:t>
      </w:r>
      <w:r>
        <w:rPr>
          <w:rFonts w:ascii="宋体" w:hAnsi="宋体" w:eastAsia="宋体"/>
          <w:sz w:val="22"/>
          <w:szCs w:val="22"/>
        </w:rPr>
        <w:t>)(</w:t>
      </w:r>
      <w:r>
        <w:rPr>
          <w:rFonts w:hint="eastAsia" w:ascii="宋体" w:hAnsi="宋体" w:eastAsia="宋体"/>
          <w:sz w:val="22"/>
          <w:szCs w:val="22"/>
        </w:rPr>
        <w:t>以下简称：“乙方”</w:t>
      </w:r>
      <w:r>
        <w:rPr>
          <w:rFonts w:ascii="宋体" w:hAnsi="宋体" w:eastAsia="宋体"/>
          <w:sz w:val="22"/>
          <w:szCs w:val="22"/>
        </w:rPr>
        <w:t>)</w:t>
      </w:r>
      <w:r>
        <w:rPr>
          <w:rFonts w:hint="eastAsia" w:ascii="宋体" w:hAnsi="宋体" w:eastAsia="宋体"/>
          <w:sz w:val="22"/>
          <w:szCs w:val="22"/>
        </w:rPr>
        <w:t>为</w:t>
      </w:r>
      <w:r>
        <w:rPr>
          <w:rFonts w:ascii="宋体" w:hAnsi="宋体" w:eastAsia="宋体"/>
          <w:sz w:val="22"/>
          <w:szCs w:val="22"/>
        </w:rPr>
        <w:t>______</w:t>
      </w:r>
      <w:r>
        <w:rPr>
          <w:rFonts w:hint="eastAsia" w:ascii="宋体" w:hAnsi="宋体" w:eastAsia="宋体"/>
          <w:sz w:val="22"/>
          <w:szCs w:val="22"/>
        </w:rPr>
        <w:t>项目</w:t>
      </w:r>
      <w:r>
        <w:rPr>
          <w:rFonts w:ascii="宋体" w:hAnsi="宋体" w:eastAsia="宋体"/>
          <w:sz w:val="22"/>
          <w:szCs w:val="22"/>
        </w:rPr>
        <w:t>(</w:t>
      </w:r>
      <w:r>
        <w:rPr>
          <w:rFonts w:hint="eastAsia" w:ascii="宋体" w:hAnsi="宋体" w:eastAsia="宋体"/>
          <w:sz w:val="22"/>
          <w:szCs w:val="22"/>
        </w:rPr>
        <w:t>项目名称</w:t>
      </w:r>
      <w:r>
        <w:rPr>
          <w:rFonts w:ascii="宋体" w:hAnsi="宋体" w:eastAsia="宋体"/>
          <w:sz w:val="22"/>
          <w:szCs w:val="22"/>
        </w:rPr>
        <w:t>)</w:t>
      </w:r>
      <w:r>
        <w:rPr>
          <w:rFonts w:hint="eastAsia" w:ascii="宋体" w:hAnsi="宋体" w:eastAsia="宋体"/>
          <w:sz w:val="22"/>
          <w:szCs w:val="22"/>
        </w:rPr>
        <w:t>的供应商。甲乙双方同意签署《</w:t>
      </w:r>
      <w:r>
        <w:rPr>
          <w:rFonts w:ascii="宋体" w:hAnsi="宋体" w:eastAsia="宋体"/>
          <w:sz w:val="22"/>
          <w:szCs w:val="22"/>
        </w:rPr>
        <w:t>______</w:t>
      </w:r>
      <w:r>
        <w:rPr>
          <w:rFonts w:hint="eastAsia" w:ascii="宋体" w:hAnsi="宋体" w:eastAsia="宋体"/>
          <w:sz w:val="22"/>
          <w:szCs w:val="22"/>
        </w:rPr>
        <w:t>项目</w:t>
      </w:r>
      <w:r>
        <w:rPr>
          <w:rFonts w:ascii="宋体" w:hAnsi="宋体" w:eastAsia="宋体"/>
          <w:sz w:val="22"/>
          <w:szCs w:val="22"/>
        </w:rPr>
        <w:t>(</w:t>
      </w:r>
      <w:r>
        <w:rPr>
          <w:rFonts w:hint="eastAsia" w:ascii="宋体" w:hAnsi="宋体" w:eastAsia="宋体"/>
          <w:sz w:val="22"/>
          <w:szCs w:val="22"/>
        </w:rPr>
        <w:t>项目名称</w:t>
      </w:r>
      <w:r>
        <w:rPr>
          <w:rFonts w:ascii="宋体" w:hAnsi="宋体" w:eastAsia="宋体"/>
          <w:sz w:val="22"/>
          <w:szCs w:val="22"/>
        </w:rPr>
        <w:t>)</w:t>
      </w:r>
      <w:r>
        <w:rPr>
          <w:rFonts w:hint="eastAsia" w:ascii="宋体" w:hAnsi="宋体" w:eastAsia="宋体"/>
          <w:sz w:val="22"/>
          <w:szCs w:val="22"/>
        </w:rPr>
        <w:t>合同》</w:t>
      </w:r>
      <w:r>
        <w:rPr>
          <w:rFonts w:ascii="宋体" w:hAnsi="宋体" w:eastAsia="宋体"/>
          <w:sz w:val="22"/>
          <w:szCs w:val="22"/>
        </w:rPr>
        <w:t>(</w:t>
      </w:r>
      <w:r>
        <w:rPr>
          <w:rFonts w:hint="eastAsia" w:ascii="宋体" w:hAnsi="宋体" w:eastAsia="宋体"/>
          <w:sz w:val="22"/>
          <w:szCs w:val="22"/>
        </w:rPr>
        <w:t>合同编号：</w:t>
      </w:r>
      <w:r>
        <w:rPr>
          <w:rFonts w:ascii="宋体" w:hAnsi="宋体" w:eastAsia="宋体"/>
          <w:sz w:val="22"/>
          <w:szCs w:val="22"/>
        </w:rPr>
        <w:t>______</w:t>
      </w:r>
      <w:r>
        <w:rPr>
          <w:rFonts w:hint="eastAsia" w:ascii="宋体" w:hAnsi="宋体" w:eastAsia="宋体"/>
          <w:sz w:val="22"/>
          <w:szCs w:val="22"/>
        </w:rPr>
        <w:t>，以下简称：“合同”</w:t>
      </w:r>
      <w:r>
        <w:rPr>
          <w:rFonts w:ascii="宋体" w:hAnsi="宋体" w:eastAsia="宋体"/>
          <w:sz w:val="22"/>
          <w:szCs w:val="22"/>
        </w:rPr>
        <w:t>)</w:t>
      </w:r>
      <w:r>
        <w:rPr>
          <w:rFonts w:hint="eastAsia" w:ascii="宋体" w:hAnsi="宋体" w:eastAsia="宋体"/>
          <w:sz w:val="22"/>
          <w:szCs w:val="22"/>
        </w:rPr>
        <w:t>。</w:t>
      </w:r>
    </w:p>
    <w:p>
      <w:pPr>
        <w:tabs>
          <w:tab w:val="left" w:pos="480"/>
        </w:tabs>
        <w:spacing w:line="360" w:lineRule="auto"/>
        <w:ind w:firstLine="442" w:firstLineChars="200"/>
        <w:rPr>
          <w:rFonts w:ascii="宋体" w:hAnsi="宋体" w:eastAsia="宋体"/>
          <w:b/>
          <w:sz w:val="22"/>
          <w:szCs w:val="22"/>
        </w:rPr>
      </w:pPr>
      <w:bookmarkStart w:id="0" w:name="_Toc30345_WPSOffice_Level2"/>
      <w:bookmarkStart w:id="1" w:name="_Toc15414_WPSOffice_Level2"/>
      <w:r>
        <w:rPr>
          <w:rFonts w:hint="eastAsia" w:ascii="宋体" w:hAnsi="宋体" w:eastAsia="宋体"/>
          <w:b/>
          <w:sz w:val="22"/>
          <w:szCs w:val="22"/>
        </w:rPr>
        <w:t>一、合同文件</w:t>
      </w:r>
      <w:bookmarkEnd w:id="0"/>
      <w:bookmarkEnd w:id="1"/>
    </w:p>
    <w:p>
      <w:pPr>
        <w:pStyle w:val="2"/>
        <w:spacing w:line="360" w:lineRule="auto"/>
        <w:ind w:firstLine="440" w:firstLineChars="200"/>
        <w:rPr>
          <w:rFonts w:hAnsi="宋体" w:eastAsia="宋体"/>
          <w:sz w:val="22"/>
          <w:szCs w:val="22"/>
        </w:rPr>
      </w:pPr>
      <w:r>
        <w:rPr>
          <w:rFonts w:hint="eastAsia" w:hAnsi="宋体" w:eastAsia="宋体"/>
          <w:sz w:val="22"/>
          <w:szCs w:val="22"/>
        </w:rPr>
        <w:t>下列文件是构成本合同不可分割的部分：</w:t>
      </w:r>
    </w:p>
    <w:p>
      <w:pPr>
        <w:pStyle w:val="2"/>
        <w:spacing w:line="360" w:lineRule="auto"/>
        <w:ind w:firstLine="440" w:firstLineChars="200"/>
        <w:rPr>
          <w:rFonts w:hAnsi="宋体" w:eastAsia="宋体"/>
          <w:sz w:val="22"/>
          <w:szCs w:val="22"/>
        </w:rPr>
      </w:pPr>
      <w:r>
        <w:rPr>
          <w:rFonts w:hAnsi="宋体" w:eastAsia="宋体"/>
          <w:sz w:val="22"/>
          <w:szCs w:val="22"/>
        </w:rPr>
        <w:t>(1)</w:t>
      </w:r>
      <w:r>
        <w:rPr>
          <w:rFonts w:hint="eastAsia" w:hAnsi="宋体" w:eastAsia="宋体"/>
          <w:sz w:val="22"/>
          <w:szCs w:val="22"/>
        </w:rPr>
        <w:t>磋商文件；</w:t>
      </w:r>
    </w:p>
    <w:p>
      <w:pPr>
        <w:pStyle w:val="2"/>
        <w:spacing w:line="360" w:lineRule="auto"/>
        <w:ind w:firstLine="440" w:firstLineChars="200"/>
        <w:rPr>
          <w:rFonts w:hAnsi="宋体" w:eastAsia="宋体"/>
          <w:sz w:val="22"/>
          <w:szCs w:val="22"/>
        </w:rPr>
      </w:pPr>
      <w:r>
        <w:rPr>
          <w:rFonts w:hAnsi="宋体" w:eastAsia="宋体"/>
          <w:sz w:val="22"/>
          <w:szCs w:val="22"/>
        </w:rPr>
        <w:t>(2)</w:t>
      </w:r>
      <w:r>
        <w:rPr>
          <w:rFonts w:hint="eastAsia" w:hAnsi="宋体" w:eastAsia="宋体"/>
          <w:sz w:val="22"/>
          <w:szCs w:val="22"/>
        </w:rPr>
        <w:t>中标供应商响应文件正本和澄清表（函）；</w:t>
      </w:r>
    </w:p>
    <w:p>
      <w:pPr>
        <w:pStyle w:val="2"/>
        <w:spacing w:line="360" w:lineRule="auto"/>
        <w:ind w:firstLine="440" w:firstLineChars="200"/>
        <w:rPr>
          <w:rFonts w:hAnsi="宋体" w:eastAsia="宋体"/>
          <w:sz w:val="22"/>
          <w:szCs w:val="22"/>
        </w:rPr>
      </w:pPr>
      <w:r>
        <w:rPr>
          <w:rFonts w:hAnsi="宋体" w:eastAsia="宋体"/>
          <w:sz w:val="22"/>
          <w:szCs w:val="22"/>
        </w:rPr>
        <w:t>(3)</w:t>
      </w:r>
      <w:r>
        <w:rPr>
          <w:rFonts w:hint="eastAsia" w:hAnsi="宋体" w:eastAsia="宋体"/>
          <w:sz w:val="22"/>
          <w:szCs w:val="22"/>
        </w:rPr>
        <w:t>中标通知书，</w:t>
      </w:r>
    </w:p>
    <w:p>
      <w:pPr>
        <w:pStyle w:val="2"/>
        <w:spacing w:line="360" w:lineRule="auto"/>
        <w:ind w:firstLine="440" w:firstLineChars="200"/>
        <w:rPr>
          <w:rFonts w:hAnsi="宋体" w:eastAsia="宋体"/>
          <w:sz w:val="22"/>
          <w:szCs w:val="22"/>
        </w:rPr>
      </w:pPr>
      <w:r>
        <w:rPr>
          <w:rFonts w:hAnsi="宋体" w:eastAsia="宋体"/>
          <w:sz w:val="22"/>
          <w:szCs w:val="22"/>
        </w:rPr>
        <w:t>(4)</w:t>
      </w:r>
      <w:r>
        <w:rPr>
          <w:rFonts w:hint="eastAsia" w:hAnsi="宋体" w:eastAsia="宋体"/>
          <w:sz w:val="22"/>
          <w:szCs w:val="22"/>
        </w:rPr>
        <w:t>其他</w:t>
      </w:r>
      <w:r>
        <w:rPr>
          <w:rFonts w:hAnsi="宋体" w:eastAsia="宋体"/>
          <w:sz w:val="22"/>
          <w:szCs w:val="22"/>
        </w:rPr>
        <w:t>(</w:t>
      </w:r>
      <w:r>
        <w:rPr>
          <w:rFonts w:hint="eastAsia" w:hAnsi="宋体" w:eastAsia="宋体"/>
          <w:sz w:val="22"/>
          <w:szCs w:val="22"/>
        </w:rPr>
        <w:t>根据实际情况需要增加的内容</w:t>
      </w:r>
      <w:r>
        <w:rPr>
          <w:rFonts w:hAnsi="宋体" w:eastAsia="宋体"/>
          <w:sz w:val="22"/>
          <w:szCs w:val="22"/>
        </w:rPr>
        <w:t>)</w:t>
      </w:r>
      <w:r>
        <w:rPr>
          <w:rFonts w:hint="eastAsia" w:hAnsi="宋体" w:eastAsia="宋体"/>
          <w:sz w:val="22"/>
          <w:szCs w:val="22"/>
        </w:rPr>
        <w:t>。</w:t>
      </w:r>
    </w:p>
    <w:p>
      <w:pPr>
        <w:tabs>
          <w:tab w:val="left" w:pos="480"/>
        </w:tabs>
        <w:spacing w:line="360" w:lineRule="auto"/>
        <w:ind w:firstLine="442" w:firstLineChars="200"/>
        <w:rPr>
          <w:rFonts w:ascii="宋体" w:hAnsi="宋体" w:eastAsia="宋体"/>
          <w:b/>
          <w:sz w:val="22"/>
          <w:szCs w:val="22"/>
        </w:rPr>
      </w:pPr>
      <w:bookmarkStart w:id="2" w:name="_Toc27094_WPSOffice_Level2"/>
      <w:bookmarkStart w:id="3" w:name="_Toc6408_WPSOffice_Level2"/>
      <w:bookmarkStart w:id="4" w:name="_Toc32166_WPSOffice_Level2"/>
      <w:bookmarkStart w:id="5" w:name="_Toc31311_WPSOffice_Level2"/>
      <w:r>
        <w:rPr>
          <w:rFonts w:hint="eastAsia" w:ascii="宋体" w:hAnsi="宋体" w:eastAsia="宋体"/>
          <w:b/>
          <w:sz w:val="22"/>
          <w:szCs w:val="22"/>
        </w:rPr>
        <w:t>二、合同标的物内容及数量</w:t>
      </w:r>
      <w:r>
        <w:rPr>
          <w:rFonts w:hint="eastAsia" w:ascii="宋体" w:hAnsi="宋体" w:eastAsia="宋体"/>
          <w:sz w:val="22"/>
          <w:szCs w:val="22"/>
        </w:rPr>
        <w:t>（以投标文件正本和澄清表〈函〉为准）</w:t>
      </w:r>
      <w:bookmarkEnd w:id="2"/>
      <w:bookmarkEnd w:id="3"/>
      <w:bookmarkEnd w:id="4"/>
      <w:bookmarkEnd w:id="5"/>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068"/>
        <w:gridCol w:w="1340"/>
        <w:gridCol w:w="994"/>
        <w:gridCol w:w="1059"/>
        <w:gridCol w:w="1284"/>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59"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宋体" w:hAnsi="宋体" w:eastAsia="宋体"/>
                <w:sz w:val="22"/>
                <w:szCs w:val="22"/>
              </w:rPr>
            </w:pPr>
            <w:bookmarkStart w:id="6" w:name="_Toc31509_WPSOffice_Level2"/>
            <w:bookmarkStart w:id="7" w:name="_Toc24469_WPSOffice_Level2"/>
            <w:r>
              <w:rPr>
                <w:rFonts w:hint="eastAsia" w:ascii="宋体" w:hAnsi="宋体" w:eastAsia="宋体"/>
                <w:sz w:val="22"/>
                <w:szCs w:val="22"/>
              </w:rPr>
              <w:t>序号</w:t>
            </w:r>
          </w:p>
        </w:tc>
        <w:tc>
          <w:tcPr>
            <w:tcW w:w="2068"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宋体" w:hAnsi="宋体" w:eastAsia="宋体"/>
                <w:sz w:val="22"/>
                <w:szCs w:val="22"/>
              </w:rPr>
            </w:pPr>
            <w:r>
              <w:rPr>
                <w:rFonts w:hint="eastAsia" w:ascii="宋体" w:hAnsi="宋体" w:eastAsia="宋体"/>
                <w:sz w:val="22"/>
                <w:szCs w:val="22"/>
              </w:rPr>
              <w:t>软件、硬件名称</w:t>
            </w:r>
          </w:p>
        </w:tc>
        <w:tc>
          <w:tcPr>
            <w:tcW w:w="1340"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宋体" w:hAnsi="宋体" w:eastAsia="宋体"/>
                <w:sz w:val="22"/>
                <w:szCs w:val="22"/>
              </w:rPr>
            </w:pPr>
            <w:r>
              <w:rPr>
                <w:rFonts w:hint="eastAsia" w:ascii="宋体" w:hAnsi="宋体" w:eastAsia="宋体"/>
                <w:sz w:val="22"/>
                <w:szCs w:val="22"/>
              </w:rPr>
              <w:t>规格参数</w:t>
            </w:r>
          </w:p>
        </w:tc>
        <w:tc>
          <w:tcPr>
            <w:tcW w:w="994"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宋体" w:hAnsi="宋体" w:eastAsia="宋体"/>
                <w:sz w:val="22"/>
                <w:szCs w:val="22"/>
              </w:rPr>
            </w:pPr>
            <w:r>
              <w:rPr>
                <w:rFonts w:hint="eastAsia" w:ascii="宋体" w:hAnsi="宋体" w:eastAsia="宋体"/>
                <w:sz w:val="22"/>
                <w:szCs w:val="22"/>
              </w:rPr>
              <w:t>数量</w:t>
            </w:r>
          </w:p>
        </w:tc>
        <w:tc>
          <w:tcPr>
            <w:tcW w:w="1059"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宋体" w:hAnsi="宋体" w:eastAsia="宋体"/>
                <w:sz w:val="22"/>
                <w:szCs w:val="22"/>
              </w:rPr>
            </w:pPr>
            <w:r>
              <w:rPr>
                <w:rFonts w:hint="eastAsia" w:ascii="宋体" w:hAnsi="宋体" w:eastAsia="宋体"/>
                <w:sz w:val="22"/>
                <w:szCs w:val="22"/>
              </w:rPr>
              <w:t>计量单位</w:t>
            </w:r>
          </w:p>
        </w:tc>
        <w:tc>
          <w:tcPr>
            <w:tcW w:w="1284"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宋体" w:hAnsi="宋体" w:eastAsia="宋体"/>
                <w:sz w:val="22"/>
                <w:szCs w:val="22"/>
              </w:rPr>
            </w:pPr>
            <w:r>
              <w:rPr>
                <w:rFonts w:hint="eastAsia" w:ascii="宋体" w:hAnsi="宋体" w:eastAsia="宋体"/>
                <w:sz w:val="22"/>
                <w:szCs w:val="22"/>
              </w:rPr>
              <w:t>品牌/产地</w:t>
            </w:r>
          </w:p>
        </w:tc>
        <w:tc>
          <w:tcPr>
            <w:tcW w:w="1549"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宋体" w:hAnsi="宋体" w:eastAsia="宋体"/>
                <w:sz w:val="22"/>
                <w:szCs w:val="22"/>
              </w:rPr>
            </w:pPr>
            <w:r>
              <w:rPr>
                <w:rFonts w:hint="eastAsia" w:ascii="宋体" w:hAnsi="宋体" w:eastAsia="宋体"/>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r>
              <w:rPr>
                <w:rFonts w:hint="eastAsia" w:ascii="宋体" w:hAnsi="宋体" w:eastAsia="宋体"/>
                <w:sz w:val="22"/>
                <w:szCs w:val="22"/>
              </w:rPr>
              <w:t>1</w:t>
            </w:r>
          </w:p>
        </w:tc>
        <w:tc>
          <w:tcPr>
            <w:tcW w:w="2068"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p>
        </w:tc>
        <w:tc>
          <w:tcPr>
            <w:tcW w:w="1340"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p>
        </w:tc>
        <w:tc>
          <w:tcPr>
            <w:tcW w:w="99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p>
        </w:tc>
        <w:tc>
          <w:tcPr>
            <w:tcW w:w="1059"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p>
        </w:tc>
        <w:tc>
          <w:tcPr>
            <w:tcW w:w="128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p>
        </w:tc>
        <w:tc>
          <w:tcPr>
            <w:tcW w:w="1549"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r>
              <w:rPr>
                <w:rFonts w:hint="eastAsia" w:ascii="宋体" w:hAnsi="宋体" w:eastAsia="宋体"/>
                <w:sz w:val="22"/>
                <w:szCs w:val="22"/>
              </w:rPr>
              <w:t>……</w:t>
            </w:r>
          </w:p>
        </w:tc>
        <w:tc>
          <w:tcPr>
            <w:tcW w:w="2068"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p>
        </w:tc>
        <w:tc>
          <w:tcPr>
            <w:tcW w:w="1340"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p>
        </w:tc>
        <w:tc>
          <w:tcPr>
            <w:tcW w:w="99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p>
        </w:tc>
        <w:tc>
          <w:tcPr>
            <w:tcW w:w="1059"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p>
        </w:tc>
        <w:tc>
          <w:tcPr>
            <w:tcW w:w="128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p>
        </w:tc>
        <w:tc>
          <w:tcPr>
            <w:tcW w:w="1549"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r>
              <w:rPr>
                <w:rFonts w:hint="eastAsia" w:ascii="宋体" w:hAnsi="宋体" w:eastAsia="宋体"/>
                <w:sz w:val="22"/>
                <w:szCs w:val="22"/>
              </w:rPr>
              <w:t>说明</w:t>
            </w:r>
          </w:p>
        </w:tc>
        <w:tc>
          <w:tcPr>
            <w:tcW w:w="8294" w:type="dxa"/>
            <w:gridSpan w:val="6"/>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eastAsia="宋体"/>
                <w:sz w:val="22"/>
                <w:szCs w:val="22"/>
              </w:rPr>
            </w:pPr>
          </w:p>
        </w:tc>
      </w:tr>
    </w:tbl>
    <w:p>
      <w:pPr>
        <w:tabs>
          <w:tab w:val="left" w:pos="480"/>
        </w:tabs>
        <w:spacing w:line="360" w:lineRule="auto"/>
        <w:ind w:firstLine="431" w:firstLineChars="196"/>
        <w:rPr>
          <w:rFonts w:ascii="宋体" w:hAnsi="宋体" w:eastAsia="宋体"/>
          <w:sz w:val="22"/>
          <w:szCs w:val="22"/>
        </w:rPr>
      </w:pPr>
      <w:r>
        <w:rPr>
          <w:rFonts w:hint="eastAsia" w:ascii="宋体" w:hAnsi="宋体" w:eastAsia="宋体"/>
          <w:sz w:val="22"/>
          <w:szCs w:val="22"/>
        </w:rPr>
        <w:t>注：含装修材料列表并附详细的参数说明</w:t>
      </w:r>
    </w:p>
    <w:p>
      <w:pPr>
        <w:tabs>
          <w:tab w:val="left" w:pos="480"/>
        </w:tabs>
        <w:spacing w:line="360" w:lineRule="auto"/>
        <w:ind w:firstLine="433" w:firstLineChars="196"/>
        <w:rPr>
          <w:rFonts w:ascii="宋体" w:hAnsi="宋体" w:eastAsia="宋体"/>
          <w:b/>
          <w:sz w:val="22"/>
          <w:szCs w:val="22"/>
        </w:rPr>
      </w:pPr>
      <w:bookmarkStart w:id="8" w:name="_Toc11338_WPSOffice_Level2"/>
      <w:bookmarkStart w:id="9" w:name="_Toc21899_WPSOffice_Level2"/>
      <w:r>
        <w:rPr>
          <w:rFonts w:hint="eastAsia" w:ascii="宋体" w:hAnsi="宋体" w:eastAsia="宋体"/>
          <w:b/>
          <w:sz w:val="22"/>
          <w:szCs w:val="22"/>
        </w:rPr>
        <w:t>三、合同价款</w:t>
      </w:r>
      <w:bookmarkEnd w:id="6"/>
      <w:bookmarkEnd w:id="7"/>
      <w:bookmarkEnd w:id="8"/>
      <w:bookmarkEnd w:id="9"/>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（一）合同总价款为人民币（大写）</w:t>
      </w:r>
      <w:r>
        <w:rPr>
          <w:rFonts w:hint="eastAsia" w:ascii="宋体" w:hAnsi="宋体" w:eastAsia="宋体"/>
          <w:sz w:val="22"/>
          <w:szCs w:val="22"/>
          <w:u w:val="single"/>
        </w:rPr>
        <w:t xml:space="preserve">           </w:t>
      </w:r>
      <w:r>
        <w:rPr>
          <w:rFonts w:hint="eastAsia" w:ascii="宋体" w:hAnsi="宋体" w:eastAsia="宋体"/>
          <w:sz w:val="22"/>
          <w:szCs w:val="22"/>
        </w:rPr>
        <w:t>元整（￥</w:t>
      </w:r>
      <w:r>
        <w:rPr>
          <w:rFonts w:hint="eastAsia" w:ascii="宋体" w:hAnsi="宋体" w:eastAsia="宋体"/>
          <w:sz w:val="22"/>
          <w:szCs w:val="22"/>
          <w:u w:val="single"/>
        </w:rPr>
        <w:t xml:space="preserve">          </w:t>
      </w:r>
      <w:r>
        <w:rPr>
          <w:rFonts w:hint="eastAsia" w:ascii="宋体" w:hAnsi="宋体" w:eastAsia="宋体"/>
          <w:sz w:val="22"/>
          <w:szCs w:val="22"/>
        </w:rPr>
        <w:t xml:space="preserve"> ）。</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（二）合同总价包括：和其他费用</w:t>
      </w:r>
      <w:r>
        <w:rPr>
          <w:rFonts w:ascii="宋体" w:hAnsi="宋体" w:eastAsia="宋体"/>
          <w:sz w:val="22"/>
          <w:szCs w:val="22"/>
        </w:rPr>
        <w:t>。</w:t>
      </w:r>
      <w:r>
        <w:rPr>
          <w:rFonts w:hint="eastAsia" w:ascii="宋体" w:hAnsi="宋体" w:eastAsia="宋体"/>
          <w:sz w:val="22"/>
          <w:szCs w:val="22"/>
        </w:rPr>
        <w:t>包括完成采购内容所需的直接费（软件开发费、配套设备费、安装调试费）、间接费、利润、税金及其它相关的一切费用。磋商文件未列明，而服务商认为应当计取的费用均应列入报价中。</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（三）本项目为交钥匙工程，合同总价一次性包死，不受市场价格变化因素的影响。</w:t>
      </w:r>
    </w:p>
    <w:p>
      <w:pPr>
        <w:tabs>
          <w:tab w:val="left" w:pos="480"/>
        </w:tabs>
        <w:spacing w:line="360" w:lineRule="auto"/>
        <w:ind w:firstLine="433" w:firstLineChars="196"/>
        <w:rPr>
          <w:rFonts w:ascii="宋体" w:hAnsi="宋体" w:eastAsia="宋体"/>
          <w:b/>
          <w:sz w:val="22"/>
          <w:szCs w:val="22"/>
        </w:rPr>
      </w:pPr>
      <w:bookmarkStart w:id="10" w:name="_Toc15778_WPSOffice_Level2"/>
      <w:bookmarkStart w:id="11" w:name="_Toc1570_WPSOffice_Level2"/>
      <w:bookmarkStart w:id="12" w:name="_Toc32113_WPSOffice_Level2"/>
      <w:bookmarkStart w:id="13" w:name="_Toc17475_WPSOffice_Level2"/>
      <w:r>
        <w:rPr>
          <w:rFonts w:hint="eastAsia" w:ascii="宋体" w:hAnsi="宋体" w:eastAsia="宋体"/>
          <w:b/>
          <w:sz w:val="22"/>
          <w:szCs w:val="22"/>
        </w:rPr>
        <w:t>四、款项结算</w:t>
      </w:r>
      <w:bookmarkEnd w:id="10"/>
      <w:bookmarkEnd w:id="11"/>
      <w:bookmarkEnd w:id="12"/>
      <w:bookmarkEnd w:id="13"/>
    </w:p>
    <w:p>
      <w:pPr>
        <w:tabs>
          <w:tab w:val="left" w:pos="480"/>
        </w:tabs>
        <w:spacing w:line="360" w:lineRule="auto"/>
        <w:ind w:firstLine="440" w:firstLineChars="200"/>
        <w:rPr>
          <w:rFonts w:hint="eastAsia" w:ascii="宋体" w:hAnsi="宋体" w:eastAsia="宋体"/>
          <w:sz w:val="22"/>
          <w:szCs w:val="22"/>
          <w:lang w:val="en-US" w:eastAsia="zh-CN"/>
        </w:rPr>
      </w:pPr>
      <w:bookmarkStart w:id="14" w:name="_Toc30348_WPSOffice_Level2"/>
      <w:bookmarkStart w:id="15" w:name="_Toc23343_WPSOffice_Level2"/>
      <w:bookmarkStart w:id="16" w:name="_Toc4343_WPSOffice_Level2"/>
      <w:bookmarkStart w:id="17" w:name="_Toc20398_WPSOffice_Level2"/>
      <w:r>
        <w:rPr>
          <w:rFonts w:hint="eastAsia" w:ascii="宋体" w:hAnsi="宋体" w:eastAsia="宋体"/>
          <w:sz w:val="22"/>
          <w:szCs w:val="22"/>
          <w:lang w:val="en-US" w:eastAsia="zh-CN"/>
        </w:rPr>
        <w:t>1、合同签订后 ，达到付款条件起 15 日内，支付合同总金额的 60.00%。</w:t>
      </w:r>
    </w:p>
    <w:p>
      <w:pPr>
        <w:tabs>
          <w:tab w:val="left" w:pos="480"/>
        </w:tabs>
        <w:spacing w:line="360" w:lineRule="auto"/>
        <w:ind w:firstLine="440" w:firstLineChars="200"/>
        <w:rPr>
          <w:rFonts w:hint="eastAsia" w:ascii="宋体" w:hAnsi="宋体" w:eastAsia="宋体"/>
          <w:sz w:val="22"/>
          <w:szCs w:val="22"/>
          <w:lang w:val="en-US" w:eastAsia="zh-CN"/>
        </w:rPr>
      </w:pPr>
      <w:r>
        <w:rPr>
          <w:rFonts w:hint="eastAsia" w:ascii="宋体" w:hAnsi="宋体" w:eastAsia="宋体"/>
          <w:sz w:val="22"/>
          <w:szCs w:val="22"/>
          <w:lang w:val="en-US" w:eastAsia="zh-CN"/>
        </w:rPr>
        <w:t>2、乙方提交方案成果后 ，达到付款条件起 15 日内，支付合同总金额的 35.00%。</w:t>
      </w:r>
    </w:p>
    <w:p>
      <w:pPr>
        <w:tabs>
          <w:tab w:val="left" w:pos="480"/>
        </w:tabs>
        <w:spacing w:line="360" w:lineRule="auto"/>
        <w:ind w:firstLine="440" w:firstLineChars="200"/>
        <w:rPr>
          <w:rFonts w:hint="eastAsia" w:ascii="宋体" w:hAnsi="宋体" w:eastAsia="宋体"/>
          <w:sz w:val="22"/>
          <w:szCs w:val="22"/>
        </w:rPr>
      </w:pPr>
      <w:r>
        <w:rPr>
          <w:rFonts w:hint="eastAsia" w:ascii="宋体" w:hAnsi="宋体" w:eastAsia="宋体"/>
          <w:sz w:val="22"/>
          <w:szCs w:val="22"/>
          <w:lang w:val="en-US" w:eastAsia="zh-CN"/>
        </w:rPr>
        <w:t>3、乙方提交成果通过相关行政部门或专家审核后 ，达到付款条件起 15 日内，支付合同总金额的 5.00%。</w:t>
      </w:r>
    </w:p>
    <w:p>
      <w:pPr>
        <w:tabs>
          <w:tab w:val="left" w:pos="480"/>
        </w:tabs>
        <w:spacing w:line="360" w:lineRule="auto"/>
        <w:ind w:firstLine="442" w:firstLineChars="200"/>
        <w:rPr>
          <w:rFonts w:ascii="宋体" w:hAnsi="宋体" w:eastAsia="宋体"/>
          <w:b/>
          <w:sz w:val="22"/>
          <w:szCs w:val="22"/>
        </w:rPr>
      </w:pPr>
      <w:r>
        <w:rPr>
          <w:rFonts w:hint="eastAsia" w:ascii="宋体" w:hAnsi="宋体" w:eastAsia="宋体"/>
          <w:b/>
          <w:sz w:val="22"/>
          <w:szCs w:val="22"/>
        </w:rPr>
        <w:t>五、双方的权利和义务</w:t>
      </w:r>
      <w:bookmarkEnd w:id="14"/>
      <w:bookmarkEnd w:id="15"/>
      <w:bookmarkEnd w:id="16"/>
      <w:bookmarkEnd w:id="17"/>
    </w:p>
    <w:p>
      <w:pPr>
        <w:spacing w:line="360" w:lineRule="auto"/>
        <w:ind w:firstLine="220" w:firstLineChars="100"/>
        <w:rPr>
          <w:rFonts w:ascii="宋体" w:hAnsi="宋体" w:eastAsia="宋体"/>
          <w:sz w:val="22"/>
          <w:szCs w:val="22"/>
        </w:rPr>
      </w:pPr>
      <w:r>
        <w:rPr>
          <w:rFonts w:hint="eastAsia" w:ascii="宋体" w:hAnsi="宋体" w:eastAsia="宋体"/>
          <w:sz w:val="22"/>
          <w:szCs w:val="22"/>
        </w:rPr>
        <w:t>（一）甲方的权利和义务</w:t>
      </w:r>
    </w:p>
    <w:p>
      <w:pPr>
        <w:spacing w:line="360" w:lineRule="auto"/>
        <w:ind w:firstLine="440" w:firstLineChars="200"/>
        <w:rPr>
          <w:rFonts w:ascii="宋体" w:hAnsi="宋体" w:eastAsia="宋体"/>
          <w:sz w:val="22"/>
          <w:szCs w:val="22"/>
        </w:rPr>
      </w:pPr>
      <w:r>
        <w:rPr>
          <w:rFonts w:hint="eastAsia" w:ascii="宋体" w:hAnsi="宋体" w:eastAsia="宋体"/>
          <w:sz w:val="22"/>
          <w:szCs w:val="22"/>
        </w:rPr>
        <w:t xml:space="preserve">    甲方权利：组织使用单位严格按照磋商文件及投标文件要求和标准验收项目。</w:t>
      </w:r>
    </w:p>
    <w:p>
      <w:pPr>
        <w:spacing w:line="360" w:lineRule="auto"/>
        <w:ind w:firstLine="440" w:firstLineChars="200"/>
        <w:rPr>
          <w:rFonts w:ascii="宋体" w:hAnsi="宋体" w:eastAsia="宋体"/>
          <w:sz w:val="22"/>
          <w:szCs w:val="22"/>
        </w:rPr>
      </w:pPr>
      <w:r>
        <w:rPr>
          <w:rFonts w:hint="eastAsia" w:ascii="宋体" w:hAnsi="宋体" w:eastAsia="宋体"/>
          <w:sz w:val="22"/>
          <w:szCs w:val="22"/>
        </w:rPr>
        <w:t xml:space="preserve">    甲方义务：积极配合乙方验收、安装、调试工作。</w:t>
      </w:r>
    </w:p>
    <w:p>
      <w:pPr>
        <w:spacing w:line="360" w:lineRule="auto"/>
        <w:ind w:firstLine="220" w:firstLineChars="100"/>
        <w:rPr>
          <w:rFonts w:ascii="宋体" w:hAnsi="宋体" w:eastAsia="宋体"/>
          <w:sz w:val="22"/>
          <w:szCs w:val="22"/>
        </w:rPr>
      </w:pPr>
      <w:r>
        <w:rPr>
          <w:rFonts w:hint="eastAsia" w:ascii="宋体" w:hAnsi="宋体" w:eastAsia="宋体"/>
          <w:sz w:val="22"/>
          <w:szCs w:val="22"/>
        </w:rPr>
        <w:t>（二）乙方的权利和义务</w:t>
      </w:r>
    </w:p>
    <w:p>
      <w:pPr>
        <w:spacing w:line="360" w:lineRule="auto"/>
        <w:ind w:firstLine="220" w:firstLineChars="100"/>
        <w:rPr>
          <w:rFonts w:ascii="宋体" w:hAnsi="宋体" w:eastAsia="宋体"/>
          <w:sz w:val="22"/>
          <w:szCs w:val="22"/>
        </w:rPr>
      </w:pPr>
      <w:r>
        <w:rPr>
          <w:rFonts w:hint="eastAsia" w:ascii="宋体" w:hAnsi="宋体" w:eastAsia="宋体"/>
          <w:sz w:val="22"/>
          <w:szCs w:val="22"/>
        </w:rPr>
        <w:t xml:space="preserve">      乙方权利：按照合同约定要求甲方及时付款。</w:t>
      </w:r>
    </w:p>
    <w:p>
      <w:pPr>
        <w:spacing w:line="360" w:lineRule="auto"/>
        <w:ind w:left="1960" w:leftChars="200" w:hanging="1540" w:hangingChars="700"/>
        <w:rPr>
          <w:rFonts w:ascii="宋体" w:hAnsi="宋体" w:eastAsia="宋体"/>
          <w:sz w:val="22"/>
          <w:szCs w:val="22"/>
        </w:rPr>
      </w:pPr>
      <w:r>
        <w:rPr>
          <w:rFonts w:hint="eastAsia" w:ascii="宋体" w:hAnsi="宋体" w:eastAsia="宋体"/>
          <w:sz w:val="22"/>
          <w:szCs w:val="22"/>
        </w:rPr>
        <w:t xml:space="preserve">    乙方义务：符合项目建设要求；负责协调网络平台与软件相互兼容工作；</w:t>
      </w:r>
    </w:p>
    <w:p>
      <w:pPr>
        <w:spacing w:line="360" w:lineRule="auto"/>
        <w:ind w:left="567" w:leftChars="270" w:firstLine="387" w:firstLineChars="176"/>
        <w:rPr>
          <w:rFonts w:ascii="宋体" w:hAnsi="宋体" w:eastAsia="宋体"/>
          <w:sz w:val="22"/>
          <w:szCs w:val="22"/>
        </w:rPr>
      </w:pPr>
      <w:r>
        <w:rPr>
          <w:rFonts w:hint="eastAsia" w:ascii="宋体" w:hAnsi="宋体" w:eastAsia="宋体"/>
          <w:sz w:val="22"/>
          <w:szCs w:val="22"/>
        </w:rPr>
        <w:t>软件运行出现BUG，能及时进行调试与修改；须明确所提供产品具有合法的版权或使用权（附书面保证）。如在本项目范围内使用过程中出现版权或使用权纠纷，应由乙方负责，采购人不承担责任。本项目所涉及到的所有应用软件及管理平台，需按照我校实际工作流程和业务规范进行免费二次开发,所有平台接口今后均免费对接。按照合同约定时间，按甲方指定地点完成项目所有内容，配合验收工作。</w:t>
      </w:r>
    </w:p>
    <w:p>
      <w:pPr>
        <w:tabs>
          <w:tab w:val="left" w:pos="480"/>
        </w:tabs>
        <w:spacing w:line="360" w:lineRule="auto"/>
        <w:ind w:firstLine="433" w:firstLineChars="196"/>
        <w:rPr>
          <w:rFonts w:ascii="宋体" w:hAnsi="宋体" w:eastAsia="宋体"/>
          <w:sz w:val="22"/>
          <w:szCs w:val="22"/>
        </w:rPr>
      </w:pPr>
      <w:bookmarkStart w:id="18" w:name="_Toc16650_WPSOffice_Level2"/>
      <w:bookmarkStart w:id="19" w:name="_Toc9957_WPSOffice_Level2"/>
      <w:bookmarkStart w:id="20" w:name="_Toc21381_WPSOffice_Level2"/>
      <w:bookmarkStart w:id="21" w:name="_Toc17271_WPSOffice_Level2"/>
      <w:r>
        <w:rPr>
          <w:rFonts w:hint="eastAsia" w:ascii="宋体" w:hAnsi="宋体" w:eastAsia="宋体"/>
          <w:b/>
          <w:sz w:val="22"/>
          <w:szCs w:val="22"/>
        </w:rPr>
        <w:t>六、交货条件：</w:t>
      </w:r>
      <w:bookmarkEnd w:id="18"/>
      <w:bookmarkEnd w:id="19"/>
      <w:bookmarkEnd w:id="20"/>
      <w:bookmarkEnd w:id="21"/>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（一）交货地点：甲方指定地点</w:t>
      </w:r>
    </w:p>
    <w:p>
      <w:pPr>
        <w:tabs>
          <w:tab w:val="left" w:pos="480"/>
        </w:tabs>
        <w:spacing w:line="360" w:lineRule="auto"/>
        <w:ind w:firstLine="440" w:firstLineChars="200"/>
        <w:rPr>
          <w:rFonts w:hint="eastAsia" w:ascii="宋体" w:hAnsi="宋体" w:eastAsia="宋体"/>
          <w:sz w:val="22"/>
          <w:szCs w:val="22"/>
        </w:rPr>
      </w:pPr>
      <w:r>
        <w:rPr>
          <w:rFonts w:hint="eastAsia" w:ascii="宋体" w:hAnsi="宋体" w:eastAsia="宋体"/>
          <w:sz w:val="22"/>
          <w:szCs w:val="22"/>
        </w:rPr>
        <w:t>（二）服务时间：</w:t>
      </w:r>
      <w:r>
        <w:rPr>
          <w:rFonts w:hint="eastAsia" w:ascii="宋体" w:hAnsi="宋体" w:eastAsia="宋体"/>
          <w:sz w:val="22"/>
          <w:szCs w:val="22"/>
          <w:lang w:val="en-US" w:eastAsia="zh-CN"/>
        </w:rPr>
        <w:t>合同签订且甲方提供全部所需基础设备信息后180日历天内，直至方案通过相关行政部门或专家验收后为止。</w:t>
      </w:r>
    </w:p>
    <w:p>
      <w:pPr>
        <w:tabs>
          <w:tab w:val="left" w:pos="480"/>
        </w:tabs>
        <w:spacing w:line="360" w:lineRule="auto"/>
        <w:ind w:firstLine="433" w:firstLineChars="196"/>
        <w:rPr>
          <w:rFonts w:ascii="宋体" w:hAnsi="宋体" w:eastAsia="宋体"/>
          <w:b/>
          <w:sz w:val="22"/>
          <w:szCs w:val="22"/>
        </w:rPr>
      </w:pPr>
      <w:bookmarkStart w:id="22" w:name="_Toc30349_WPSOffice_Level2"/>
      <w:bookmarkStart w:id="23" w:name="_Toc3902_WPSOffice_Level2"/>
      <w:bookmarkStart w:id="24" w:name="_Toc13863_WPSOffice_Level2"/>
      <w:bookmarkStart w:id="25" w:name="_Toc842_WPSOffice_Level2"/>
      <w:r>
        <w:rPr>
          <w:rFonts w:hint="eastAsia" w:ascii="宋体" w:hAnsi="宋体" w:eastAsia="宋体"/>
          <w:b/>
          <w:sz w:val="22"/>
          <w:szCs w:val="22"/>
        </w:rPr>
        <w:t>七、运输</w:t>
      </w:r>
      <w:bookmarkEnd w:id="22"/>
      <w:bookmarkEnd w:id="23"/>
      <w:bookmarkEnd w:id="24"/>
      <w:bookmarkEnd w:id="25"/>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（一）运输由乙方负责，运杂费已包含在合同总价内，包括从货物供应地点所含的全部费用等。</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（二）运输方式由乙方自行选择，但必须保证按期交货。</w:t>
      </w:r>
    </w:p>
    <w:p>
      <w:pPr>
        <w:tabs>
          <w:tab w:val="left" w:pos="480"/>
        </w:tabs>
        <w:spacing w:line="360" w:lineRule="auto"/>
        <w:ind w:firstLine="433" w:firstLineChars="196"/>
        <w:rPr>
          <w:rFonts w:ascii="宋体" w:hAnsi="宋体" w:eastAsia="宋体"/>
          <w:b/>
          <w:sz w:val="22"/>
          <w:szCs w:val="22"/>
        </w:rPr>
      </w:pPr>
      <w:bookmarkStart w:id="26" w:name="_Toc9342_WPSOffice_Level2"/>
      <w:bookmarkStart w:id="27" w:name="_Toc26313_WPSOffice_Level2"/>
      <w:bookmarkStart w:id="28" w:name="_Toc7811_WPSOffice_Level2"/>
      <w:bookmarkStart w:id="29" w:name="_Toc876_WPSOffice_Level2"/>
      <w:r>
        <w:rPr>
          <w:rFonts w:hint="eastAsia" w:ascii="宋体" w:hAnsi="宋体" w:eastAsia="宋体"/>
          <w:b/>
          <w:sz w:val="22"/>
          <w:szCs w:val="22"/>
        </w:rPr>
        <w:t>八、质量保证</w:t>
      </w:r>
      <w:bookmarkEnd w:id="26"/>
      <w:bookmarkEnd w:id="27"/>
      <w:bookmarkEnd w:id="28"/>
      <w:bookmarkEnd w:id="29"/>
    </w:p>
    <w:p>
      <w:pPr>
        <w:tabs>
          <w:tab w:val="left" w:pos="480"/>
        </w:tabs>
        <w:spacing w:line="360" w:lineRule="auto"/>
        <w:ind w:firstLine="440" w:firstLineChars="200"/>
        <w:rPr>
          <w:rFonts w:ascii="宋体" w:hAnsi="宋体" w:eastAsia="宋体"/>
          <w:sz w:val="22"/>
          <w:szCs w:val="22"/>
        </w:rPr>
      </w:pPr>
      <w:r>
        <w:rPr>
          <w:rFonts w:ascii="宋体" w:hAnsi="宋体" w:eastAsia="宋体"/>
          <w:sz w:val="22"/>
          <w:szCs w:val="22"/>
        </w:rPr>
        <w:t>（一）保证</w:t>
      </w:r>
      <w:r>
        <w:rPr>
          <w:rFonts w:hint="eastAsia" w:ascii="宋体" w:hAnsi="宋体" w:eastAsia="宋体"/>
          <w:sz w:val="22"/>
          <w:szCs w:val="22"/>
        </w:rPr>
        <w:t>所供软件</w:t>
      </w:r>
      <w:r>
        <w:rPr>
          <w:rFonts w:ascii="宋体" w:hAnsi="宋体" w:eastAsia="宋体"/>
          <w:sz w:val="22"/>
          <w:szCs w:val="22"/>
        </w:rPr>
        <w:t>产品</w:t>
      </w:r>
      <w:r>
        <w:rPr>
          <w:rFonts w:hint="eastAsia" w:ascii="宋体" w:hAnsi="宋体" w:eastAsia="宋体"/>
          <w:sz w:val="22"/>
          <w:szCs w:val="22"/>
        </w:rPr>
        <w:t>的设计、制造、产品性能、材料的选择和材料的检验及产品的测试等，均应按国内外通行的现行标准和相应的技术规范执行，这些标准和技术规范应为合同签订日为止最新公布发行的标准和技术规范。包括但不限于：</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1、软件项目遵循国家及地方相关标准：</w:t>
      </w:r>
    </w:p>
    <w:p>
      <w:pPr>
        <w:tabs>
          <w:tab w:val="left" w:pos="480"/>
        </w:tabs>
        <w:spacing w:line="360" w:lineRule="auto"/>
        <w:ind w:firstLine="880" w:firstLineChars="400"/>
        <w:rPr>
          <w:rFonts w:ascii="宋体" w:hAnsi="宋体" w:eastAsia="宋体"/>
          <w:sz w:val="22"/>
          <w:szCs w:val="22"/>
        </w:rPr>
      </w:pPr>
      <w:r>
        <w:rPr>
          <w:rFonts w:hint="eastAsia" w:ascii="宋体" w:hAnsi="宋体" w:eastAsia="宋体"/>
          <w:sz w:val="22"/>
          <w:szCs w:val="22"/>
        </w:rPr>
        <w:t>参考国家</w:t>
      </w:r>
      <w:r>
        <w:rPr>
          <w:rFonts w:ascii="宋体" w:hAnsi="宋体" w:eastAsia="宋体"/>
          <w:sz w:val="22"/>
          <w:szCs w:val="22"/>
        </w:rPr>
        <w:t>信息化相关标准规范</w:t>
      </w:r>
      <w:r>
        <w:rPr>
          <w:rFonts w:hint="eastAsia" w:ascii="宋体" w:hAnsi="宋体" w:eastAsia="宋体"/>
          <w:sz w:val="22"/>
          <w:szCs w:val="22"/>
        </w:rPr>
        <w:t>。</w:t>
      </w:r>
    </w:p>
    <w:p>
      <w:pPr>
        <w:tabs>
          <w:tab w:val="left" w:pos="480"/>
        </w:tabs>
        <w:spacing w:line="360" w:lineRule="auto"/>
        <w:ind w:left="420"/>
        <w:rPr>
          <w:rFonts w:ascii="宋体" w:hAnsi="宋体" w:eastAsia="宋体"/>
          <w:sz w:val="22"/>
          <w:szCs w:val="22"/>
        </w:rPr>
      </w:pPr>
      <w:r>
        <w:rPr>
          <w:rFonts w:hint="eastAsia" w:ascii="宋体" w:hAnsi="宋体" w:eastAsia="宋体"/>
          <w:sz w:val="22"/>
          <w:szCs w:val="22"/>
        </w:rPr>
        <w:t>（二）</w:t>
      </w:r>
      <w:r>
        <w:rPr>
          <w:rFonts w:ascii="宋体" w:hAnsi="宋体" w:eastAsia="宋体"/>
          <w:sz w:val="22"/>
          <w:szCs w:val="22"/>
        </w:rPr>
        <w:t>保证所供</w:t>
      </w:r>
      <w:r>
        <w:rPr>
          <w:rFonts w:hint="eastAsia" w:ascii="宋体" w:hAnsi="宋体" w:eastAsia="宋体"/>
          <w:sz w:val="22"/>
          <w:szCs w:val="22"/>
        </w:rPr>
        <w:t>硬件设备</w:t>
      </w:r>
      <w:r>
        <w:rPr>
          <w:rFonts w:ascii="宋体" w:hAnsi="宋体" w:eastAsia="宋体"/>
          <w:sz w:val="22"/>
          <w:szCs w:val="22"/>
        </w:rPr>
        <w:t>进货渠道正规，无假货、水货或翻新货，并能按期交付。</w:t>
      </w:r>
    </w:p>
    <w:p>
      <w:pPr>
        <w:tabs>
          <w:tab w:val="left" w:pos="480"/>
        </w:tabs>
        <w:spacing w:line="360" w:lineRule="auto"/>
        <w:ind w:firstLine="440" w:firstLineChars="200"/>
        <w:rPr>
          <w:rFonts w:ascii="宋体" w:hAnsi="宋体" w:eastAsia="宋体"/>
          <w:sz w:val="22"/>
          <w:szCs w:val="22"/>
        </w:rPr>
      </w:pPr>
      <w:r>
        <w:rPr>
          <w:rFonts w:ascii="宋体" w:hAnsi="宋体" w:eastAsia="宋体"/>
          <w:sz w:val="22"/>
          <w:szCs w:val="22"/>
        </w:rPr>
        <w:t>（三）</w:t>
      </w:r>
      <w:r>
        <w:rPr>
          <w:rFonts w:hint="eastAsia" w:ascii="宋体" w:hAnsi="宋体" w:eastAsia="宋体"/>
          <w:sz w:val="22"/>
          <w:szCs w:val="22"/>
        </w:rPr>
        <w:t>保证</w:t>
      </w:r>
      <w:r>
        <w:rPr>
          <w:rFonts w:ascii="宋体" w:hAnsi="宋体" w:eastAsia="宋体"/>
          <w:sz w:val="22"/>
          <w:szCs w:val="22"/>
        </w:rPr>
        <w:t>所供</w:t>
      </w:r>
      <w:r>
        <w:rPr>
          <w:rFonts w:hint="eastAsia" w:ascii="宋体" w:hAnsi="宋体" w:eastAsia="宋体"/>
          <w:sz w:val="22"/>
          <w:szCs w:val="22"/>
        </w:rPr>
        <w:t>硬件设备</w:t>
      </w:r>
      <w:r>
        <w:rPr>
          <w:rFonts w:ascii="宋体" w:hAnsi="宋体" w:eastAsia="宋体"/>
          <w:sz w:val="22"/>
          <w:szCs w:val="22"/>
        </w:rPr>
        <w:t>在装卸、运输和仓储过程中有足够的包装保护，防止</w:t>
      </w:r>
      <w:r>
        <w:rPr>
          <w:rFonts w:hint="eastAsia" w:ascii="宋体" w:hAnsi="宋体" w:eastAsia="宋体"/>
          <w:sz w:val="22"/>
          <w:szCs w:val="22"/>
        </w:rPr>
        <w:t>硬件设备受潮、锈蚀、遭受冲撞及其他不可预见的损坏。</w:t>
      </w:r>
    </w:p>
    <w:p>
      <w:pPr>
        <w:tabs>
          <w:tab w:val="left" w:pos="480"/>
        </w:tabs>
        <w:spacing w:line="360" w:lineRule="auto"/>
        <w:ind w:firstLine="440" w:firstLineChars="200"/>
        <w:rPr>
          <w:rFonts w:ascii="宋体" w:hAnsi="宋体" w:eastAsia="宋体"/>
          <w:sz w:val="22"/>
          <w:szCs w:val="22"/>
        </w:rPr>
      </w:pPr>
      <w:r>
        <w:rPr>
          <w:rFonts w:ascii="宋体" w:hAnsi="宋体" w:eastAsia="宋体"/>
          <w:sz w:val="22"/>
          <w:szCs w:val="22"/>
        </w:rPr>
        <w:t>（四）成交服务商所供</w:t>
      </w:r>
      <w:r>
        <w:rPr>
          <w:rFonts w:hint="eastAsia" w:ascii="宋体" w:hAnsi="宋体" w:eastAsia="宋体"/>
          <w:sz w:val="22"/>
          <w:szCs w:val="22"/>
        </w:rPr>
        <w:t>软件开发</w:t>
      </w:r>
      <w:r>
        <w:rPr>
          <w:rFonts w:ascii="宋体" w:hAnsi="宋体" w:eastAsia="宋体"/>
          <w:sz w:val="22"/>
          <w:szCs w:val="22"/>
        </w:rPr>
        <w:t>及硬件设备</w:t>
      </w:r>
      <w:r>
        <w:rPr>
          <w:rFonts w:hint="eastAsia" w:ascii="宋体" w:hAnsi="宋体" w:eastAsia="宋体"/>
          <w:sz w:val="22"/>
          <w:szCs w:val="22"/>
        </w:rPr>
        <w:t>须明确书面保证所提供产品具有合法的版权或使用权，软件产品（包含该软件产品安装需要支撑的操作系统、中间件、数据库等其他软件），并符合国家有关规定。如在本项目范围内使用过程中</w:t>
      </w:r>
      <w:r>
        <w:rPr>
          <w:rFonts w:ascii="宋体" w:hAnsi="宋体" w:eastAsia="宋体"/>
          <w:sz w:val="22"/>
          <w:szCs w:val="22"/>
        </w:rPr>
        <w:t>因侵权而产生的一切后果由成交服务商负责，采购人保留索赔权力。</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（五）因产品质量或设计缺陷等问题，而发生的差错或纠纷乙方及生产厂商付全部责任。</w:t>
      </w:r>
    </w:p>
    <w:p>
      <w:pPr>
        <w:spacing w:line="360" w:lineRule="auto"/>
        <w:ind w:firstLine="442" w:firstLineChars="200"/>
        <w:rPr>
          <w:rFonts w:ascii="宋体" w:hAnsi="宋体" w:eastAsia="宋体"/>
          <w:b/>
          <w:sz w:val="22"/>
          <w:szCs w:val="22"/>
        </w:rPr>
      </w:pPr>
      <w:bookmarkStart w:id="30" w:name="_Toc30420_WPSOffice_Level2"/>
      <w:bookmarkStart w:id="31" w:name="_Toc10987_WPSOffice_Level2"/>
      <w:bookmarkStart w:id="32" w:name="_Toc29648_WPSOffice_Level2"/>
      <w:bookmarkStart w:id="33" w:name="_Toc24240_WPSOffice_Level2"/>
      <w:r>
        <w:rPr>
          <w:rFonts w:hint="eastAsia" w:ascii="宋体" w:hAnsi="宋体" w:eastAsia="宋体"/>
          <w:b/>
          <w:sz w:val="22"/>
          <w:szCs w:val="22"/>
        </w:rPr>
        <w:t>九、售后服务</w:t>
      </w:r>
      <w:bookmarkEnd w:id="30"/>
      <w:bookmarkEnd w:id="31"/>
      <w:bookmarkEnd w:id="32"/>
      <w:bookmarkEnd w:id="33"/>
    </w:p>
    <w:p>
      <w:pPr>
        <w:spacing w:line="360" w:lineRule="auto"/>
        <w:ind w:firstLine="440" w:firstLineChars="200"/>
        <w:rPr>
          <w:rFonts w:ascii="宋体" w:hAnsi="宋体" w:eastAsia="宋体"/>
          <w:sz w:val="22"/>
          <w:szCs w:val="22"/>
        </w:rPr>
      </w:pPr>
      <w:bookmarkStart w:id="34" w:name="_Toc377_WPSOffice_Level2"/>
      <w:bookmarkStart w:id="35" w:name="_Toc16436_WPSOffice_Level2"/>
      <w:r>
        <w:rPr>
          <w:rFonts w:hint="eastAsia" w:ascii="宋体" w:hAnsi="宋体" w:eastAsia="宋体"/>
          <w:sz w:val="22"/>
          <w:szCs w:val="22"/>
        </w:rPr>
        <w:t>投标人须对所投标的软硬件产品提供免费质保服务，质量保证期从全部系统最终验收签字通过之日起计</w:t>
      </w:r>
      <w:r>
        <w:rPr>
          <w:rFonts w:ascii="宋体" w:hAnsi="宋体" w:eastAsia="宋体"/>
          <w:sz w:val="22"/>
          <w:szCs w:val="22"/>
        </w:rPr>
        <w:t>为12</w:t>
      </w:r>
      <w:r>
        <w:rPr>
          <w:rFonts w:hint="eastAsia" w:ascii="宋体" w:hAnsi="宋体" w:eastAsia="宋体"/>
          <w:sz w:val="22"/>
          <w:szCs w:val="22"/>
        </w:rPr>
        <w:t>个</w:t>
      </w:r>
      <w:r>
        <w:rPr>
          <w:rFonts w:ascii="宋体" w:hAnsi="宋体" w:eastAsia="宋体"/>
          <w:sz w:val="22"/>
          <w:szCs w:val="22"/>
        </w:rPr>
        <w:t>月</w:t>
      </w:r>
      <w:r>
        <w:rPr>
          <w:rFonts w:hint="eastAsia" w:ascii="宋体" w:hAnsi="宋体" w:eastAsia="宋体"/>
          <w:sz w:val="22"/>
          <w:szCs w:val="22"/>
        </w:rPr>
        <w:t>（产品属国家“三包”范围的，投标人可优先选择享受“三包”规定中的从优规定），</w:t>
      </w:r>
      <w:r>
        <w:rPr>
          <w:rFonts w:ascii="宋体" w:hAnsi="宋体" w:eastAsia="宋体"/>
          <w:sz w:val="22"/>
          <w:szCs w:val="22"/>
        </w:rPr>
        <w:t>免费维护期</w:t>
      </w:r>
      <w:r>
        <w:rPr>
          <w:rFonts w:hint="eastAsia" w:ascii="宋体" w:hAnsi="宋体" w:eastAsia="宋体"/>
          <w:sz w:val="22"/>
          <w:szCs w:val="22"/>
        </w:rPr>
        <w:t>为终验</w:t>
      </w:r>
      <w:r>
        <w:rPr>
          <w:rFonts w:ascii="宋体" w:hAnsi="宋体" w:eastAsia="宋体"/>
          <w:sz w:val="22"/>
          <w:szCs w:val="22"/>
        </w:rPr>
        <w:t>后</w:t>
      </w:r>
      <w:r>
        <w:rPr>
          <w:rFonts w:hint="eastAsia" w:ascii="宋体" w:hAnsi="宋体" w:eastAsia="宋体"/>
          <w:sz w:val="22"/>
          <w:szCs w:val="22"/>
        </w:rPr>
        <w:t>60个</w:t>
      </w:r>
      <w:r>
        <w:rPr>
          <w:rFonts w:ascii="宋体" w:hAnsi="宋体" w:eastAsia="宋体"/>
          <w:sz w:val="22"/>
          <w:szCs w:val="22"/>
        </w:rPr>
        <w:t>月。</w:t>
      </w:r>
      <w:r>
        <w:rPr>
          <w:rFonts w:hint="eastAsia" w:ascii="宋体" w:hAnsi="宋体" w:eastAsia="宋体"/>
          <w:sz w:val="22"/>
          <w:szCs w:val="22"/>
        </w:rPr>
        <w:t>所有保修服务方式均为投标人派人员到场维护，由此产生的一切费用均由投标方承担。</w:t>
      </w:r>
    </w:p>
    <w:p>
      <w:pPr>
        <w:tabs>
          <w:tab w:val="left" w:pos="480"/>
        </w:tabs>
        <w:spacing w:line="360" w:lineRule="auto"/>
        <w:ind w:firstLine="433" w:firstLineChars="196"/>
        <w:rPr>
          <w:rFonts w:ascii="宋体" w:hAnsi="宋体" w:eastAsia="宋体"/>
          <w:b/>
          <w:sz w:val="22"/>
          <w:szCs w:val="22"/>
        </w:rPr>
      </w:pPr>
      <w:bookmarkStart w:id="36" w:name="_Toc29171_WPSOffice_Level2"/>
      <w:bookmarkStart w:id="37" w:name="_Toc24403_WPSOffice_Level2"/>
      <w:r>
        <w:rPr>
          <w:rFonts w:hint="eastAsia" w:ascii="宋体" w:hAnsi="宋体" w:eastAsia="宋体"/>
          <w:b/>
          <w:sz w:val="22"/>
          <w:szCs w:val="22"/>
        </w:rPr>
        <w:t>十、技术与服务</w:t>
      </w:r>
      <w:bookmarkEnd w:id="34"/>
      <w:bookmarkEnd w:id="35"/>
      <w:bookmarkEnd w:id="36"/>
      <w:bookmarkEnd w:id="37"/>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（一）技术资料：</w:t>
      </w:r>
    </w:p>
    <w:p>
      <w:pPr>
        <w:tabs>
          <w:tab w:val="left" w:pos="480"/>
        </w:tabs>
        <w:spacing w:line="360" w:lineRule="auto"/>
        <w:ind w:firstLine="550" w:firstLineChars="250"/>
        <w:rPr>
          <w:rFonts w:ascii="宋体" w:hAnsi="宋体" w:eastAsia="宋体"/>
          <w:sz w:val="22"/>
          <w:szCs w:val="22"/>
        </w:rPr>
      </w:pPr>
      <w:bookmarkStart w:id="38" w:name="_Toc25673_WPSOffice_Level2"/>
      <w:bookmarkStart w:id="39" w:name="_Toc17834_WPSOffice_Level2"/>
      <w:r>
        <w:rPr>
          <w:rFonts w:hint="eastAsia" w:ascii="宋体" w:hAnsi="宋体" w:eastAsia="宋体"/>
          <w:sz w:val="22"/>
          <w:szCs w:val="22"/>
        </w:rPr>
        <w:t>1、产品合格证；</w:t>
      </w:r>
    </w:p>
    <w:p>
      <w:pPr>
        <w:tabs>
          <w:tab w:val="left" w:pos="480"/>
        </w:tabs>
        <w:spacing w:line="360" w:lineRule="auto"/>
        <w:ind w:firstLine="550" w:firstLineChars="250"/>
        <w:rPr>
          <w:rFonts w:ascii="宋体" w:hAnsi="宋体" w:eastAsia="宋体"/>
          <w:sz w:val="22"/>
          <w:szCs w:val="22"/>
        </w:rPr>
      </w:pPr>
      <w:r>
        <w:rPr>
          <w:rFonts w:hint="eastAsia" w:ascii="宋体" w:hAnsi="宋体" w:eastAsia="宋体"/>
          <w:sz w:val="22"/>
          <w:szCs w:val="22"/>
        </w:rPr>
        <w:t>2、产品技术参数；</w:t>
      </w:r>
      <w:bookmarkStart w:id="58" w:name="_GoBack"/>
      <w:bookmarkEnd w:id="58"/>
    </w:p>
    <w:p>
      <w:pPr>
        <w:tabs>
          <w:tab w:val="left" w:pos="480"/>
        </w:tabs>
        <w:spacing w:line="360" w:lineRule="auto"/>
        <w:ind w:firstLine="550" w:firstLineChars="250"/>
        <w:rPr>
          <w:rFonts w:ascii="宋体" w:hAnsi="宋体" w:eastAsia="宋体"/>
          <w:sz w:val="22"/>
          <w:szCs w:val="22"/>
        </w:rPr>
      </w:pPr>
      <w:r>
        <w:rPr>
          <w:rFonts w:ascii="宋体" w:hAnsi="宋体" w:eastAsia="宋体"/>
          <w:sz w:val="22"/>
          <w:szCs w:val="22"/>
        </w:rPr>
        <w:t>3、</w:t>
      </w:r>
      <w:r>
        <w:rPr>
          <w:rFonts w:hint="eastAsia" w:ascii="宋体" w:hAnsi="宋体" w:eastAsia="宋体"/>
          <w:sz w:val="22"/>
          <w:szCs w:val="22"/>
        </w:rPr>
        <w:t>产品</w:t>
      </w:r>
      <w:r>
        <w:rPr>
          <w:rFonts w:ascii="宋体" w:hAnsi="宋体" w:eastAsia="宋体"/>
          <w:sz w:val="22"/>
          <w:szCs w:val="22"/>
        </w:rPr>
        <w:t>使用维护说明书（中文）；</w:t>
      </w:r>
    </w:p>
    <w:p>
      <w:pPr>
        <w:tabs>
          <w:tab w:val="left" w:pos="480"/>
        </w:tabs>
        <w:spacing w:line="360" w:lineRule="auto"/>
        <w:ind w:firstLine="550" w:firstLineChars="250"/>
        <w:rPr>
          <w:rFonts w:ascii="宋体" w:hAnsi="宋体" w:eastAsia="宋体"/>
          <w:sz w:val="22"/>
          <w:szCs w:val="22"/>
        </w:rPr>
      </w:pPr>
      <w:r>
        <w:rPr>
          <w:rFonts w:ascii="宋体" w:hAnsi="宋体" w:eastAsia="宋体"/>
          <w:sz w:val="22"/>
          <w:szCs w:val="22"/>
        </w:rPr>
        <w:t>4、其它资料。</w:t>
      </w:r>
    </w:p>
    <w:p>
      <w:pPr>
        <w:tabs>
          <w:tab w:val="left" w:pos="480"/>
        </w:tabs>
        <w:spacing w:line="360" w:lineRule="auto"/>
        <w:ind w:firstLine="440" w:firstLineChars="200"/>
        <w:rPr>
          <w:rFonts w:ascii="宋体" w:hAnsi="宋体" w:eastAsia="宋体"/>
          <w:sz w:val="22"/>
          <w:szCs w:val="22"/>
        </w:rPr>
      </w:pPr>
      <w:r>
        <w:rPr>
          <w:rFonts w:ascii="宋体" w:hAnsi="宋体" w:eastAsia="宋体"/>
          <w:sz w:val="22"/>
          <w:szCs w:val="22"/>
        </w:rPr>
        <w:t>（二）</w:t>
      </w:r>
      <w:r>
        <w:rPr>
          <w:rFonts w:hint="eastAsia" w:ascii="宋体" w:hAnsi="宋体" w:eastAsia="宋体"/>
          <w:sz w:val="22"/>
          <w:szCs w:val="22"/>
        </w:rPr>
        <w:t>服务承诺</w:t>
      </w:r>
    </w:p>
    <w:p>
      <w:pPr>
        <w:tabs>
          <w:tab w:val="left" w:pos="480"/>
        </w:tabs>
        <w:spacing w:line="360" w:lineRule="auto"/>
        <w:ind w:firstLine="550" w:firstLineChars="250"/>
        <w:rPr>
          <w:rFonts w:ascii="宋体" w:hAnsi="宋体" w:eastAsia="宋体"/>
          <w:sz w:val="22"/>
          <w:szCs w:val="22"/>
        </w:rPr>
      </w:pPr>
      <w:r>
        <w:rPr>
          <w:rFonts w:hint="eastAsia" w:ascii="宋体" w:hAnsi="宋体" w:eastAsia="宋体"/>
          <w:sz w:val="22"/>
          <w:szCs w:val="22"/>
        </w:rPr>
        <w:t>以响应文件、澄清表（函）、合同和随产品的相关文件为准。</w:t>
      </w:r>
    </w:p>
    <w:p>
      <w:pPr>
        <w:tabs>
          <w:tab w:val="left" w:pos="480"/>
        </w:tabs>
        <w:spacing w:line="360" w:lineRule="auto"/>
        <w:ind w:firstLine="433" w:firstLineChars="196"/>
        <w:rPr>
          <w:rFonts w:ascii="宋体" w:hAnsi="宋体" w:eastAsia="宋体"/>
          <w:b/>
          <w:sz w:val="22"/>
          <w:szCs w:val="22"/>
        </w:rPr>
      </w:pPr>
      <w:bookmarkStart w:id="40" w:name="_Toc1184_WPSOffice_Level2"/>
      <w:bookmarkStart w:id="41" w:name="_Toc14484_WPSOffice_Level2"/>
      <w:r>
        <w:rPr>
          <w:rFonts w:hint="eastAsia" w:ascii="宋体" w:hAnsi="宋体" w:eastAsia="宋体"/>
          <w:b/>
          <w:sz w:val="22"/>
          <w:szCs w:val="22"/>
        </w:rPr>
        <w:t>十一、验收</w:t>
      </w:r>
      <w:bookmarkEnd w:id="38"/>
      <w:bookmarkEnd w:id="39"/>
      <w:bookmarkEnd w:id="40"/>
      <w:bookmarkEnd w:id="41"/>
    </w:p>
    <w:p>
      <w:pPr>
        <w:tabs>
          <w:tab w:val="left" w:pos="480"/>
        </w:tabs>
        <w:spacing w:line="360" w:lineRule="auto"/>
        <w:ind w:firstLine="550" w:firstLineChars="250"/>
        <w:rPr>
          <w:rFonts w:ascii="宋体" w:hAnsi="宋体" w:eastAsia="宋体"/>
          <w:sz w:val="22"/>
          <w:szCs w:val="22"/>
        </w:rPr>
      </w:pPr>
      <w:r>
        <w:rPr>
          <w:rFonts w:hint="eastAsia" w:ascii="宋体" w:hAnsi="宋体" w:eastAsia="宋体"/>
          <w:sz w:val="22"/>
          <w:szCs w:val="22"/>
        </w:rPr>
        <w:t>1、验收</w:t>
      </w:r>
      <w:r>
        <w:rPr>
          <w:rFonts w:ascii="宋体" w:hAnsi="宋体" w:eastAsia="宋体"/>
          <w:sz w:val="22"/>
          <w:szCs w:val="22"/>
        </w:rPr>
        <w:t>方法</w:t>
      </w:r>
    </w:p>
    <w:p>
      <w:pPr>
        <w:tabs>
          <w:tab w:val="left" w:pos="480"/>
        </w:tabs>
        <w:spacing w:line="360" w:lineRule="auto"/>
        <w:ind w:firstLine="550" w:firstLineChars="250"/>
        <w:rPr>
          <w:rFonts w:ascii="宋体" w:hAnsi="宋体" w:eastAsia="宋体"/>
          <w:sz w:val="22"/>
          <w:szCs w:val="22"/>
        </w:rPr>
      </w:pPr>
      <w:r>
        <w:rPr>
          <w:rFonts w:hint="eastAsia" w:ascii="宋体" w:hAnsi="宋体" w:eastAsia="宋体"/>
          <w:sz w:val="22"/>
          <w:szCs w:val="22"/>
        </w:rPr>
        <w:t>中标人</w:t>
      </w:r>
      <w:r>
        <w:rPr>
          <w:rFonts w:ascii="宋体" w:hAnsi="宋体" w:eastAsia="宋体"/>
          <w:sz w:val="22"/>
          <w:szCs w:val="22"/>
        </w:rPr>
        <w:t>完成所有</w:t>
      </w:r>
      <w:r>
        <w:rPr>
          <w:rFonts w:hint="eastAsia" w:ascii="宋体" w:hAnsi="宋体" w:eastAsia="宋体"/>
          <w:sz w:val="22"/>
          <w:szCs w:val="22"/>
        </w:rPr>
        <w:t>合同</w:t>
      </w:r>
      <w:r>
        <w:rPr>
          <w:rFonts w:ascii="宋体" w:hAnsi="宋体" w:eastAsia="宋体"/>
          <w:sz w:val="22"/>
          <w:szCs w:val="22"/>
        </w:rPr>
        <w:t>建设内容</w:t>
      </w:r>
      <w:r>
        <w:rPr>
          <w:rFonts w:hint="eastAsia" w:ascii="宋体" w:hAnsi="宋体" w:eastAsia="宋体"/>
          <w:sz w:val="22"/>
          <w:szCs w:val="22"/>
        </w:rPr>
        <w:t>且</w:t>
      </w:r>
      <w:r>
        <w:rPr>
          <w:rFonts w:ascii="宋体" w:hAnsi="宋体" w:eastAsia="宋体"/>
          <w:sz w:val="22"/>
          <w:szCs w:val="22"/>
        </w:rPr>
        <w:t>满足初验条件后向招标人提交初验申请，</w:t>
      </w:r>
      <w:r>
        <w:rPr>
          <w:rFonts w:hint="eastAsia" w:ascii="宋体" w:hAnsi="宋体" w:eastAsia="宋体"/>
          <w:sz w:val="22"/>
          <w:szCs w:val="22"/>
        </w:rPr>
        <w:t>招标</w:t>
      </w:r>
      <w:r>
        <w:rPr>
          <w:rFonts w:ascii="宋体" w:hAnsi="宋体" w:eastAsia="宋体"/>
          <w:sz w:val="22"/>
          <w:szCs w:val="22"/>
        </w:rPr>
        <w:t>人组织项目初步验收</w:t>
      </w:r>
      <w:r>
        <w:rPr>
          <w:rFonts w:hint="eastAsia" w:ascii="宋体" w:hAnsi="宋体" w:eastAsia="宋体"/>
          <w:sz w:val="22"/>
          <w:szCs w:val="22"/>
        </w:rPr>
        <w:t>，</w:t>
      </w:r>
      <w:r>
        <w:rPr>
          <w:rFonts w:ascii="宋体" w:hAnsi="宋体" w:eastAsia="宋体"/>
          <w:sz w:val="22"/>
          <w:szCs w:val="22"/>
        </w:rPr>
        <w:t>合格后签发《</w:t>
      </w:r>
      <w:r>
        <w:rPr>
          <w:rFonts w:hint="eastAsia" w:ascii="宋体" w:hAnsi="宋体" w:eastAsia="宋体"/>
          <w:sz w:val="22"/>
          <w:szCs w:val="22"/>
        </w:rPr>
        <w:t>初验</w:t>
      </w:r>
      <w:r>
        <w:rPr>
          <w:rFonts w:ascii="宋体" w:hAnsi="宋体" w:eastAsia="宋体"/>
          <w:sz w:val="22"/>
          <w:szCs w:val="22"/>
        </w:rPr>
        <w:t>合格单》</w:t>
      </w:r>
      <w:r>
        <w:rPr>
          <w:rFonts w:hint="eastAsia" w:ascii="宋体" w:hAnsi="宋体" w:eastAsia="宋体"/>
          <w:sz w:val="22"/>
          <w:szCs w:val="22"/>
        </w:rPr>
        <w:t>，</w:t>
      </w:r>
      <w:r>
        <w:rPr>
          <w:rFonts w:ascii="宋体" w:hAnsi="宋体" w:eastAsia="宋体"/>
          <w:sz w:val="22"/>
          <w:szCs w:val="22"/>
        </w:rPr>
        <w:t>项目进入试运行阶段；</w:t>
      </w:r>
      <w:r>
        <w:rPr>
          <w:rFonts w:hint="eastAsia" w:ascii="宋体" w:hAnsi="宋体" w:eastAsia="宋体"/>
          <w:sz w:val="22"/>
          <w:szCs w:val="22"/>
        </w:rPr>
        <w:t>软件系统试运行</w:t>
      </w:r>
      <w:r>
        <w:rPr>
          <w:rFonts w:ascii="宋体" w:hAnsi="宋体" w:eastAsia="宋体"/>
          <w:sz w:val="22"/>
          <w:szCs w:val="22"/>
        </w:rPr>
        <w:t>3</w:t>
      </w:r>
      <w:r>
        <w:rPr>
          <w:rFonts w:hint="eastAsia" w:ascii="宋体" w:hAnsi="宋体" w:eastAsia="宋体"/>
          <w:sz w:val="22"/>
          <w:szCs w:val="22"/>
        </w:rPr>
        <w:t>个</w:t>
      </w:r>
      <w:r>
        <w:rPr>
          <w:rFonts w:ascii="宋体" w:hAnsi="宋体" w:eastAsia="宋体"/>
          <w:sz w:val="22"/>
          <w:szCs w:val="22"/>
        </w:rPr>
        <w:t>月</w:t>
      </w:r>
      <w:r>
        <w:rPr>
          <w:rFonts w:hint="eastAsia" w:ascii="宋体" w:hAnsi="宋体" w:eastAsia="宋体"/>
          <w:sz w:val="22"/>
          <w:szCs w:val="22"/>
        </w:rPr>
        <w:t>后，且项目整体满足验收条件，中标人向招标人提出书面验收申请，招标人组织项目验收，合格后签发《终验合格单》。</w:t>
      </w:r>
    </w:p>
    <w:p>
      <w:pPr>
        <w:tabs>
          <w:tab w:val="left" w:pos="480"/>
        </w:tabs>
        <w:spacing w:line="360" w:lineRule="auto"/>
        <w:ind w:firstLine="550" w:firstLineChars="250"/>
        <w:rPr>
          <w:rFonts w:ascii="宋体" w:hAnsi="宋体" w:eastAsia="宋体"/>
          <w:sz w:val="22"/>
          <w:szCs w:val="22"/>
        </w:rPr>
      </w:pPr>
      <w:r>
        <w:rPr>
          <w:rFonts w:ascii="宋体" w:hAnsi="宋体" w:eastAsia="宋体"/>
          <w:sz w:val="22"/>
          <w:szCs w:val="22"/>
        </w:rPr>
        <w:t>2</w:t>
      </w:r>
      <w:r>
        <w:rPr>
          <w:rFonts w:hint="eastAsia" w:ascii="宋体" w:hAnsi="宋体" w:eastAsia="宋体"/>
          <w:sz w:val="22"/>
          <w:szCs w:val="22"/>
        </w:rPr>
        <w:t>、验收依据</w:t>
      </w:r>
    </w:p>
    <w:p>
      <w:pPr>
        <w:tabs>
          <w:tab w:val="left" w:pos="480"/>
        </w:tabs>
        <w:spacing w:line="360" w:lineRule="auto"/>
        <w:ind w:firstLine="550" w:firstLineChars="250"/>
        <w:rPr>
          <w:rFonts w:ascii="宋体" w:hAnsi="宋体" w:eastAsia="宋体"/>
          <w:sz w:val="22"/>
          <w:szCs w:val="22"/>
        </w:rPr>
      </w:pPr>
      <w:r>
        <w:rPr>
          <w:rFonts w:hint="eastAsia" w:ascii="宋体" w:hAnsi="宋体" w:eastAsia="宋体"/>
          <w:sz w:val="22"/>
          <w:szCs w:val="22"/>
        </w:rPr>
        <w:t xml:space="preserve">（1）合同文本及合同补充文件（条款）。 </w:t>
      </w:r>
    </w:p>
    <w:p>
      <w:pPr>
        <w:tabs>
          <w:tab w:val="left" w:pos="480"/>
        </w:tabs>
        <w:spacing w:line="360" w:lineRule="auto"/>
        <w:ind w:firstLine="550" w:firstLineChars="250"/>
        <w:rPr>
          <w:rFonts w:ascii="宋体" w:hAnsi="宋体" w:eastAsia="宋体"/>
          <w:sz w:val="22"/>
          <w:szCs w:val="22"/>
        </w:rPr>
      </w:pPr>
      <w:r>
        <w:rPr>
          <w:rFonts w:hint="eastAsia" w:ascii="宋体" w:hAnsi="宋体" w:eastAsia="宋体"/>
          <w:sz w:val="22"/>
          <w:szCs w:val="22"/>
        </w:rPr>
        <w:t>（2）磋商文件。</w:t>
      </w:r>
    </w:p>
    <w:p>
      <w:pPr>
        <w:tabs>
          <w:tab w:val="left" w:pos="480"/>
        </w:tabs>
        <w:spacing w:line="360" w:lineRule="auto"/>
        <w:ind w:firstLine="550" w:firstLineChars="250"/>
        <w:rPr>
          <w:rFonts w:ascii="宋体" w:hAnsi="宋体" w:eastAsia="宋体"/>
          <w:sz w:val="22"/>
          <w:szCs w:val="22"/>
        </w:rPr>
      </w:pPr>
      <w:r>
        <w:rPr>
          <w:rFonts w:hint="eastAsia" w:ascii="宋体" w:hAnsi="宋体" w:eastAsia="宋体"/>
          <w:sz w:val="22"/>
          <w:szCs w:val="22"/>
        </w:rPr>
        <w:t>（3）中标人的投标文件。</w:t>
      </w:r>
    </w:p>
    <w:p>
      <w:pPr>
        <w:tabs>
          <w:tab w:val="left" w:pos="480"/>
        </w:tabs>
        <w:spacing w:line="360" w:lineRule="auto"/>
        <w:ind w:firstLine="550" w:firstLineChars="250"/>
        <w:rPr>
          <w:rFonts w:ascii="宋体" w:hAnsi="宋体" w:eastAsia="宋体"/>
          <w:sz w:val="22"/>
          <w:szCs w:val="22"/>
        </w:rPr>
      </w:pPr>
      <w:r>
        <w:rPr>
          <w:rFonts w:hint="eastAsia" w:ascii="宋体" w:hAnsi="宋体" w:eastAsia="宋体"/>
          <w:sz w:val="22"/>
          <w:szCs w:val="22"/>
        </w:rPr>
        <w:t>（4）合同货物清单。</w:t>
      </w:r>
    </w:p>
    <w:p>
      <w:pPr>
        <w:tabs>
          <w:tab w:val="left" w:pos="480"/>
        </w:tabs>
        <w:spacing w:line="360" w:lineRule="auto"/>
        <w:ind w:firstLine="550" w:firstLineChars="250"/>
        <w:rPr>
          <w:rFonts w:ascii="宋体" w:hAnsi="宋体" w:eastAsia="宋体"/>
          <w:sz w:val="22"/>
          <w:szCs w:val="22"/>
        </w:rPr>
      </w:pPr>
      <w:r>
        <w:rPr>
          <w:rFonts w:hint="eastAsia" w:ascii="宋体" w:hAnsi="宋体" w:eastAsia="宋体"/>
          <w:sz w:val="22"/>
          <w:szCs w:val="22"/>
        </w:rPr>
        <w:t>（5）需求规格说明书。</w:t>
      </w:r>
    </w:p>
    <w:p>
      <w:pPr>
        <w:tabs>
          <w:tab w:val="left" w:pos="480"/>
        </w:tabs>
        <w:spacing w:line="360" w:lineRule="auto"/>
        <w:ind w:firstLine="550" w:firstLineChars="250"/>
        <w:rPr>
          <w:rFonts w:ascii="宋体" w:hAnsi="宋体" w:eastAsia="宋体"/>
          <w:sz w:val="22"/>
          <w:szCs w:val="22"/>
        </w:rPr>
      </w:pPr>
      <w:r>
        <w:rPr>
          <w:rFonts w:hint="eastAsia" w:ascii="宋体" w:hAnsi="宋体" w:eastAsia="宋体"/>
          <w:sz w:val="22"/>
          <w:szCs w:val="22"/>
        </w:rPr>
        <w:t>（6）软件系统技术资料</w:t>
      </w:r>
    </w:p>
    <w:p>
      <w:pPr>
        <w:tabs>
          <w:tab w:val="left" w:pos="480"/>
        </w:tabs>
        <w:spacing w:line="360" w:lineRule="auto"/>
        <w:ind w:firstLine="550" w:firstLineChars="250"/>
        <w:rPr>
          <w:rFonts w:ascii="宋体" w:hAnsi="宋体" w:eastAsia="宋体"/>
          <w:sz w:val="22"/>
          <w:szCs w:val="22"/>
        </w:rPr>
      </w:pPr>
      <w:r>
        <w:rPr>
          <w:rFonts w:hint="eastAsia" w:ascii="宋体" w:hAnsi="宋体" w:eastAsia="宋体"/>
          <w:sz w:val="22"/>
          <w:szCs w:val="22"/>
        </w:rPr>
        <w:t>（8）硬件</w:t>
      </w:r>
      <w:r>
        <w:rPr>
          <w:rFonts w:ascii="宋体" w:hAnsi="宋体" w:eastAsia="宋体"/>
          <w:sz w:val="22"/>
          <w:szCs w:val="22"/>
        </w:rPr>
        <w:t>设备</w:t>
      </w:r>
      <w:r>
        <w:rPr>
          <w:rFonts w:hint="eastAsia" w:ascii="宋体" w:hAnsi="宋体" w:eastAsia="宋体"/>
          <w:sz w:val="22"/>
          <w:szCs w:val="22"/>
        </w:rPr>
        <w:t>生产厂家的货物合格证</w:t>
      </w:r>
      <w:r>
        <w:rPr>
          <w:rFonts w:ascii="宋体" w:hAnsi="宋体" w:eastAsia="宋体"/>
          <w:sz w:val="22"/>
          <w:szCs w:val="22"/>
        </w:rPr>
        <w:t>、</w:t>
      </w:r>
      <w:r>
        <w:rPr>
          <w:rFonts w:hint="eastAsia" w:ascii="宋体" w:hAnsi="宋体" w:eastAsia="宋体"/>
          <w:sz w:val="22"/>
          <w:szCs w:val="22"/>
        </w:rPr>
        <w:t>检验报告等。</w:t>
      </w:r>
    </w:p>
    <w:p>
      <w:pPr>
        <w:tabs>
          <w:tab w:val="left" w:pos="480"/>
        </w:tabs>
        <w:spacing w:line="360" w:lineRule="auto"/>
        <w:ind w:firstLine="550" w:firstLineChars="250"/>
        <w:rPr>
          <w:rFonts w:ascii="宋体" w:hAnsi="宋体" w:eastAsia="宋体"/>
          <w:sz w:val="22"/>
          <w:szCs w:val="22"/>
        </w:rPr>
      </w:pPr>
      <w:r>
        <w:rPr>
          <w:rFonts w:hint="eastAsia" w:ascii="宋体" w:hAnsi="宋体" w:eastAsia="宋体"/>
          <w:sz w:val="22"/>
          <w:szCs w:val="22"/>
        </w:rPr>
        <w:t>（9）用户</w:t>
      </w:r>
      <w:r>
        <w:rPr>
          <w:rFonts w:ascii="宋体" w:hAnsi="宋体" w:eastAsia="宋体"/>
          <w:sz w:val="22"/>
          <w:szCs w:val="22"/>
        </w:rPr>
        <w:t>手册等</w:t>
      </w:r>
    </w:p>
    <w:p>
      <w:pPr>
        <w:tabs>
          <w:tab w:val="left" w:pos="480"/>
        </w:tabs>
        <w:spacing w:line="360" w:lineRule="auto"/>
        <w:ind w:firstLine="433" w:firstLineChars="196"/>
        <w:rPr>
          <w:rFonts w:ascii="宋体" w:hAnsi="宋体" w:eastAsia="宋体"/>
          <w:b/>
          <w:sz w:val="22"/>
          <w:szCs w:val="22"/>
        </w:rPr>
      </w:pPr>
      <w:bookmarkStart w:id="42" w:name="_Toc20957_WPSOffice_Level2"/>
      <w:bookmarkStart w:id="43" w:name="_Toc7876_WPSOffice_Level2"/>
      <w:bookmarkStart w:id="44" w:name="_Toc21636_WPSOffice_Level2"/>
      <w:bookmarkStart w:id="45" w:name="_Toc28983_WPSOffice_Level2"/>
      <w:r>
        <w:rPr>
          <w:rFonts w:hint="eastAsia" w:ascii="宋体" w:hAnsi="宋体" w:eastAsia="宋体"/>
          <w:b/>
          <w:sz w:val="22"/>
          <w:szCs w:val="22"/>
        </w:rPr>
        <w:t>十二、违约责任</w:t>
      </w:r>
      <w:bookmarkEnd w:id="42"/>
      <w:bookmarkEnd w:id="43"/>
      <w:bookmarkEnd w:id="44"/>
      <w:bookmarkEnd w:id="45"/>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（一）按《政府采购法》、《民法典》中的相关条款执行。</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（二）未按合同要求提供货物或质量不能满足采购技术要求，乙方必须无条件更换，提高技术，完善质量，否则，甲方有权终止合同，并对乙方的违约行为报监管机构进行相应的处罚。</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（三）交货期每超过一天，扣除乙方合同总价款的</w:t>
      </w:r>
      <w:r>
        <w:rPr>
          <w:rFonts w:hint="eastAsia" w:ascii="宋体" w:hAnsi="宋体" w:eastAsia="宋体"/>
          <w:sz w:val="22"/>
          <w:szCs w:val="22"/>
          <w:u w:val="single"/>
        </w:rPr>
        <w:t xml:space="preserve"> 1 </w:t>
      </w:r>
      <w:r>
        <w:rPr>
          <w:rFonts w:hint="eastAsia" w:ascii="宋体" w:hAnsi="宋体" w:eastAsia="宋体"/>
          <w:sz w:val="22"/>
          <w:szCs w:val="22"/>
        </w:rPr>
        <w:t>‰。</w:t>
      </w:r>
    </w:p>
    <w:p>
      <w:pPr>
        <w:tabs>
          <w:tab w:val="left" w:pos="480"/>
        </w:tabs>
        <w:spacing w:line="360" w:lineRule="auto"/>
        <w:ind w:firstLine="442" w:firstLineChars="200"/>
        <w:rPr>
          <w:rFonts w:ascii="宋体" w:hAnsi="宋体" w:eastAsia="宋体"/>
          <w:b/>
          <w:sz w:val="22"/>
          <w:szCs w:val="22"/>
        </w:rPr>
      </w:pPr>
      <w:bookmarkStart w:id="46" w:name="_Toc27084_WPSOffice_Level2"/>
      <w:bookmarkStart w:id="47" w:name="_Toc11350_WPSOffice_Level2"/>
      <w:bookmarkStart w:id="48" w:name="_Toc19471_WPSOffice_Level2"/>
      <w:bookmarkStart w:id="49" w:name="_Toc27876_WPSOffice_Level2"/>
      <w:r>
        <w:rPr>
          <w:rFonts w:hint="eastAsia" w:ascii="宋体" w:hAnsi="宋体" w:eastAsia="宋体"/>
          <w:b/>
          <w:sz w:val="22"/>
          <w:szCs w:val="22"/>
        </w:rPr>
        <w:t>十三、合同争议解决的方式</w:t>
      </w:r>
      <w:bookmarkEnd w:id="46"/>
      <w:bookmarkEnd w:id="47"/>
      <w:bookmarkEnd w:id="48"/>
      <w:bookmarkEnd w:id="49"/>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本合同在履行过程中发生的争议，由甲、乙双方当事人协商解决，协商不成的按下列第（ 二 ）种方式解决：</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（一）提交</w:t>
      </w:r>
      <w:r>
        <w:rPr>
          <w:rFonts w:hint="eastAsia" w:ascii="宋体" w:hAnsi="宋体" w:eastAsia="宋体"/>
          <w:sz w:val="22"/>
          <w:szCs w:val="22"/>
          <w:u w:val="single"/>
        </w:rPr>
        <w:t xml:space="preserve">  项目所在地</w:t>
      </w:r>
      <w:r>
        <w:rPr>
          <w:rFonts w:hint="eastAsia" w:ascii="宋体" w:hAnsi="宋体" w:eastAsia="宋体"/>
          <w:sz w:val="22"/>
          <w:szCs w:val="22"/>
          <w:u w:val="single"/>
          <w:vertAlign w:val="subscript"/>
        </w:rPr>
        <w:t xml:space="preserve">   </w:t>
      </w:r>
      <w:r>
        <w:rPr>
          <w:rFonts w:hint="eastAsia" w:ascii="宋体" w:hAnsi="宋体" w:eastAsia="宋体"/>
          <w:sz w:val="22"/>
          <w:szCs w:val="22"/>
        </w:rPr>
        <w:t>仲裁委员会仲裁；</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 xml:space="preserve">（二）依法向 </w:t>
      </w:r>
      <w:r>
        <w:rPr>
          <w:rFonts w:hint="eastAsia" w:ascii="宋体" w:hAnsi="宋体" w:eastAsia="宋体"/>
          <w:sz w:val="22"/>
          <w:szCs w:val="22"/>
          <w:u w:val="single"/>
        </w:rPr>
        <w:t xml:space="preserve"> 甲方  </w:t>
      </w:r>
      <w:r>
        <w:rPr>
          <w:rFonts w:hint="eastAsia" w:ascii="宋体" w:hAnsi="宋体" w:eastAsia="宋体"/>
          <w:sz w:val="22"/>
          <w:szCs w:val="22"/>
        </w:rPr>
        <w:t>所在地人民法院起诉。</w:t>
      </w:r>
    </w:p>
    <w:p>
      <w:pPr>
        <w:tabs>
          <w:tab w:val="left" w:pos="480"/>
        </w:tabs>
        <w:spacing w:line="360" w:lineRule="auto"/>
        <w:ind w:firstLine="433" w:firstLineChars="196"/>
        <w:rPr>
          <w:rFonts w:ascii="宋体" w:hAnsi="宋体" w:eastAsia="宋体"/>
          <w:b/>
          <w:sz w:val="22"/>
          <w:szCs w:val="22"/>
        </w:rPr>
      </w:pPr>
      <w:bookmarkStart w:id="50" w:name="_Toc24899_WPSOffice_Level2"/>
      <w:bookmarkStart w:id="51" w:name="_Toc17292_WPSOffice_Level2"/>
      <w:bookmarkStart w:id="52" w:name="_Toc3951_WPSOffice_Level2"/>
      <w:bookmarkStart w:id="53" w:name="_Toc115_WPSOffice_Level2"/>
      <w:r>
        <w:rPr>
          <w:rFonts w:hint="eastAsia" w:ascii="宋体" w:hAnsi="宋体" w:eastAsia="宋体"/>
          <w:b/>
          <w:sz w:val="22"/>
          <w:szCs w:val="22"/>
        </w:rPr>
        <w:t>十四、合同生效</w:t>
      </w:r>
      <w:bookmarkEnd w:id="50"/>
      <w:bookmarkEnd w:id="51"/>
      <w:bookmarkEnd w:id="52"/>
      <w:bookmarkEnd w:id="53"/>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本合同一式</w:t>
      </w:r>
      <w:r>
        <w:rPr>
          <w:rFonts w:hint="eastAsia" w:ascii="宋体" w:hAnsi="宋体" w:eastAsia="宋体"/>
          <w:sz w:val="22"/>
          <w:szCs w:val="22"/>
          <w:u w:val="single"/>
        </w:rPr>
        <w:t xml:space="preserve"> 八 </w:t>
      </w:r>
      <w:r>
        <w:rPr>
          <w:rFonts w:hint="eastAsia" w:ascii="宋体" w:hAnsi="宋体" w:eastAsia="宋体"/>
          <w:sz w:val="22"/>
          <w:szCs w:val="22"/>
        </w:rPr>
        <w:t>份，甲方执</w:t>
      </w:r>
      <w:r>
        <w:rPr>
          <w:rFonts w:hint="eastAsia" w:ascii="宋体" w:hAnsi="宋体" w:eastAsia="宋体"/>
          <w:sz w:val="22"/>
          <w:szCs w:val="22"/>
          <w:u w:val="single"/>
        </w:rPr>
        <w:t xml:space="preserve"> 四 </w:t>
      </w:r>
      <w:r>
        <w:rPr>
          <w:rFonts w:hint="eastAsia" w:ascii="宋体" w:hAnsi="宋体" w:eastAsia="宋体"/>
          <w:sz w:val="22"/>
          <w:szCs w:val="22"/>
        </w:rPr>
        <w:t>份，乙方执</w:t>
      </w:r>
      <w:r>
        <w:rPr>
          <w:rFonts w:hint="eastAsia" w:ascii="宋体" w:hAnsi="宋体" w:eastAsia="宋体"/>
          <w:sz w:val="22"/>
          <w:szCs w:val="22"/>
          <w:u w:val="single"/>
        </w:rPr>
        <w:t xml:space="preserve"> 二 </w:t>
      </w:r>
      <w:r>
        <w:rPr>
          <w:rFonts w:hint="eastAsia" w:ascii="宋体" w:hAnsi="宋体" w:eastAsia="宋体"/>
          <w:sz w:val="22"/>
          <w:szCs w:val="22"/>
        </w:rPr>
        <w:t>份、采购代理机构执</w:t>
      </w:r>
      <w:r>
        <w:rPr>
          <w:rFonts w:hint="eastAsia" w:ascii="宋体" w:hAnsi="宋体" w:eastAsia="宋体"/>
          <w:sz w:val="22"/>
          <w:szCs w:val="22"/>
          <w:u w:val="single"/>
        </w:rPr>
        <w:t>一</w:t>
      </w:r>
      <w:r>
        <w:rPr>
          <w:rFonts w:hint="eastAsia" w:ascii="宋体" w:hAnsi="宋体" w:eastAsia="宋体"/>
          <w:sz w:val="22"/>
          <w:szCs w:val="22"/>
        </w:rPr>
        <w:t>份，</w:t>
      </w:r>
      <w:r>
        <w:rPr>
          <w:rFonts w:hint="eastAsia" w:ascii="宋体" w:hAnsi="宋体" w:eastAsia="宋体"/>
          <w:sz w:val="22"/>
          <w:szCs w:val="22"/>
          <w:lang w:eastAsia="zh-CN"/>
        </w:rPr>
        <w:t>西安市阎良区财政局</w:t>
      </w:r>
      <w:r>
        <w:rPr>
          <w:rFonts w:hint="eastAsia" w:ascii="宋体" w:hAnsi="宋体" w:eastAsia="宋体"/>
          <w:sz w:val="22"/>
          <w:szCs w:val="22"/>
        </w:rPr>
        <w:t>备案</w:t>
      </w:r>
      <w:r>
        <w:rPr>
          <w:rFonts w:hint="eastAsia" w:ascii="宋体" w:hAnsi="宋体" w:eastAsia="宋体"/>
          <w:sz w:val="22"/>
          <w:szCs w:val="22"/>
          <w:u w:val="single"/>
        </w:rPr>
        <w:t xml:space="preserve"> 一 </w:t>
      </w:r>
      <w:r>
        <w:rPr>
          <w:rFonts w:hint="eastAsia" w:ascii="宋体" w:hAnsi="宋体" w:eastAsia="宋体"/>
          <w:sz w:val="22"/>
          <w:szCs w:val="22"/>
        </w:rPr>
        <w:t>份，本合同甲、乙、确认各方签字盖章后生效，合同执行完毕后，自动失效（合同的服务承诺则长期有效）。</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（一）陕西省财政厅政府采购管理处在合同的履行期间以及履行期后，可以随时检查项目的执行情况，对采购内容、标准进行调查核实，并对发现的问题进行处理。</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（二）磋商文件、投标文件、澄清表（函）、中标通知书、合同附件均成为合同不可分割的部分。</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（三）合同未尽事宜，由甲、乙双方协商并确认后，作为合同补充，与原合同具有同等法律效力。</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（四）合同一经签订，不得擅自变更、中止或终止合同。对确需变更、调整或中止、终止合同的，应按规定履行相应的手续。</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（五）本合同按照中华人民共和国的现行法律进行解释。</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（以下无正文）</w:t>
      </w:r>
      <w:bookmarkStart w:id="54" w:name="_Toc30071_WPSOffice_Level2"/>
      <w:bookmarkStart w:id="55" w:name="_Toc16936_WPSOffice_Level2"/>
      <w:bookmarkStart w:id="56" w:name="_Toc18680_WPSOffice_Level2"/>
      <w:bookmarkStart w:id="57" w:name="_Toc11171_WPSOffice_Level2"/>
    </w:p>
    <w:p>
      <w:pPr>
        <w:tabs>
          <w:tab w:val="left" w:pos="480"/>
        </w:tabs>
        <w:spacing w:line="360" w:lineRule="auto"/>
        <w:rPr>
          <w:rFonts w:ascii="宋体" w:hAnsi="宋体" w:eastAsia="宋体"/>
          <w:sz w:val="22"/>
          <w:szCs w:val="22"/>
        </w:rPr>
      </w:pPr>
      <w:r>
        <w:rPr>
          <w:rFonts w:hint="eastAsia" w:ascii="宋体" w:hAnsi="宋体" w:eastAsia="宋体"/>
          <w:sz w:val="22"/>
          <w:szCs w:val="22"/>
        </w:rPr>
        <w:t xml:space="preserve">甲  方（盖章）                        </w:t>
      </w:r>
      <w:r>
        <w:rPr>
          <w:rFonts w:ascii="宋体" w:hAnsi="宋体" w:eastAsia="宋体"/>
          <w:sz w:val="22"/>
          <w:szCs w:val="22"/>
        </w:rPr>
        <w:t xml:space="preserve">   </w:t>
      </w:r>
      <w:r>
        <w:rPr>
          <w:rFonts w:hint="eastAsia" w:ascii="宋体" w:hAnsi="宋体" w:eastAsia="宋体"/>
          <w:sz w:val="22"/>
          <w:szCs w:val="22"/>
        </w:rPr>
        <w:t>乙  方（盖章）</w:t>
      </w:r>
      <w:bookmarkEnd w:id="54"/>
      <w:bookmarkEnd w:id="55"/>
      <w:bookmarkEnd w:id="56"/>
      <w:bookmarkEnd w:id="57"/>
    </w:p>
    <w:p>
      <w:pPr>
        <w:tabs>
          <w:tab w:val="left" w:pos="480"/>
        </w:tabs>
        <w:spacing w:line="360" w:lineRule="auto"/>
        <w:rPr>
          <w:rFonts w:ascii="宋体" w:hAnsi="宋体" w:eastAsia="宋体"/>
          <w:sz w:val="22"/>
          <w:szCs w:val="22"/>
        </w:rPr>
      </w:pPr>
      <w:r>
        <w:rPr>
          <w:rFonts w:hint="eastAsia" w:ascii="宋体" w:hAnsi="宋体" w:eastAsia="宋体"/>
          <w:sz w:val="22"/>
          <w:szCs w:val="22"/>
        </w:rPr>
        <w:t xml:space="preserve">单位名称：         </w:t>
      </w:r>
      <w:r>
        <w:rPr>
          <w:rFonts w:ascii="宋体" w:hAnsi="宋体" w:eastAsia="宋体"/>
          <w:sz w:val="22"/>
          <w:szCs w:val="22"/>
        </w:rPr>
        <w:t xml:space="preserve">                      </w:t>
      </w:r>
      <w:r>
        <w:rPr>
          <w:rFonts w:hint="eastAsia" w:ascii="宋体" w:hAnsi="宋体" w:eastAsia="宋体"/>
          <w:sz w:val="22"/>
          <w:szCs w:val="22"/>
        </w:rPr>
        <w:t xml:space="preserve">单位名称： </w:t>
      </w:r>
    </w:p>
    <w:p>
      <w:pPr>
        <w:tabs>
          <w:tab w:val="left" w:pos="480"/>
        </w:tabs>
        <w:spacing w:line="360" w:lineRule="auto"/>
        <w:rPr>
          <w:rFonts w:ascii="宋体" w:hAnsi="宋体" w:eastAsia="宋体"/>
          <w:sz w:val="22"/>
          <w:szCs w:val="22"/>
        </w:rPr>
      </w:pPr>
      <w:r>
        <w:rPr>
          <w:rFonts w:hint="eastAsia" w:ascii="宋体" w:hAnsi="宋体" w:eastAsia="宋体"/>
          <w:sz w:val="22"/>
          <w:szCs w:val="22"/>
        </w:rPr>
        <w:t xml:space="preserve">地  址：                              </w:t>
      </w:r>
      <w:r>
        <w:rPr>
          <w:rFonts w:ascii="宋体" w:hAnsi="宋体" w:eastAsia="宋体"/>
          <w:sz w:val="22"/>
          <w:szCs w:val="22"/>
        </w:rPr>
        <w:t xml:space="preserve">   </w:t>
      </w:r>
      <w:r>
        <w:rPr>
          <w:rFonts w:hint="eastAsia" w:ascii="宋体" w:hAnsi="宋体" w:eastAsia="宋体"/>
          <w:sz w:val="22"/>
          <w:szCs w:val="22"/>
        </w:rPr>
        <w:t>地  址：</w:t>
      </w:r>
    </w:p>
    <w:p>
      <w:pPr>
        <w:tabs>
          <w:tab w:val="left" w:pos="480"/>
        </w:tabs>
        <w:spacing w:line="360" w:lineRule="auto"/>
        <w:ind w:left="4840" w:hanging="4840" w:hangingChars="2200"/>
        <w:rPr>
          <w:rFonts w:ascii="宋体" w:hAnsi="宋体" w:eastAsia="宋体"/>
          <w:sz w:val="22"/>
          <w:szCs w:val="22"/>
        </w:rPr>
      </w:pPr>
      <w:r>
        <w:rPr>
          <w:rFonts w:hint="eastAsia" w:ascii="宋体" w:hAnsi="宋体" w:eastAsia="宋体"/>
          <w:sz w:val="22"/>
          <w:szCs w:val="22"/>
        </w:rPr>
        <w:t xml:space="preserve">授权委托人（签字或盖章）： </w:t>
      </w:r>
      <w:r>
        <w:rPr>
          <w:rFonts w:ascii="宋体" w:hAnsi="宋体" w:eastAsia="宋体"/>
          <w:sz w:val="22"/>
          <w:szCs w:val="22"/>
        </w:rPr>
        <w:t xml:space="preserve">             </w:t>
      </w:r>
      <w:r>
        <w:rPr>
          <w:rFonts w:hint="eastAsia" w:ascii="宋体" w:hAnsi="宋体" w:eastAsia="宋体"/>
          <w:sz w:val="22"/>
          <w:szCs w:val="22"/>
        </w:rPr>
        <w:t xml:space="preserve"> 授权委托人（签字或盖章）：</w:t>
      </w:r>
    </w:p>
    <w:p>
      <w:pPr>
        <w:tabs>
          <w:tab w:val="left" w:pos="480"/>
        </w:tabs>
        <w:spacing w:line="360" w:lineRule="auto"/>
        <w:ind w:firstLine="440" w:firstLineChars="200"/>
        <w:rPr>
          <w:rFonts w:ascii="宋体" w:hAnsi="宋体" w:eastAsia="宋体"/>
          <w:sz w:val="22"/>
          <w:szCs w:val="22"/>
        </w:rPr>
      </w:pP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 xml:space="preserve">                                     开户银行：</w:t>
      </w:r>
    </w:p>
    <w:p>
      <w:pPr>
        <w:tabs>
          <w:tab w:val="left" w:pos="480"/>
        </w:tabs>
        <w:spacing w:line="360" w:lineRule="auto"/>
        <w:ind w:firstLine="440" w:firstLineChars="200"/>
        <w:rPr>
          <w:rFonts w:ascii="宋体" w:hAnsi="宋体" w:eastAsia="宋体"/>
          <w:sz w:val="22"/>
          <w:szCs w:val="22"/>
        </w:rPr>
      </w:pPr>
      <w:r>
        <w:rPr>
          <w:rFonts w:hint="eastAsia" w:ascii="宋体" w:hAnsi="宋体" w:eastAsia="宋体"/>
          <w:sz w:val="22"/>
          <w:szCs w:val="22"/>
        </w:rPr>
        <w:t xml:space="preserve">                                     账  号：       </w:t>
      </w:r>
    </w:p>
    <w:p>
      <w:pPr>
        <w:tabs>
          <w:tab w:val="left" w:pos="480"/>
        </w:tabs>
        <w:spacing w:line="360" w:lineRule="auto"/>
        <w:rPr>
          <w:rFonts w:ascii="宋体" w:hAnsi="宋体" w:eastAsia="宋体"/>
          <w:sz w:val="22"/>
          <w:szCs w:val="22"/>
        </w:rPr>
      </w:pPr>
      <w:r>
        <w:rPr>
          <w:rFonts w:hint="eastAsia" w:ascii="宋体" w:hAnsi="宋体" w:eastAsia="宋体"/>
          <w:sz w:val="22"/>
          <w:szCs w:val="22"/>
        </w:rPr>
        <w:t xml:space="preserve">联系电话：                           </w:t>
      </w:r>
      <w:r>
        <w:rPr>
          <w:rFonts w:ascii="宋体" w:hAnsi="宋体" w:eastAsia="宋体"/>
          <w:sz w:val="22"/>
          <w:szCs w:val="22"/>
        </w:rPr>
        <w:t xml:space="preserve">    </w:t>
      </w:r>
      <w:r>
        <w:rPr>
          <w:rFonts w:hint="eastAsia" w:ascii="宋体" w:hAnsi="宋体" w:eastAsia="宋体"/>
          <w:sz w:val="22"/>
          <w:szCs w:val="22"/>
        </w:rPr>
        <w:t>联系电话：</w:t>
      </w:r>
    </w:p>
    <w:p>
      <w:pPr>
        <w:tabs>
          <w:tab w:val="left" w:pos="480"/>
        </w:tabs>
        <w:spacing w:line="360" w:lineRule="auto"/>
        <w:rPr>
          <w:rFonts w:ascii="宋体" w:hAnsi="宋体" w:eastAsia="宋体"/>
          <w:sz w:val="22"/>
          <w:szCs w:val="22"/>
        </w:rPr>
      </w:pPr>
      <w:r>
        <w:rPr>
          <w:rFonts w:hint="eastAsia" w:ascii="宋体" w:hAnsi="宋体" w:eastAsia="宋体"/>
          <w:sz w:val="22"/>
          <w:szCs w:val="22"/>
        </w:rPr>
        <w:t xml:space="preserve">签订日期：     年  月  日       </w:t>
      </w:r>
      <w:r>
        <w:rPr>
          <w:rFonts w:ascii="宋体" w:hAnsi="宋体" w:eastAsia="宋体"/>
          <w:sz w:val="22"/>
          <w:szCs w:val="22"/>
        </w:rPr>
        <w:t xml:space="preserve">  </w:t>
      </w:r>
      <w:r>
        <w:rPr>
          <w:rFonts w:hint="eastAsia" w:ascii="宋体" w:hAnsi="宋体" w:eastAsia="宋体"/>
          <w:sz w:val="22"/>
          <w:szCs w:val="22"/>
          <w:lang w:val="en-US" w:eastAsia="zh-CN"/>
        </w:rPr>
        <w:t xml:space="preserve">   </w:t>
      </w:r>
      <w:r>
        <w:rPr>
          <w:rFonts w:ascii="宋体" w:hAnsi="宋体" w:eastAsia="宋体"/>
          <w:sz w:val="22"/>
          <w:szCs w:val="22"/>
        </w:rPr>
        <w:t xml:space="preserve">    </w:t>
      </w:r>
      <w:r>
        <w:rPr>
          <w:rFonts w:hint="eastAsia" w:ascii="宋体" w:hAnsi="宋体" w:eastAsia="宋体"/>
          <w:sz w:val="22"/>
          <w:szCs w:val="22"/>
        </w:rPr>
        <w:t>签订日期：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lODEzYTgxNmFhY2Q0YTM5YzUwYjcwY2JjNTk2ZDkifQ=="/>
  </w:docVars>
  <w:rsids>
    <w:rsidRoot w:val="5FE06D38"/>
    <w:rsid w:val="3D212EDB"/>
    <w:rsid w:val="5FE06D38"/>
    <w:rsid w:val="63793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qFormat/>
    <w:uiPriority w:val="0"/>
    <w:pPr>
      <w:widowControl w:val="0"/>
      <w:kinsoku/>
      <w:autoSpaceDE/>
      <w:autoSpaceDN/>
      <w:adjustRightInd/>
      <w:snapToGrid/>
      <w:jc w:val="both"/>
      <w:textAlignment w:val="auto"/>
    </w:pPr>
    <w:rPr>
      <w:rFonts w:ascii="宋体" w:hAnsi="Courier New" w:eastAsiaTheme="minorEastAsia"/>
      <w:snapToGrid/>
      <w:color w:val="auto"/>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2024-02-29T02:58:00Z</dcterms:created>
  <dc:creator>Administrator</dc:creator>
  <cp:lastModifiedBy>Administrator</cp:lastModifiedBy>
  <dcterms:modified xsi:type="dcterms:W3CDTF">2024-02-29T03:04:06Z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3D2615BB13B14D67A3F7E8DA591E1D45_11</vt:lpwstr>
  </property>
</Properties>
</file>