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784241">
      <w:pPr>
        <w:spacing w:line="360" w:lineRule="auto"/>
        <w:ind w:firstLine="562" w:firstLineChars="200"/>
        <w:jc w:val="center"/>
        <w:rPr>
          <w:rFonts w:ascii="宋体" w:hAnsi="宋体" w:cs="宋体"/>
          <w:b/>
          <w:bCs/>
          <w:sz w:val="28"/>
          <w:szCs w:val="28"/>
        </w:rPr>
      </w:pPr>
      <w:r>
        <w:rPr>
          <w:rFonts w:hint="eastAsia" w:ascii="宋体" w:hAnsi="宋体" w:cs="宋体"/>
          <w:b/>
          <w:bCs/>
          <w:sz w:val="28"/>
          <w:szCs w:val="28"/>
          <w:lang w:val="en-US" w:eastAsia="zh-CN"/>
        </w:rPr>
        <w:t>服务合同</w:t>
      </w:r>
    </w:p>
    <w:p w14:paraId="0DFE1AA3">
      <w:pPr>
        <w:spacing w:line="360" w:lineRule="auto"/>
        <w:ind w:firstLine="482" w:firstLineChars="200"/>
        <w:jc w:val="center"/>
        <w:rPr>
          <w:rFonts w:hint="eastAsia" w:ascii="宋体" w:hAnsi="宋体" w:cs="宋体"/>
          <w:b/>
          <w:bCs/>
          <w:kern w:val="0"/>
          <w:sz w:val="24"/>
          <w:u w:val="single"/>
        </w:rPr>
      </w:pPr>
      <w:r>
        <w:rPr>
          <w:rFonts w:hint="eastAsia" w:ascii="宋体" w:hAnsi="宋体" w:cs="宋体"/>
          <w:b/>
          <w:bCs/>
          <w:sz w:val="24"/>
        </w:rPr>
        <w:t>（此合同样本仅供参考，合同具体细则以双方协定为准）</w:t>
      </w:r>
    </w:p>
    <w:p w14:paraId="51674335">
      <w:pPr>
        <w:widowControl/>
        <w:autoSpaceDE w:val="0"/>
        <w:autoSpaceDN w:val="0"/>
        <w:adjustRightInd w:val="0"/>
        <w:snapToGrid w:val="0"/>
        <w:spacing w:line="360" w:lineRule="auto"/>
        <w:ind w:firstLine="422" w:firstLineChars="200"/>
        <w:textAlignment w:val="baseline"/>
        <w:rPr>
          <w:rFonts w:hint="eastAsia" w:ascii="宋体" w:hAnsi="宋体" w:eastAsia="宋体" w:cs="宋体"/>
          <w:b/>
          <w:bCs/>
          <w:sz w:val="21"/>
          <w:szCs w:val="21"/>
        </w:rPr>
      </w:pPr>
      <w:r>
        <w:rPr>
          <w:rFonts w:hint="eastAsia" w:ascii="宋体" w:hAnsi="宋体" w:eastAsia="宋体" w:cs="宋体"/>
          <w:b/>
          <w:bCs/>
          <w:sz w:val="21"/>
          <w:szCs w:val="21"/>
        </w:rPr>
        <w:t>甲方：</w:t>
      </w:r>
    </w:p>
    <w:p w14:paraId="32FE65B1">
      <w:pPr>
        <w:widowControl/>
        <w:autoSpaceDE w:val="0"/>
        <w:autoSpaceDN w:val="0"/>
        <w:adjustRightInd w:val="0"/>
        <w:snapToGrid w:val="0"/>
        <w:spacing w:line="360" w:lineRule="auto"/>
        <w:ind w:firstLine="422" w:firstLineChars="200"/>
        <w:textAlignment w:val="baseline"/>
        <w:rPr>
          <w:rFonts w:hint="eastAsia" w:ascii="宋体" w:hAnsi="宋体" w:eastAsia="宋体" w:cs="宋体"/>
          <w:b/>
          <w:bCs/>
          <w:sz w:val="21"/>
          <w:szCs w:val="21"/>
        </w:rPr>
      </w:pPr>
      <w:r>
        <w:rPr>
          <w:rFonts w:hint="eastAsia" w:ascii="宋体" w:hAnsi="宋体" w:eastAsia="宋体" w:cs="宋体"/>
          <w:b/>
          <w:bCs/>
          <w:sz w:val="21"/>
          <w:szCs w:val="21"/>
        </w:rPr>
        <w:t>乙方：</w:t>
      </w:r>
    </w:p>
    <w:p w14:paraId="2BCC4EB6">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根据《中华人民共和国民法典》、《中华人民共和国政府采购法》及实施条例及</w:t>
      </w:r>
      <w:r>
        <w:rPr>
          <w:rFonts w:hint="eastAsia" w:ascii="宋体" w:hAnsi="宋体" w:eastAsia="宋体" w:cs="宋体"/>
          <w:sz w:val="21"/>
          <w:szCs w:val="21"/>
          <w:u w:val="single"/>
        </w:rPr>
        <w:t xml:space="preserve"> </w:t>
      </w:r>
      <w:r>
        <w:rPr>
          <w:rFonts w:hint="eastAsia" w:ascii="宋体" w:hAnsi="宋体" w:cs="宋体"/>
          <w:sz w:val="21"/>
          <w:szCs w:val="21"/>
          <w:u w:val="single"/>
          <w:lang w:eastAsia="zh-CN"/>
        </w:rPr>
        <w:t>阎良区2025年度国土变更调查项目</w:t>
      </w:r>
      <w:r>
        <w:rPr>
          <w:rFonts w:hint="eastAsia" w:ascii="宋体" w:hAnsi="宋体" w:eastAsia="宋体" w:cs="宋体"/>
          <w:sz w:val="21"/>
          <w:szCs w:val="21"/>
          <w:u w:val="single"/>
        </w:rPr>
        <w:t>（项目编号：</w:t>
      </w:r>
      <w:r>
        <w:rPr>
          <w:rFonts w:hint="eastAsia" w:ascii="宋体" w:hAnsi="宋体" w:cs="宋体"/>
          <w:sz w:val="21"/>
          <w:szCs w:val="21"/>
          <w:u w:val="single"/>
          <w:lang w:eastAsia="zh-CN"/>
        </w:rPr>
        <w:t>THXZB2025-1060</w:t>
      </w:r>
      <w:r>
        <w:rPr>
          <w:rFonts w:hint="eastAsia" w:ascii="宋体" w:hAnsi="宋体" w:eastAsia="宋体" w:cs="宋体"/>
          <w:sz w:val="21"/>
          <w:szCs w:val="21"/>
          <w:u w:val="single"/>
        </w:rPr>
        <w:t>）</w:t>
      </w:r>
      <w:r>
        <w:rPr>
          <w:rFonts w:hint="eastAsia" w:ascii="宋体" w:hAnsi="宋体" w:eastAsia="宋体" w:cs="宋体"/>
          <w:sz w:val="21"/>
          <w:szCs w:val="21"/>
        </w:rPr>
        <w:t>的</w:t>
      </w:r>
      <w:r>
        <w:rPr>
          <w:rFonts w:hint="eastAsia" w:ascii="宋体" w:hAnsi="宋体" w:eastAsia="宋体" w:cs="宋体"/>
          <w:sz w:val="21"/>
          <w:szCs w:val="21"/>
          <w:lang w:eastAsia="zh-CN"/>
        </w:rPr>
        <w:t>磋商文件</w:t>
      </w:r>
      <w:r>
        <w:rPr>
          <w:rFonts w:hint="eastAsia" w:ascii="宋体" w:hAnsi="宋体" w:eastAsia="宋体" w:cs="宋体"/>
          <w:sz w:val="21"/>
          <w:szCs w:val="21"/>
        </w:rPr>
        <w:t>、</w:t>
      </w:r>
      <w:r>
        <w:rPr>
          <w:rFonts w:hint="eastAsia" w:ascii="宋体" w:hAnsi="宋体" w:eastAsia="宋体" w:cs="宋体"/>
          <w:sz w:val="21"/>
          <w:szCs w:val="21"/>
          <w:lang w:eastAsia="zh-CN"/>
        </w:rPr>
        <w:t>磋商响应文件</w:t>
      </w:r>
      <w:r>
        <w:rPr>
          <w:rFonts w:hint="eastAsia" w:ascii="宋体" w:hAnsi="宋体" w:eastAsia="宋体" w:cs="宋体"/>
          <w:sz w:val="21"/>
          <w:szCs w:val="21"/>
        </w:rPr>
        <w:t>等有关规定，为确保甲方采购项目的顺利实施，甲、乙双方在平等自愿原则下签订本合同，并共同遵守如下条款：</w:t>
      </w:r>
    </w:p>
    <w:p w14:paraId="6CC96DAC">
      <w:pPr>
        <w:widowControl/>
        <w:autoSpaceDE w:val="0"/>
        <w:autoSpaceDN w:val="0"/>
        <w:adjustRightInd w:val="0"/>
        <w:snapToGrid w:val="0"/>
        <w:spacing w:line="360" w:lineRule="auto"/>
        <w:ind w:firstLine="422" w:firstLineChars="200"/>
        <w:textAlignment w:val="baseline"/>
        <w:rPr>
          <w:rFonts w:hint="eastAsia" w:ascii="宋体" w:hAnsi="宋体" w:eastAsia="宋体" w:cs="宋体"/>
          <w:b/>
          <w:bCs/>
          <w:sz w:val="21"/>
          <w:szCs w:val="21"/>
        </w:rPr>
      </w:pPr>
      <w:r>
        <w:rPr>
          <w:rFonts w:hint="eastAsia" w:ascii="宋体" w:hAnsi="宋体" w:eastAsia="宋体" w:cs="宋体"/>
          <w:b/>
          <w:bCs/>
          <w:sz w:val="21"/>
          <w:szCs w:val="21"/>
        </w:rPr>
        <w:t>一、服务内容：</w:t>
      </w:r>
    </w:p>
    <w:p w14:paraId="31840A10">
      <w:pPr>
        <w:widowControl/>
        <w:autoSpaceDE w:val="0"/>
        <w:autoSpaceDN w:val="0"/>
        <w:adjustRightInd w:val="0"/>
        <w:snapToGrid w:val="0"/>
        <w:spacing w:line="360" w:lineRule="auto"/>
        <w:ind w:firstLine="420" w:firstLineChars="200"/>
        <w:textAlignment w:val="baseline"/>
        <w:rPr>
          <w:rFonts w:hint="eastAsia" w:ascii="宋体" w:hAnsi="宋体" w:eastAsia="宋体" w:cs="宋体"/>
          <w:b w:val="0"/>
          <w:bCs w:val="0"/>
          <w:sz w:val="21"/>
          <w:szCs w:val="21"/>
          <w:u w:val="none"/>
        </w:rPr>
      </w:pPr>
      <w:r>
        <w:rPr>
          <w:rFonts w:hint="eastAsia" w:ascii="宋体" w:hAnsi="宋体" w:cs="宋体"/>
          <w:b w:val="0"/>
          <w:bCs w:val="0"/>
          <w:sz w:val="21"/>
          <w:szCs w:val="21"/>
          <w:u w:val="none"/>
          <w:lang w:val="en-US" w:eastAsia="zh-CN"/>
        </w:rPr>
        <w:t>为保持第三次全国国土调查成果的现势性，按照《土地调查条例》、《土地调查条例实施办法》及《国土变更调查技术规程》等要求，利用最新卫星遥感影像，通过区级实地调查，省级、国家级核查，开展阎良区2025年度国土变更调查工作，掌握2025年度土地利用的变化情况，进一步夯实国土调查成果作为自然资源管理工作底数、底版和底图的工作基础，扎实做好耕地保护和粮食安全责任制考核的数据准备，有效支撑高质量发展和国土空间治理现代化。</w:t>
      </w:r>
    </w:p>
    <w:p w14:paraId="6FEA55D6">
      <w:pPr>
        <w:widowControl/>
        <w:autoSpaceDE w:val="0"/>
        <w:autoSpaceDN w:val="0"/>
        <w:adjustRightInd w:val="0"/>
        <w:snapToGrid w:val="0"/>
        <w:spacing w:line="360" w:lineRule="auto"/>
        <w:ind w:firstLine="422" w:firstLineChars="200"/>
        <w:textAlignment w:val="baseline"/>
        <w:rPr>
          <w:rFonts w:hint="eastAsia" w:ascii="宋体" w:hAnsi="宋体" w:eastAsia="宋体" w:cs="宋体"/>
          <w:b/>
          <w:bCs/>
          <w:sz w:val="21"/>
          <w:szCs w:val="21"/>
        </w:rPr>
      </w:pPr>
      <w:r>
        <w:rPr>
          <w:rFonts w:hint="eastAsia" w:ascii="宋体" w:hAnsi="宋体" w:eastAsia="宋体" w:cs="宋体"/>
          <w:b/>
          <w:bCs/>
          <w:sz w:val="21"/>
          <w:szCs w:val="21"/>
          <w:lang w:val="en-US" w:eastAsia="zh-CN"/>
        </w:rPr>
        <w:t>二、</w:t>
      </w:r>
      <w:r>
        <w:rPr>
          <w:rFonts w:hint="eastAsia" w:ascii="宋体" w:hAnsi="宋体" w:eastAsia="宋体" w:cs="宋体"/>
          <w:b/>
          <w:bCs/>
          <w:sz w:val="21"/>
          <w:szCs w:val="21"/>
        </w:rPr>
        <w:t>工作范围</w:t>
      </w:r>
    </w:p>
    <w:p w14:paraId="03056C63">
      <w:pPr>
        <w:widowControl/>
        <w:autoSpaceDE w:val="0"/>
        <w:autoSpaceDN w:val="0"/>
        <w:adjustRightInd w:val="0"/>
        <w:snapToGrid w:val="0"/>
        <w:spacing w:line="360" w:lineRule="auto"/>
        <w:ind w:firstLine="420" w:firstLineChars="200"/>
        <w:textAlignment w:val="baseline"/>
        <w:rPr>
          <w:rFonts w:hint="eastAsia" w:ascii="宋体" w:hAnsi="宋体" w:cs="宋体"/>
          <w:b w:val="0"/>
          <w:bCs w:val="0"/>
          <w:sz w:val="21"/>
          <w:szCs w:val="21"/>
          <w:u w:val="none"/>
          <w:lang w:val="en-US" w:eastAsia="zh-CN"/>
        </w:rPr>
      </w:pPr>
      <w:r>
        <w:rPr>
          <w:rFonts w:hint="eastAsia" w:ascii="宋体" w:hAnsi="宋体" w:cs="宋体"/>
          <w:b w:val="0"/>
          <w:bCs w:val="0"/>
          <w:sz w:val="21"/>
          <w:szCs w:val="21"/>
          <w:u w:val="none"/>
          <w:lang w:val="en-US" w:eastAsia="zh-CN"/>
        </w:rPr>
        <w:t>阎良区（自管区）范围内国家、省、市下发的监测图斑外业举证、数据库修改等，并将阎良区全区数据进行汇总上报市、省进行核查。</w:t>
      </w:r>
    </w:p>
    <w:p w14:paraId="06FF4E6A">
      <w:pPr>
        <w:widowControl/>
        <w:autoSpaceDE w:val="0"/>
        <w:autoSpaceDN w:val="0"/>
        <w:adjustRightInd w:val="0"/>
        <w:snapToGrid w:val="0"/>
        <w:spacing w:line="360" w:lineRule="auto"/>
        <w:ind w:firstLine="422" w:firstLineChars="200"/>
        <w:textAlignment w:val="baseline"/>
        <w:rPr>
          <w:rFonts w:hint="eastAsia" w:ascii="宋体" w:hAnsi="宋体" w:eastAsia="宋体" w:cs="宋体"/>
          <w:b/>
          <w:bCs/>
          <w:sz w:val="21"/>
          <w:szCs w:val="21"/>
        </w:rPr>
      </w:pPr>
      <w:r>
        <w:rPr>
          <w:rFonts w:hint="eastAsia" w:ascii="宋体" w:hAnsi="宋体" w:eastAsia="宋体" w:cs="宋体"/>
          <w:b/>
          <w:bCs/>
          <w:sz w:val="21"/>
          <w:szCs w:val="21"/>
          <w:lang w:val="en-US" w:eastAsia="zh-CN"/>
        </w:rPr>
        <w:t>三、</w:t>
      </w:r>
      <w:r>
        <w:rPr>
          <w:rFonts w:hint="eastAsia" w:ascii="宋体" w:hAnsi="宋体" w:eastAsia="宋体" w:cs="宋体"/>
          <w:b/>
          <w:bCs/>
          <w:sz w:val="21"/>
          <w:szCs w:val="21"/>
        </w:rPr>
        <w:t>工作内容</w:t>
      </w:r>
    </w:p>
    <w:p w14:paraId="50471885">
      <w:pPr>
        <w:widowControl/>
        <w:autoSpaceDE w:val="0"/>
        <w:autoSpaceDN w:val="0"/>
        <w:adjustRightInd w:val="0"/>
        <w:snapToGrid w:val="0"/>
        <w:spacing w:line="360" w:lineRule="auto"/>
        <w:ind w:firstLine="420" w:firstLineChars="200"/>
        <w:textAlignment w:val="baseline"/>
        <w:rPr>
          <w:rFonts w:hint="eastAsia" w:ascii="宋体" w:hAnsi="宋体" w:cs="宋体"/>
          <w:b w:val="0"/>
          <w:bCs w:val="0"/>
          <w:sz w:val="21"/>
          <w:szCs w:val="21"/>
          <w:u w:val="none"/>
          <w:lang w:val="en-US" w:eastAsia="zh-CN"/>
        </w:rPr>
      </w:pPr>
      <w:r>
        <w:rPr>
          <w:rFonts w:hint="eastAsia" w:ascii="宋体" w:hAnsi="宋体" w:cs="宋体"/>
          <w:b w:val="0"/>
          <w:bCs w:val="0"/>
          <w:sz w:val="21"/>
          <w:szCs w:val="21"/>
          <w:u w:val="none"/>
          <w:lang w:val="en-US" w:eastAsia="zh-CN"/>
        </w:rPr>
        <w:t>按照国家、省、市的统一要求，在阎良区2024年度国土变更调查成果基础上，根据陕西省自然资源厅收集下发的2025年度遥感监测成果、各类用地管理信息及自行补充提取的土地利用变化情况，制作外业调查工作底图。以实地现状认定地类为原则，全面查清工作底图上每一块变化图斑的地类、面积、属性及单独图层信息的变化情况;对每个监测图斑进行逐一实地拍照举证。地类调查完成后结合日常变更成果，在2024年度国土调查数据库的基础上，更新阎良区国土调查数据库，形成年度变更增量包，逐级上报。经市、省、国家逐级地类核查和全面检查通过后，形成阎良区2025年度变更调查数据库成果。</w:t>
      </w:r>
    </w:p>
    <w:p w14:paraId="5C8384AD">
      <w:pPr>
        <w:widowControl/>
        <w:autoSpaceDE w:val="0"/>
        <w:autoSpaceDN w:val="0"/>
        <w:adjustRightInd w:val="0"/>
        <w:snapToGrid w:val="0"/>
        <w:spacing w:line="360" w:lineRule="auto"/>
        <w:ind w:firstLine="420" w:firstLineChars="200"/>
        <w:textAlignment w:val="baseline"/>
        <w:rPr>
          <w:rFonts w:hint="eastAsia" w:ascii="宋体" w:hAnsi="宋体" w:cs="宋体"/>
          <w:b w:val="0"/>
          <w:bCs w:val="0"/>
          <w:sz w:val="21"/>
          <w:szCs w:val="21"/>
          <w:u w:val="none"/>
          <w:lang w:val="en-US" w:eastAsia="zh-CN"/>
        </w:rPr>
      </w:pPr>
      <w:r>
        <w:rPr>
          <w:rFonts w:hint="eastAsia" w:ascii="宋体" w:hAnsi="宋体" w:cs="宋体"/>
          <w:b w:val="0"/>
          <w:bCs w:val="0"/>
          <w:sz w:val="21"/>
          <w:szCs w:val="21"/>
          <w:u w:val="none"/>
          <w:lang w:val="en-US" w:eastAsia="zh-CN"/>
        </w:rPr>
        <w:t>结合2024年度国土变更调查工作，同步开展对耕地特别是永久基本农田转为非耕地的情况进行全面排查，分析变化情况和原因，对不合理的耕地流出问题及时组织整改。要以“三区三线”成果为基础，重点梳理新增建设用地占用耕地、占用永久基本农田发展林果业和挖塘养鱼等情况，及时对违法违规用地等行为进行纠正和查处。</w:t>
      </w:r>
    </w:p>
    <w:p w14:paraId="7271CFE5">
      <w:pPr>
        <w:widowControl/>
        <w:autoSpaceDE w:val="0"/>
        <w:autoSpaceDN w:val="0"/>
        <w:adjustRightInd w:val="0"/>
        <w:snapToGrid w:val="0"/>
        <w:spacing w:line="360" w:lineRule="auto"/>
        <w:ind w:firstLine="420" w:firstLineChars="200"/>
        <w:textAlignment w:val="baseline"/>
        <w:rPr>
          <w:rFonts w:hint="eastAsia" w:ascii="宋体" w:hAnsi="宋体" w:cs="宋体"/>
          <w:b w:val="0"/>
          <w:bCs w:val="0"/>
          <w:sz w:val="21"/>
          <w:szCs w:val="21"/>
          <w:u w:val="none"/>
          <w:lang w:val="en-US" w:eastAsia="zh-CN"/>
        </w:rPr>
      </w:pPr>
      <w:r>
        <w:rPr>
          <w:rFonts w:hint="eastAsia" w:ascii="宋体" w:hAnsi="宋体" w:cs="宋体"/>
          <w:b w:val="0"/>
          <w:bCs w:val="0"/>
          <w:sz w:val="21"/>
          <w:szCs w:val="21"/>
          <w:u w:val="none"/>
          <w:lang w:val="en-US" w:eastAsia="zh-CN"/>
        </w:rPr>
        <w:t>以2024年度耕地资源分区分类评价成果、2025年度国土变更调查成果为基础，结合2025年度土地综合整治、高标准农田建设等项目竣工验收资料,开展2025年度耕地资源分区分类评价工作，全面掌握全区年度内耕地资源质量变化情况。</w:t>
      </w:r>
    </w:p>
    <w:p w14:paraId="37658308">
      <w:pPr>
        <w:widowControl/>
        <w:autoSpaceDE w:val="0"/>
        <w:autoSpaceDN w:val="0"/>
        <w:adjustRightInd w:val="0"/>
        <w:snapToGrid w:val="0"/>
        <w:spacing w:line="360" w:lineRule="auto"/>
        <w:ind w:firstLine="422" w:firstLineChars="200"/>
        <w:textAlignment w:val="baseline"/>
        <w:rPr>
          <w:rFonts w:hint="eastAsia" w:ascii="宋体" w:hAnsi="宋体" w:eastAsia="宋体" w:cs="宋体"/>
          <w:b/>
          <w:bCs/>
          <w:sz w:val="21"/>
          <w:szCs w:val="21"/>
          <w:lang w:val="en-US" w:eastAsia="zh-CN"/>
        </w:rPr>
      </w:pPr>
      <w:r>
        <w:rPr>
          <w:rFonts w:hint="eastAsia" w:ascii="宋体" w:hAnsi="宋体" w:cs="宋体"/>
          <w:b/>
          <w:bCs/>
          <w:sz w:val="21"/>
          <w:szCs w:val="21"/>
          <w:lang w:val="en-US" w:eastAsia="zh-CN"/>
        </w:rPr>
        <w:t>四</w:t>
      </w:r>
      <w:r>
        <w:rPr>
          <w:rFonts w:hint="eastAsia" w:ascii="宋体" w:hAnsi="宋体" w:eastAsia="宋体" w:cs="宋体"/>
          <w:b/>
          <w:bCs/>
          <w:sz w:val="21"/>
          <w:szCs w:val="21"/>
          <w:lang w:val="en-US" w:eastAsia="zh-CN"/>
        </w:rPr>
        <w:t>、工作成果</w:t>
      </w:r>
    </w:p>
    <w:p w14:paraId="67257269">
      <w:pPr>
        <w:widowControl/>
        <w:autoSpaceDE w:val="0"/>
        <w:autoSpaceDN w:val="0"/>
        <w:adjustRightInd w:val="0"/>
        <w:snapToGrid w:val="0"/>
        <w:spacing w:line="360" w:lineRule="auto"/>
        <w:ind w:firstLine="420" w:firstLineChars="200"/>
        <w:textAlignment w:val="baseline"/>
        <w:rPr>
          <w:rFonts w:hint="eastAsia" w:ascii="宋体" w:hAnsi="宋体" w:cs="宋体"/>
          <w:b w:val="0"/>
          <w:bCs w:val="0"/>
          <w:sz w:val="21"/>
          <w:szCs w:val="21"/>
          <w:u w:val="none"/>
          <w:lang w:val="en-US" w:eastAsia="zh-CN"/>
        </w:rPr>
      </w:pPr>
      <w:r>
        <w:rPr>
          <w:rFonts w:hint="eastAsia" w:ascii="宋体" w:hAnsi="宋体" w:cs="宋体"/>
          <w:b w:val="0"/>
          <w:bCs w:val="0"/>
          <w:sz w:val="21"/>
          <w:szCs w:val="21"/>
          <w:u w:val="none"/>
          <w:lang w:val="en-US" w:eastAsia="zh-CN"/>
        </w:rPr>
        <w:t>1、遥感监测成果：包括遥感正射影像图、遥感监测图斑。</w:t>
      </w:r>
    </w:p>
    <w:p w14:paraId="0496013A">
      <w:pPr>
        <w:widowControl/>
        <w:autoSpaceDE w:val="0"/>
        <w:autoSpaceDN w:val="0"/>
        <w:adjustRightInd w:val="0"/>
        <w:snapToGrid w:val="0"/>
        <w:spacing w:line="360" w:lineRule="auto"/>
        <w:ind w:firstLine="420" w:firstLineChars="200"/>
        <w:textAlignment w:val="baseline"/>
        <w:rPr>
          <w:rFonts w:hint="eastAsia" w:ascii="宋体" w:hAnsi="宋体" w:cs="宋体"/>
          <w:b w:val="0"/>
          <w:bCs w:val="0"/>
          <w:sz w:val="21"/>
          <w:szCs w:val="21"/>
          <w:u w:val="none"/>
          <w:lang w:val="en-US" w:eastAsia="zh-CN"/>
        </w:rPr>
      </w:pPr>
      <w:r>
        <w:rPr>
          <w:rFonts w:hint="eastAsia" w:ascii="宋体" w:hAnsi="宋体" w:cs="宋体"/>
          <w:b w:val="0"/>
          <w:bCs w:val="0"/>
          <w:sz w:val="21"/>
          <w:szCs w:val="21"/>
          <w:u w:val="none"/>
          <w:lang w:val="en-US" w:eastAsia="zh-CN"/>
        </w:rPr>
        <w:t>2、外业调查成果：主要包括：外业调查图件、地物补测资料、图斑举证数据包（DB格式）。</w:t>
      </w:r>
    </w:p>
    <w:p w14:paraId="36BA10AF">
      <w:pPr>
        <w:widowControl/>
        <w:autoSpaceDE w:val="0"/>
        <w:autoSpaceDN w:val="0"/>
        <w:adjustRightInd w:val="0"/>
        <w:snapToGrid w:val="0"/>
        <w:spacing w:line="360" w:lineRule="auto"/>
        <w:ind w:firstLine="420" w:firstLineChars="200"/>
        <w:textAlignment w:val="baseline"/>
        <w:rPr>
          <w:rFonts w:hint="eastAsia" w:ascii="宋体" w:hAnsi="宋体" w:cs="宋体"/>
          <w:b w:val="0"/>
          <w:bCs w:val="0"/>
          <w:sz w:val="21"/>
          <w:szCs w:val="21"/>
          <w:u w:val="none"/>
          <w:lang w:val="en-US" w:eastAsia="zh-CN"/>
        </w:rPr>
      </w:pPr>
      <w:r>
        <w:rPr>
          <w:rFonts w:hint="eastAsia" w:ascii="宋体" w:hAnsi="宋体" w:cs="宋体"/>
          <w:b w:val="0"/>
          <w:bCs w:val="0"/>
          <w:sz w:val="21"/>
          <w:szCs w:val="21"/>
          <w:u w:val="none"/>
          <w:lang w:val="en-US" w:eastAsia="zh-CN"/>
        </w:rPr>
        <w:t>3、数据库成果：包括更新后的国土调查数据库；国土调查数据库更新数据包（含增量信息与统计报表，由数据库质检软件打包生成）。</w:t>
      </w:r>
    </w:p>
    <w:p w14:paraId="584C653E">
      <w:pPr>
        <w:widowControl/>
        <w:autoSpaceDE w:val="0"/>
        <w:autoSpaceDN w:val="0"/>
        <w:adjustRightInd w:val="0"/>
        <w:snapToGrid w:val="0"/>
        <w:spacing w:line="360" w:lineRule="auto"/>
        <w:ind w:firstLine="420" w:firstLineChars="200"/>
        <w:textAlignment w:val="baseline"/>
        <w:rPr>
          <w:rFonts w:hint="eastAsia" w:ascii="宋体" w:hAnsi="宋体" w:cs="宋体"/>
          <w:b w:val="0"/>
          <w:bCs w:val="0"/>
          <w:sz w:val="21"/>
          <w:szCs w:val="21"/>
          <w:u w:val="none"/>
          <w:lang w:val="en-US" w:eastAsia="zh-CN"/>
        </w:rPr>
      </w:pPr>
      <w:r>
        <w:rPr>
          <w:rFonts w:hint="eastAsia" w:ascii="宋体" w:hAnsi="宋体" w:cs="宋体"/>
          <w:b w:val="0"/>
          <w:bCs w:val="0"/>
          <w:sz w:val="21"/>
          <w:szCs w:val="21"/>
          <w:u w:val="none"/>
          <w:lang w:val="en-US" w:eastAsia="zh-CN"/>
        </w:rPr>
        <w:t>4、图斑信息核实各类报表（MDB格式）：包括遥感监测图斑信息核实记录表；跟踪图斑列表；举证信息表。</w:t>
      </w:r>
    </w:p>
    <w:p w14:paraId="6DC40A54">
      <w:pPr>
        <w:widowControl/>
        <w:autoSpaceDE w:val="0"/>
        <w:autoSpaceDN w:val="0"/>
        <w:adjustRightInd w:val="0"/>
        <w:snapToGrid w:val="0"/>
        <w:spacing w:line="360" w:lineRule="auto"/>
        <w:ind w:firstLine="420" w:firstLineChars="200"/>
        <w:textAlignment w:val="baseline"/>
        <w:rPr>
          <w:rFonts w:hint="eastAsia" w:ascii="宋体" w:hAnsi="宋体" w:cs="宋体"/>
          <w:b w:val="0"/>
          <w:bCs w:val="0"/>
          <w:sz w:val="21"/>
          <w:szCs w:val="21"/>
          <w:u w:val="none"/>
          <w:lang w:val="en-US" w:eastAsia="zh-CN"/>
        </w:rPr>
      </w:pPr>
      <w:r>
        <w:rPr>
          <w:rFonts w:hint="eastAsia" w:ascii="宋体" w:hAnsi="宋体" w:cs="宋体"/>
          <w:b w:val="0"/>
          <w:bCs w:val="0"/>
          <w:sz w:val="21"/>
          <w:szCs w:val="21"/>
          <w:u w:val="none"/>
          <w:lang w:val="en-US" w:eastAsia="zh-CN"/>
        </w:rPr>
        <w:t>5、文字成果：主要包括土地利用变化情况分析报告及各项专题报告。</w:t>
      </w:r>
    </w:p>
    <w:p w14:paraId="47B1D841">
      <w:pPr>
        <w:widowControl/>
        <w:autoSpaceDE w:val="0"/>
        <w:autoSpaceDN w:val="0"/>
        <w:adjustRightInd w:val="0"/>
        <w:snapToGrid w:val="0"/>
        <w:spacing w:line="360" w:lineRule="auto"/>
        <w:ind w:firstLine="422" w:firstLineChars="200"/>
        <w:textAlignment w:val="baseline"/>
        <w:rPr>
          <w:rFonts w:hint="default" w:ascii="宋体" w:hAnsi="宋体" w:eastAsia="宋体" w:cs="宋体"/>
          <w:b/>
          <w:bCs/>
          <w:sz w:val="21"/>
          <w:szCs w:val="21"/>
          <w:lang w:val="en-US" w:eastAsia="zh-CN"/>
        </w:rPr>
      </w:pPr>
      <w:r>
        <w:rPr>
          <w:rFonts w:hint="eastAsia" w:ascii="宋体" w:hAnsi="宋体" w:cs="宋体"/>
          <w:b/>
          <w:bCs/>
          <w:sz w:val="21"/>
          <w:szCs w:val="21"/>
          <w:lang w:val="en-US" w:eastAsia="zh-CN"/>
        </w:rPr>
        <w:t>五</w:t>
      </w:r>
      <w:r>
        <w:rPr>
          <w:rFonts w:hint="eastAsia" w:ascii="宋体" w:hAnsi="宋体" w:eastAsia="宋体" w:cs="宋体"/>
          <w:b/>
          <w:bCs/>
          <w:sz w:val="21"/>
          <w:szCs w:val="21"/>
          <w:lang w:val="en-US" w:eastAsia="zh-CN"/>
        </w:rPr>
        <w:t>、技术要求</w:t>
      </w:r>
    </w:p>
    <w:p w14:paraId="5BB9D2AE">
      <w:pPr>
        <w:widowControl/>
        <w:autoSpaceDE w:val="0"/>
        <w:autoSpaceDN w:val="0"/>
        <w:adjustRightInd w:val="0"/>
        <w:snapToGrid w:val="0"/>
        <w:spacing w:line="360" w:lineRule="auto"/>
        <w:ind w:firstLine="420" w:firstLineChars="200"/>
        <w:textAlignment w:val="baseline"/>
        <w:rPr>
          <w:rFonts w:hint="eastAsia" w:ascii="宋体" w:hAnsi="宋体" w:cs="宋体"/>
          <w:b w:val="0"/>
          <w:bCs w:val="0"/>
          <w:sz w:val="21"/>
          <w:szCs w:val="21"/>
          <w:u w:val="none"/>
          <w:lang w:val="en-US" w:eastAsia="zh-CN"/>
        </w:rPr>
      </w:pPr>
      <w:r>
        <w:rPr>
          <w:rFonts w:hint="eastAsia" w:ascii="宋体" w:hAnsi="宋体" w:cs="宋体"/>
          <w:b w:val="0"/>
          <w:bCs w:val="0"/>
          <w:sz w:val="21"/>
          <w:szCs w:val="21"/>
          <w:u w:val="none"/>
          <w:lang w:val="en-US" w:eastAsia="zh-CN"/>
        </w:rPr>
        <w:t>1、《国土变更调查技术规程》；</w:t>
      </w:r>
    </w:p>
    <w:p w14:paraId="7135D2AA">
      <w:pPr>
        <w:widowControl/>
        <w:autoSpaceDE w:val="0"/>
        <w:autoSpaceDN w:val="0"/>
        <w:adjustRightInd w:val="0"/>
        <w:snapToGrid w:val="0"/>
        <w:spacing w:line="360" w:lineRule="auto"/>
        <w:ind w:firstLine="420" w:firstLineChars="200"/>
        <w:textAlignment w:val="baseline"/>
        <w:rPr>
          <w:rFonts w:hint="eastAsia" w:ascii="宋体" w:hAnsi="宋体" w:cs="宋体"/>
          <w:b w:val="0"/>
          <w:bCs w:val="0"/>
          <w:sz w:val="21"/>
          <w:szCs w:val="21"/>
          <w:u w:val="none"/>
          <w:lang w:val="en-US" w:eastAsia="zh-CN"/>
        </w:rPr>
      </w:pPr>
      <w:r>
        <w:rPr>
          <w:rFonts w:hint="eastAsia" w:ascii="宋体" w:hAnsi="宋体" w:cs="宋体"/>
          <w:b w:val="0"/>
          <w:bCs w:val="0"/>
          <w:sz w:val="21"/>
          <w:szCs w:val="21"/>
          <w:u w:val="none"/>
          <w:lang w:val="en-US" w:eastAsia="zh-CN"/>
        </w:rPr>
        <w:t>2、《国土调查数据库标准》。</w:t>
      </w:r>
    </w:p>
    <w:p w14:paraId="3839CDE5">
      <w:pPr>
        <w:widowControl/>
        <w:autoSpaceDE w:val="0"/>
        <w:autoSpaceDN w:val="0"/>
        <w:adjustRightInd w:val="0"/>
        <w:snapToGrid w:val="0"/>
        <w:spacing w:line="360" w:lineRule="auto"/>
        <w:ind w:firstLine="422" w:firstLineChars="200"/>
        <w:textAlignment w:val="baseline"/>
        <w:rPr>
          <w:rFonts w:hint="eastAsia" w:ascii="宋体" w:hAnsi="宋体" w:eastAsia="宋体" w:cs="宋体"/>
          <w:b/>
          <w:bCs/>
          <w:sz w:val="21"/>
          <w:szCs w:val="21"/>
        </w:rPr>
      </w:pPr>
      <w:r>
        <w:rPr>
          <w:rFonts w:hint="eastAsia" w:ascii="宋体" w:hAnsi="宋体" w:cs="宋体"/>
          <w:b/>
          <w:bCs/>
          <w:sz w:val="21"/>
          <w:szCs w:val="21"/>
          <w:lang w:val="en-US" w:eastAsia="zh-CN"/>
        </w:rPr>
        <w:t>六</w:t>
      </w:r>
      <w:r>
        <w:rPr>
          <w:rFonts w:hint="eastAsia" w:ascii="宋体" w:hAnsi="宋体" w:eastAsia="宋体" w:cs="宋体"/>
          <w:b/>
          <w:bCs/>
          <w:sz w:val="21"/>
          <w:szCs w:val="21"/>
        </w:rPr>
        <w:t>、合同价款</w:t>
      </w:r>
    </w:p>
    <w:p w14:paraId="6F07851E">
      <w:pPr>
        <w:widowControl/>
        <w:autoSpaceDE w:val="0"/>
        <w:autoSpaceDN w:val="0"/>
        <w:adjustRightInd w:val="0"/>
        <w:snapToGrid w:val="0"/>
        <w:spacing w:line="360" w:lineRule="auto"/>
        <w:ind w:firstLine="420" w:firstLineChars="200"/>
        <w:textAlignment w:val="baseline"/>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sz w:val="21"/>
          <w:szCs w:val="21"/>
        </w:rPr>
        <w:t>（一）</w:t>
      </w:r>
      <w:r>
        <w:rPr>
          <w:rFonts w:hint="eastAsia" w:ascii="宋体" w:hAnsi="宋体" w:eastAsia="宋体" w:cs="宋体"/>
          <w:color w:val="000000"/>
          <w:sz w:val="21"/>
          <w:szCs w:val="21"/>
        </w:rPr>
        <w:t>甲方通过</w:t>
      </w:r>
      <w:r>
        <w:rPr>
          <w:rFonts w:hint="eastAsia" w:ascii="宋体" w:hAnsi="宋体" w:eastAsia="宋体" w:cs="宋体"/>
          <w:color w:val="000000"/>
          <w:sz w:val="21"/>
          <w:szCs w:val="21"/>
          <w:lang w:val="en-US" w:eastAsia="zh-CN"/>
        </w:rPr>
        <w:t>竞争性磋商</w:t>
      </w:r>
      <w:r>
        <w:rPr>
          <w:rFonts w:hint="eastAsia" w:ascii="宋体" w:hAnsi="宋体" w:eastAsia="宋体" w:cs="宋体"/>
          <w:color w:val="000000"/>
          <w:sz w:val="21"/>
          <w:szCs w:val="21"/>
        </w:rPr>
        <w:t>方式，接受了乙方以</w:t>
      </w:r>
      <w:r>
        <w:rPr>
          <w:rFonts w:hint="eastAsia" w:ascii="宋体" w:hAnsi="宋体" w:cs="宋体"/>
          <w:b/>
          <w:bCs/>
          <w:color w:val="000000"/>
          <w:sz w:val="21"/>
          <w:szCs w:val="21"/>
          <w:lang w:val="en-US" w:eastAsia="zh-CN"/>
        </w:rPr>
        <w:t>单价</w:t>
      </w:r>
      <w:r>
        <w:rPr>
          <w:rFonts w:hint="eastAsia" w:ascii="宋体" w:hAnsi="宋体" w:eastAsia="宋体" w:cs="宋体"/>
          <w:color w:val="000000"/>
          <w:sz w:val="21"/>
          <w:szCs w:val="21"/>
          <w:u w:val="single"/>
        </w:rPr>
        <w:t>大写</w:t>
      </w:r>
      <w:r>
        <w:rPr>
          <w:rFonts w:hint="eastAsia" w:ascii="宋体" w:hAnsi="宋体" w:eastAsia="宋体" w:cs="宋体"/>
          <w:color w:val="000000"/>
          <w:sz w:val="21"/>
          <w:szCs w:val="21"/>
          <w:u w:val="single"/>
          <w:lang w:val="en-US" w:eastAsia="zh-CN"/>
        </w:rPr>
        <w:t xml:space="preserve">  </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u w:val="single"/>
          <w:lang w:val="en-US" w:eastAsia="zh-CN"/>
        </w:rPr>
        <w:t xml:space="preserve">   </w:t>
      </w:r>
      <w:r>
        <w:rPr>
          <w:rFonts w:hint="eastAsia" w:ascii="宋体" w:hAnsi="宋体" w:cs="宋体"/>
          <w:color w:val="000000"/>
          <w:sz w:val="21"/>
          <w:szCs w:val="21"/>
          <w:u w:val="single"/>
          <w:lang w:val="en-US" w:eastAsia="zh-CN"/>
        </w:rPr>
        <w:t>（¥:     元）</w:t>
      </w:r>
      <w:r>
        <w:rPr>
          <w:rFonts w:hint="eastAsia" w:ascii="宋体" w:hAnsi="宋体" w:cs="宋体"/>
          <w:color w:val="000000"/>
          <w:sz w:val="21"/>
          <w:szCs w:val="21"/>
          <w:u w:val="none"/>
          <w:lang w:val="en-US" w:eastAsia="zh-CN"/>
        </w:rPr>
        <w:t>/个图斑</w:t>
      </w:r>
      <w:r>
        <w:rPr>
          <w:rFonts w:hint="eastAsia" w:ascii="宋体" w:hAnsi="宋体" w:eastAsia="宋体" w:cs="宋体"/>
          <w:color w:val="000000"/>
          <w:sz w:val="21"/>
          <w:szCs w:val="21"/>
          <w:u w:val="none"/>
        </w:rPr>
        <w:t>(以下简称“合同价”)提</w:t>
      </w:r>
      <w:r>
        <w:rPr>
          <w:rFonts w:hint="eastAsia" w:ascii="宋体" w:hAnsi="宋体" w:eastAsia="宋体" w:cs="宋体"/>
          <w:color w:val="000000"/>
          <w:sz w:val="21"/>
          <w:szCs w:val="21"/>
        </w:rPr>
        <w:t>供合同条款所</w:t>
      </w:r>
      <w:r>
        <w:rPr>
          <w:rFonts w:hint="eastAsia" w:ascii="宋体" w:hAnsi="宋体" w:eastAsia="宋体" w:cs="宋体"/>
          <w:color w:val="000000" w:themeColor="text1"/>
          <w:sz w:val="21"/>
          <w:szCs w:val="21"/>
          <w14:textFill>
            <w14:solidFill>
              <w14:schemeClr w14:val="tx1"/>
            </w14:solidFill>
          </w14:textFill>
        </w:rPr>
        <w:t>述服务。</w:t>
      </w:r>
    </w:p>
    <w:p w14:paraId="265F3BE6">
      <w:pPr>
        <w:widowControl/>
        <w:autoSpaceDE w:val="0"/>
        <w:autoSpaceDN w:val="0"/>
        <w:adjustRightInd w:val="0"/>
        <w:snapToGrid w:val="0"/>
        <w:spacing w:line="360" w:lineRule="auto"/>
        <w:ind w:firstLine="420" w:firstLineChars="200"/>
        <w:textAlignment w:val="baseline"/>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（二）合同总价包括但不限于：基础服务费用、</w:t>
      </w:r>
      <w:r>
        <w:rPr>
          <w:rFonts w:hint="eastAsia" w:ascii="宋体" w:hAnsi="宋体" w:eastAsia="宋体" w:cs="宋体"/>
          <w:b w:val="0"/>
          <w:bCs w:val="0"/>
          <w:sz w:val="21"/>
          <w:szCs w:val="21"/>
          <w:u w:val="none"/>
          <w:lang w:val="en-US" w:eastAsia="zh-CN"/>
        </w:rPr>
        <w:t>专家论证意见、</w:t>
      </w:r>
      <w:r>
        <w:rPr>
          <w:rFonts w:hint="eastAsia" w:ascii="宋体" w:hAnsi="宋体" w:eastAsia="宋体" w:cs="宋体"/>
          <w:color w:val="000000" w:themeColor="text1"/>
          <w:sz w:val="21"/>
          <w:szCs w:val="21"/>
          <w14:textFill>
            <w14:solidFill>
              <w14:schemeClr w14:val="tx1"/>
            </w14:solidFill>
          </w14:textFill>
        </w:rPr>
        <w:t>技术咨询费等相关费用以及国家按现行税率征收的一切税费、不可抗力因素的可预见和不可预见费用等。</w:t>
      </w:r>
    </w:p>
    <w:p w14:paraId="1F0A3AFB">
      <w:pPr>
        <w:widowControl/>
        <w:autoSpaceDE w:val="0"/>
        <w:autoSpaceDN w:val="0"/>
        <w:adjustRightInd w:val="0"/>
        <w:snapToGrid w:val="0"/>
        <w:spacing w:line="360" w:lineRule="auto"/>
        <w:ind w:firstLine="422" w:firstLineChars="200"/>
        <w:textAlignment w:val="baseline"/>
        <w:rPr>
          <w:rFonts w:hint="eastAsia" w:ascii="宋体" w:hAnsi="宋体" w:eastAsia="宋体" w:cs="宋体"/>
          <w:b/>
          <w:bCs/>
          <w:sz w:val="21"/>
          <w:szCs w:val="21"/>
        </w:rPr>
      </w:pPr>
      <w:r>
        <w:rPr>
          <w:rFonts w:hint="eastAsia" w:ascii="宋体" w:hAnsi="宋体" w:eastAsia="宋体" w:cs="宋体"/>
          <w:b/>
          <w:bCs/>
          <w:sz w:val="21"/>
          <w:szCs w:val="21"/>
          <w:lang w:val="en-US" w:eastAsia="zh-CN"/>
        </w:rPr>
        <w:t>七</w:t>
      </w:r>
      <w:r>
        <w:rPr>
          <w:rFonts w:hint="eastAsia" w:ascii="宋体" w:hAnsi="宋体" w:eastAsia="宋体" w:cs="宋体"/>
          <w:b/>
          <w:bCs/>
          <w:sz w:val="21"/>
          <w:szCs w:val="21"/>
        </w:rPr>
        <w:t>、付款方式</w:t>
      </w:r>
    </w:p>
    <w:p w14:paraId="43026C60">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成交供应商完成全部工作，通过国家检查后，根据实际图斑数量据实结算。</w:t>
      </w:r>
    </w:p>
    <w:p w14:paraId="634190F5">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支付方式：银行转账。</w:t>
      </w:r>
    </w:p>
    <w:p w14:paraId="01E9FA7E">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highlight w:val="none"/>
        </w:rPr>
      </w:pPr>
      <w:r>
        <w:rPr>
          <w:rFonts w:hint="eastAsia" w:ascii="宋体" w:hAnsi="宋体" w:eastAsia="宋体" w:cs="宋体"/>
          <w:sz w:val="21"/>
          <w:szCs w:val="21"/>
          <w:highlight w:val="none"/>
        </w:rPr>
        <w:t>结算方式：乙方在接受付款前开具等额合法有效的增值税发票给甲方。</w:t>
      </w:r>
    </w:p>
    <w:p w14:paraId="7F9D4970">
      <w:pPr>
        <w:widowControl/>
        <w:autoSpaceDE w:val="0"/>
        <w:autoSpaceDN w:val="0"/>
        <w:adjustRightInd w:val="0"/>
        <w:snapToGrid w:val="0"/>
        <w:spacing w:line="360" w:lineRule="auto"/>
        <w:ind w:firstLine="422" w:firstLineChars="200"/>
        <w:textAlignment w:val="baseline"/>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en-US" w:eastAsia="zh-CN"/>
        </w:rPr>
        <w:t>八</w:t>
      </w:r>
      <w:r>
        <w:rPr>
          <w:rFonts w:hint="eastAsia" w:ascii="宋体" w:hAnsi="宋体" w:eastAsia="宋体" w:cs="宋体"/>
          <w:b/>
          <w:bCs/>
          <w:sz w:val="21"/>
          <w:szCs w:val="21"/>
          <w:highlight w:val="none"/>
        </w:rPr>
        <w:t>、服务期限、地点：</w:t>
      </w:r>
    </w:p>
    <w:p w14:paraId="0E7A9851">
      <w:pPr>
        <w:pStyle w:val="8"/>
        <w:ind w:firstLine="420" w:firstLineChars="20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1、服务期限：自合同签订之日起一年内。</w:t>
      </w:r>
    </w:p>
    <w:p w14:paraId="23EC035E">
      <w:pPr>
        <w:adjustRightInd w:val="0"/>
        <w:snapToGrid w:val="0"/>
        <w:spacing w:line="360" w:lineRule="auto"/>
        <w:ind w:firstLine="420" w:firstLineChars="20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2、服务地点：西安市阎良区行政区域（不含航空基地管辖范围）</w:t>
      </w:r>
    </w:p>
    <w:p w14:paraId="687A22A2">
      <w:pPr>
        <w:widowControl/>
        <w:autoSpaceDE w:val="0"/>
        <w:autoSpaceDN w:val="0"/>
        <w:adjustRightInd w:val="0"/>
        <w:snapToGrid w:val="0"/>
        <w:spacing w:line="360" w:lineRule="auto"/>
        <w:ind w:firstLine="422" w:firstLineChars="200"/>
        <w:textAlignment w:val="baseline"/>
        <w:rPr>
          <w:rFonts w:hint="eastAsia" w:ascii="宋体" w:hAnsi="宋体" w:eastAsia="宋体" w:cs="宋体"/>
          <w:b/>
          <w:bCs/>
          <w:sz w:val="21"/>
          <w:szCs w:val="21"/>
          <w:highlight w:val="none"/>
        </w:rPr>
      </w:pPr>
      <w:r>
        <w:rPr>
          <w:rFonts w:hint="eastAsia" w:ascii="宋体" w:hAnsi="宋体" w:eastAsia="宋体" w:cs="宋体"/>
          <w:b/>
          <w:bCs/>
          <w:sz w:val="21"/>
          <w:szCs w:val="21"/>
          <w:lang w:val="en-US" w:eastAsia="zh-CN"/>
        </w:rPr>
        <w:t>九</w:t>
      </w:r>
      <w:r>
        <w:rPr>
          <w:rFonts w:hint="eastAsia" w:ascii="宋体" w:hAnsi="宋体" w:eastAsia="宋体" w:cs="宋体"/>
          <w:b/>
          <w:bCs/>
          <w:sz w:val="21"/>
          <w:szCs w:val="21"/>
        </w:rPr>
        <w:t>、</w:t>
      </w:r>
      <w:r>
        <w:rPr>
          <w:rFonts w:hint="eastAsia" w:ascii="宋体" w:hAnsi="宋体" w:eastAsia="宋体" w:cs="宋体"/>
          <w:b/>
          <w:bCs/>
          <w:sz w:val="21"/>
          <w:szCs w:val="21"/>
          <w:highlight w:val="none"/>
        </w:rPr>
        <w:t>质量验收标准或规范</w:t>
      </w:r>
    </w:p>
    <w:p w14:paraId="1DB0B799">
      <w:pPr>
        <w:adjustRightInd w:val="0"/>
        <w:snapToGrid w:val="0"/>
        <w:spacing w:line="360" w:lineRule="auto"/>
        <w:ind w:firstLine="420" w:firstLineChars="20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以通过市、省、部级检查作为质量验收的标准。</w:t>
      </w:r>
    </w:p>
    <w:p w14:paraId="721BEF2F">
      <w:pPr>
        <w:widowControl/>
        <w:autoSpaceDE w:val="0"/>
        <w:autoSpaceDN w:val="0"/>
        <w:adjustRightInd w:val="0"/>
        <w:snapToGrid w:val="0"/>
        <w:spacing w:line="360" w:lineRule="auto"/>
        <w:ind w:firstLine="422" w:firstLineChars="200"/>
        <w:textAlignment w:val="baseline"/>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en-US" w:eastAsia="zh-CN"/>
        </w:rPr>
        <w:t>十</w:t>
      </w:r>
      <w:r>
        <w:rPr>
          <w:rFonts w:hint="eastAsia" w:ascii="宋体" w:hAnsi="宋体" w:eastAsia="宋体" w:cs="宋体"/>
          <w:b/>
          <w:bCs/>
          <w:sz w:val="21"/>
          <w:szCs w:val="21"/>
          <w:highlight w:val="none"/>
        </w:rPr>
        <w:t>、成果交付要求</w:t>
      </w:r>
    </w:p>
    <w:p w14:paraId="79B48889">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1、日常变更县级成果</w:t>
      </w:r>
    </w:p>
    <w:p w14:paraId="1DE6F18C">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1.1外业调查成果</w:t>
      </w:r>
    </w:p>
    <w:p w14:paraId="3FCD526A">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图斑举证数据包（DB格式）。</w:t>
      </w:r>
    </w:p>
    <w:p w14:paraId="42DF7C15">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1.2数据成果</w:t>
      </w:r>
    </w:p>
    <w:p w14:paraId="12A807B9">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（1）地类图斑变更层（.shp）；</w:t>
      </w:r>
    </w:p>
    <w:p w14:paraId="533D12BB">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（2）项目清单。</w:t>
      </w:r>
    </w:p>
    <w:p w14:paraId="6904778F">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2、变更调查县级成果</w:t>
      </w:r>
    </w:p>
    <w:p w14:paraId="6B6B8ACE">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2.1遥感监测成果</w:t>
      </w:r>
    </w:p>
    <w:p w14:paraId="17B8E338">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（1）遥感正射影像图；</w:t>
      </w:r>
    </w:p>
    <w:p w14:paraId="2AF1A1DA">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（2）遥感监测图斑（.shp格式）。</w:t>
      </w:r>
    </w:p>
    <w:p w14:paraId="12DAFF1D">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2.2外业调查成果</w:t>
      </w:r>
    </w:p>
    <w:p w14:paraId="7679C9FB">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（1）外业调查工作底图（.jpg格式）；</w:t>
      </w:r>
    </w:p>
    <w:p w14:paraId="3946A935">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（2）图斑举证数据包（DB格式）。</w:t>
      </w:r>
    </w:p>
    <w:p w14:paraId="66D61604">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2.3数据库成果</w:t>
      </w:r>
    </w:p>
    <w:p w14:paraId="3E178765">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（1）更新后的国土调查数据库（.gdb格式）；</w:t>
      </w:r>
    </w:p>
    <w:p w14:paraId="27B215C5">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（2）国土调查数据库更新数据包（含增量信息与统计报表，由数据库质检软件打包生成）。</w:t>
      </w:r>
    </w:p>
    <w:p w14:paraId="75F9E581">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2.4图斑信息核实各类报表</w:t>
      </w:r>
    </w:p>
    <w:p w14:paraId="0EE675E2">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（1）遥感监测图斑信息核实记录表（.mdb格式）；</w:t>
      </w:r>
    </w:p>
    <w:p w14:paraId="3A4527DC">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（2）举证信息表（.mdb格式）；</w:t>
      </w:r>
    </w:p>
    <w:p w14:paraId="0A16E4B6">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（3）跟踪图斑列表（MDB格式）；</w:t>
      </w:r>
    </w:p>
    <w:p w14:paraId="2B50E007">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（4）国家核查错误列表（MDB格式）；</w:t>
      </w:r>
    </w:p>
    <w:p w14:paraId="58AF3213">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（5）国家核查复核列表（MDB格式）；</w:t>
      </w:r>
    </w:p>
    <w:p w14:paraId="5420F252">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（6）国家核查复核整改列表（MDB格式）。</w:t>
      </w:r>
    </w:p>
    <w:p w14:paraId="0EFD1174">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2.5文字成果</w:t>
      </w:r>
    </w:p>
    <w:p w14:paraId="1D934491">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土地利用变化情况分析报告。</w:t>
      </w:r>
    </w:p>
    <w:p w14:paraId="35BA35B5">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bookmarkStart w:id="0" w:name="_Toc16124"/>
      <w:bookmarkStart w:id="1" w:name="_Toc89940004"/>
      <w:r>
        <w:rPr>
          <w:rFonts w:hint="eastAsia" w:ascii="宋体" w:hAnsi="宋体" w:eastAsia="宋体" w:cs="宋体"/>
          <w:sz w:val="21"/>
          <w:szCs w:val="21"/>
        </w:rPr>
        <w:t>2.6国土变更调查各类面积统计汇总表</w:t>
      </w:r>
      <w:bookmarkEnd w:id="0"/>
      <w:bookmarkEnd w:id="1"/>
    </w:p>
    <w:p w14:paraId="43AB4216">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（1）变更调查2024至2025年度三调同口径流量表；</w:t>
      </w:r>
    </w:p>
    <w:p w14:paraId="1C131DF6">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（2）土地利用现状分类面积汇总表；</w:t>
      </w:r>
    </w:p>
    <w:p w14:paraId="24712349">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（3）土地利用现状一级分类面积按权属性质统计表；</w:t>
      </w:r>
    </w:p>
    <w:p w14:paraId="236374D9">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（4）土地利用现状二级分类面积按权属性质统计表；</w:t>
      </w:r>
    </w:p>
    <w:p w14:paraId="39866DB1">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（5）城镇村及工矿内部土地利用统计表；</w:t>
      </w:r>
    </w:p>
    <w:p w14:paraId="752AF65D">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（6）城市内部土地利用统计表；</w:t>
      </w:r>
    </w:p>
    <w:p w14:paraId="0C3A508A">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（7）建制镇内部土地利用统计表；</w:t>
      </w:r>
    </w:p>
    <w:p w14:paraId="34307043">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（8）村庄内部土地利用统计表；</w:t>
      </w:r>
    </w:p>
    <w:p w14:paraId="414F81AC">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（9）盐田及工矿用地内部土地利用统计表；</w:t>
      </w:r>
    </w:p>
    <w:p w14:paraId="222E7A54">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（10）特殊用地内部土地利用统计表；</w:t>
      </w:r>
    </w:p>
    <w:p w14:paraId="6C17AFFF">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（11）耕地坡度分级面积汇总表；</w:t>
      </w:r>
    </w:p>
    <w:p w14:paraId="63C7AE6A">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（12）耕地种植类型统计表；</w:t>
      </w:r>
    </w:p>
    <w:p w14:paraId="7E7AFE2F">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（13）耕地细化情况统计表；</w:t>
      </w:r>
    </w:p>
    <w:p w14:paraId="4F763D92">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（14）即可恢复与工程恢复种植属性汇总统计表；</w:t>
      </w:r>
    </w:p>
    <w:p w14:paraId="0624E47B">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（15）可调整地类面积汇总表；</w:t>
      </w:r>
    </w:p>
    <w:p w14:paraId="505DFF60">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（16）林区范围内种植园用地汇总统计表；</w:t>
      </w:r>
    </w:p>
    <w:p w14:paraId="411AE4A9">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（17）工业用地按类型汇总统计表；</w:t>
      </w:r>
    </w:p>
    <w:p w14:paraId="3FC2F89E">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（18）部分细化地类面积汇总表；</w:t>
      </w:r>
    </w:p>
    <w:p w14:paraId="35C89B58">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（19）废弃与垃圾填埋细化标注汇总统计表；</w:t>
      </w:r>
    </w:p>
    <w:p w14:paraId="6BFC3F8E">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（20）灌丛草地汇总情况统计表。</w:t>
      </w:r>
    </w:p>
    <w:p w14:paraId="26A6FB2F">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2.7耕地资源分区分类评价成果</w:t>
      </w:r>
    </w:p>
    <w:p w14:paraId="6EFEFF3B">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（1）数据库</w:t>
      </w:r>
    </w:p>
    <w:p w14:paraId="47926D60">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①县级耕地资源</w:t>
      </w:r>
      <w:bookmarkStart w:id="2" w:name="OLE_LINK6"/>
      <w:r>
        <w:rPr>
          <w:rFonts w:hint="eastAsia" w:ascii="宋体" w:hAnsi="宋体" w:eastAsia="宋体" w:cs="宋体"/>
          <w:sz w:val="21"/>
          <w:szCs w:val="21"/>
        </w:rPr>
        <w:t>分区分类评价</w:t>
      </w:r>
      <w:bookmarkEnd w:id="2"/>
      <w:r>
        <w:rPr>
          <w:rFonts w:hint="eastAsia" w:ascii="宋体" w:hAnsi="宋体" w:eastAsia="宋体" w:cs="宋体"/>
          <w:sz w:val="21"/>
          <w:szCs w:val="21"/>
        </w:rPr>
        <w:t>更新数据库（.gdb格式）；</w:t>
      </w:r>
    </w:p>
    <w:p w14:paraId="577AC7ED">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②县级耕地资源分区分类评价监测数据库（.gdb格式）；</w:t>
      </w:r>
    </w:p>
    <w:p w14:paraId="1C54B6F3">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③县级耕地资源分区分类评价数据库（.gdb格式）。</w:t>
      </w:r>
    </w:p>
    <w:p w14:paraId="78FB58AC">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（2）数据成果</w:t>
      </w:r>
    </w:p>
    <w:p w14:paraId="5D85BADD">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①县级耕地资源分区分类评价监测样点汇总表；</w:t>
      </w:r>
    </w:p>
    <w:p w14:paraId="6E5E9E34">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②县级耕地资源分区分类评价分类结果汇总表。</w:t>
      </w:r>
    </w:p>
    <w:p w14:paraId="3EE81CA3">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（3）文字成果</w:t>
      </w:r>
    </w:p>
    <w:p w14:paraId="190DDB44">
      <w:pPr>
        <w:widowControl/>
        <w:autoSpaceDE w:val="0"/>
        <w:autoSpaceDN w:val="0"/>
        <w:adjustRightInd w:val="0"/>
        <w:snapToGrid w:val="0"/>
        <w:spacing w:line="360" w:lineRule="auto"/>
        <w:ind w:firstLine="420" w:firstLineChars="200"/>
        <w:textAlignment w:val="baseline"/>
        <w:rPr>
          <w:rFonts w:hint="eastAsia" w:ascii="宋体" w:hAnsi="宋体" w:eastAsia="宋体" w:cs="宋体"/>
          <w:b/>
          <w:bCs/>
          <w:color w:val="FF0000"/>
          <w:sz w:val="21"/>
          <w:szCs w:val="21"/>
          <w:highlight w:val="none"/>
          <w:lang w:val="en-US" w:eastAsia="zh-CN"/>
        </w:rPr>
      </w:pPr>
      <w:bookmarkStart w:id="3" w:name="OLE_LINK4"/>
      <w:bookmarkStart w:id="4" w:name="OLE_LINK5"/>
      <w:r>
        <w:rPr>
          <w:rFonts w:hint="eastAsia" w:ascii="宋体" w:hAnsi="宋体" w:eastAsia="宋体" w:cs="宋体"/>
          <w:sz w:val="21"/>
          <w:szCs w:val="21"/>
        </w:rPr>
        <w:t>耕地资源</w:t>
      </w:r>
      <w:bookmarkEnd w:id="3"/>
      <w:r>
        <w:rPr>
          <w:rFonts w:hint="eastAsia" w:ascii="宋体" w:hAnsi="宋体" w:eastAsia="宋体" w:cs="宋体"/>
          <w:sz w:val="21"/>
          <w:szCs w:val="21"/>
        </w:rPr>
        <w:t>分区分类评价</w:t>
      </w:r>
      <w:bookmarkEnd w:id="4"/>
      <w:r>
        <w:rPr>
          <w:rFonts w:hint="eastAsia" w:ascii="宋体" w:hAnsi="宋体" w:eastAsia="宋体" w:cs="宋体"/>
          <w:sz w:val="21"/>
          <w:szCs w:val="21"/>
        </w:rPr>
        <w:t>报告。</w:t>
      </w:r>
    </w:p>
    <w:p w14:paraId="02EE09B3">
      <w:pPr>
        <w:widowControl/>
        <w:autoSpaceDE w:val="0"/>
        <w:autoSpaceDN w:val="0"/>
        <w:adjustRightInd w:val="0"/>
        <w:snapToGrid w:val="0"/>
        <w:spacing w:line="360" w:lineRule="auto"/>
        <w:ind w:firstLine="422" w:firstLineChars="200"/>
        <w:textAlignment w:val="baseline"/>
        <w:rPr>
          <w:rFonts w:hint="eastAsia" w:ascii="宋体" w:hAnsi="宋体" w:eastAsia="宋体" w:cs="宋体"/>
          <w:b/>
          <w:bCs/>
          <w:sz w:val="21"/>
          <w:szCs w:val="21"/>
        </w:rPr>
      </w:pPr>
      <w:r>
        <w:rPr>
          <w:rFonts w:hint="eastAsia" w:ascii="宋体" w:hAnsi="宋体" w:eastAsia="宋体" w:cs="宋体"/>
          <w:b/>
          <w:bCs/>
          <w:sz w:val="21"/>
          <w:szCs w:val="21"/>
          <w:lang w:val="en-US" w:eastAsia="zh-CN"/>
        </w:rPr>
        <w:t>十一</w:t>
      </w:r>
      <w:r>
        <w:rPr>
          <w:rFonts w:hint="eastAsia" w:ascii="宋体" w:hAnsi="宋体" w:eastAsia="宋体" w:cs="宋体"/>
          <w:b/>
          <w:bCs/>
          <w:sz w:val="21"/>
          <w:szCs w:val="21"/>
        </w:rPr>
        <w:t>、甲乙双方的责任</w:t>
      </w:r>
    </w:p>
    <w:p w14:paraId="4C718A65">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（一）甲方职责：</w:t>
      </w:r>
    </w:p>
    <w:p w14:paraId="1A34A5EB">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1、在乙方无违约的前提下，甲方委托乙方</w:t>
      </w:r>
      <w:r>
        <w:rPr>
          <w:rFonts w:hint="eastAsia" w:ascii="宋体" w:hAnsi="宋体" w:eastAsia="宋体" w:cs="宋体"/>
          <w:sz w:val="21"/>
          <w:szCs w:val="21"/>
          <w:lang w:val="en-US" w:eastAsia="zh-CN"/>
        </w:rPr>
        <w:t>提供相关技术</w:t>
      </w:r>
      <w:r>
        <w:rPr>
          <w:rFonts w:hint="eastAsia" w:ascii="宋体" w:hAnsi="宋体" w:eastAsia="宋体" w:cs="宋体"/>
          <w:sz w:val="21"/>
          <w:szCs w:val="21"/>
        </w:rPr>
        <w:t>服务</w:t>
      </w:r>
      <w:r>
        <w:rPr>
          <w:rFonts w:hint="eastAsia" w:ascii="宋体" w:hAnsi="宋体" w:eastAsia="宋体" w:cs="宋体"/>
          <w:sz w:val="21"/>
          <w:szCs w:val="21"/>
          <w:lang w:val="en-US" w:eastAsia="zh-CN"/>
        </w:rPr>
        <w:t>的</w:t>
      </w:r>
      <w:r>
        <w:rPr>
          <w:rFonts w:hint="eastAsia" w:ascii="宋体" w:hAnsi="宋体" w:eastAsia="宋体" w:cs="宋体"/>
          <w:sz w:val="21"/>
          <w:szCs w:val="21"/>
        </w:rPr>
        <w:t>工作。</w:t>
      </w:r>
    </w:p>
    <w:p w14:paraId="6A974DB0">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2、甲方有权监督乙方的</w:t>
      </w:r>
      <w:r>
        <w:rPr>
          <w:rFonts w:hint="eastAsia" w:ascii="宋体" w:hAnsi="宋体" w:eastAsia="宋体" w:cs="宋体"/>
          <w:sz w:val="21"/>
          <w:szCs w:val="21"/>
          <w:lang w:val="en-US" w:eastAsia="zh-CN"/>
        </w:rPr>
        <w:t>相关</w:t>
      </w:r>
      <w:r>
        <w:rPr>
          <w:rFonts w:hint="eastAsia" w:ascii="宋体" w:hAnsi="宋体" w:eastAsia="宋体" w:cs="宋体"/>
          <w:sz w:val="21"/>
          <w:szCs w:val="21"/>
        </w:rPr>
        <w:t>工作。</w:t>
      </w:r>
    </w:p>
    <w:p w14:paraId="6C879FC1">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（二）乙方职责：</w:t>
      </w:r>
    </w:p>
    <w:p w14:paraId="1663AF20">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1、乙方须按本合同要求，保质保量完成甲方的</w:t>
      </w:r>
      <w:r>
        <w:rPr>
          <w:rFonts w:hint="eastAsia" w:ascii="宋体" w:hAnsi="宋体" w:eastAsia="宋体" w:cs="宋体"/>
          <w:sz w:val="21"/>
          <w:szCs w:val="21"/>
          <w:lang w:val="en-US" w:eastAsia="zh-CN"/>
        </w:rPr>
        <w:t>委托</w:t>
      </w:r>
      <w:r>
        <w:rPr>
          <w:rFonts w:hint="eastAsia" w:ascii="宋体" w:hAnsi="宋体" w:eastAsia="宋体" w:cs="宋体"/>
          <w:sz w:val="21"/>
          <w:szCs w:val="21"/>
        </w:rPr>
        <w:t>工作。</w:t>
      </w:r>
    </w:p>
    <w:p w14:paraId="6FED33E9">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、乙方在</w:t>
      </w:r>
      <w:r>
        <w:rPr>
          <w:rFonts w:hint="eastAsia" w:ascii="宋体" w:hAnsi="宋体" w:eastAsia="宋体" w:cs="宋体"/>
          <w:sz w:val="21"/>
          <w:szCs w:val="21"/>
          <w:lang w:val="en-US" w:eastAsia="zh-CN"/>
        </w:rPr>
        <w:t>服务</w:t>
      </w:r>
      <w:r>
        <w:rPr>
          <w:rFonts w:hint="eastAsia" w:ascii="宋体" w:hAnsi="宋体" w:eastAsia="宋体" w:cs="宋体"/>
          <w:sz w:val="21"/>
          <w:szCs w:val="21"/>
        </w:rPr>
        <w:t>过程中应做到安全有序，自觉遵守甲方各项安全管理规章制度。</w:t>
      </w:r>
    </w:p>
    <w:p w14:paraId="376958A4">
      <w:pPr>
        <w:widowControl/>
        <w:autoSpaceDE w:val="0"/>
        <w:autoSpaceDN w:val="0"/>
        <w:adjustRightInd w:val="0"/>
        <w:snapToGrid w:val="0"/>
        <w:spacing w:line="360" w:lineRule="auto"/>
        <w:ind w:firstLine="422" w:firstLineChars="200"/>
        <w:textAlignment w:val="baseline"/>
        <w:rPr>
          <w:rFonts w:hint="eastAsia" w:ascii="宋体" w:hAnsi="宋体" w:eastAsia="宋体" w:cs="宋体"/>
          <w:b/>
          <w:bCs/>
          <w:sz w:val="21"/>
          <w:szCs w:val="21"/>
        </w:rPr>
      </w:pPr>
      <w:r>
        <w:rPr>
          <w:rFonts w:hint="eastAsia" w:ascii="宋体" w:hAnsi="宋体" w:eastAsia="宋体" w:cs="宋体"/>
          <w:b/>
          <w:bCs/>
          <w:sz w:val="21"/>
          <w:szCs w:val="21"/>
          <w:lang w:val="en-US" w:eastAsia="zh-CN"/>
        </w:rPr>
        <w:t>十二</w:t>
      </w:r>
      <w:r>
        <w:rPr>
          <w:rFonts w:hint="eastAsia" w:ascii="宋体" w:hAnsi="宋体" w:eastAsia="宋体" w:cs="宋体"/>
          <w:b/>
          <w:bCs/>
          <w:sz w:val="21"/>
          <w:szCs w:val="21"/>
        </w:rPr>
        <w:t>、验收</w:t>
      </w:r>
    </w:p>
    <w:p w14:paraId="12A43A2A">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lang w:eastAsia="zh-CN"/>
        </w:rPr>
      </w:pPr>
      <w:r>
        <w:rPr>
          <w:rFonts w:hint="eastAsia" w:ascii="宋体" w:hAnsi="宋体" w:eastAsia="宋体" w:cs="宋体"/>
          <w:sz w:val="21"/>
          <w:szCs w:val="21"/>
          <w:lang w:eastAsia="zh-CN"/>
        </w:rPr>
        <w:t>以通过市、省、部级检查作为质量验收的标准。</w:t>
      </w:r>
    </w:p>
    <w:p w14:paraId="10AFE7BF">
      <w:pPr>
        <w:widowControl/>
        <w:autoSpaceDE w:val="0"/>
        <w:autoSpaceDN w:val="0"/>
        <w:adjustRightInd w:val="0"/>
        <w:snapToGrid w:val="0"/>
        <w:spacing w:line="360" w:lineRule="auto"/>
        <w:ind w:firstLine="422" w:firstLineChars="200"/>
        <w:textAlignment w:val="baseline"/>
        <w:rPr>
          <w:rFonts w:hint="eastAsia" w:ascii="宋体" w:hAnsi="宋体" w:eastAsia="宋体" w:cs="宋体"/>
          <w:b/>
          <w:bCs/>
          <w:sz w:val="21"/>
          <w:szCs w:val="21"/>
        </w:rPr>
      </w:pPr>
      <w:r>
        <w:rPr>
          <w:rFonts w:hint="eastAsia" w:ascii="宋体" w:hAnsi="宋体" w:eastAsia="宋体" w:cs="宋体"/>
          <w:b/>
          <w:bCs/>
          <w:sz w:val="21"/>
          <w:szCs w:val="21"/>
          <w:lang w:val="en-US" w:eastAsia="zh-CN"/>
        </w:rPr>
        <w:t>十三</w:t>
      </w:r>
      <w:r>
        <w:rPr>
          <w:rFonts w:hint="eastAsia" w:ascii="宋体" w:hAnsi="宋体" w:eastAsia="宋体" w:cs="宋体"/>
          <w:b/>
          <w:bCs/>
          <w:sz w:val="21"/>
          <w:szCs w:val="21"/>
        </w:rPr>
        <w:t>、合同争议解决的方式</w:t>
      </w:r>
    </w:p>
    <w:p w14:paraId="56E70452">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本合同在履行过程中发生的争议，由甲、乙双方当事人协商解决，协商不成的按下列第（</w:t>
      </w:r>
      <w:r>
        <w:rPr>
          <w:rFonts w:hint="eastAsia" w:ascii="宋体" w:hAnsi="宋体" w:eastAsia="宋体" w:cs="宋体"/>
          <w:sz w:val="21"/>
          <w:szCs w:val="21"/>
          <w:lang w:val="en-US" w:eastAsia="zh-CN"/>
        </w:rPr>
        <w:t>一</w:t>
      </w:r>
      <w:r>
        <w:rPr>
          <w:rFonts w:hint="eastAsia" w:ascii="宋体" w:hAnsi="宋体" w:eastAsia="宋体" w:cs="宋体"/>
          <w:sz w:val="21"/>
          <w:szCs w:val="21"/>
        </w:rPr>
        <w:t>）种方式解决：</w:t>
      </w:r>
    </w:p>
    <w:p w14:paraId="1AA5CF96">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（一）向甲方所在地仲裁委员会提起仲裁；</w:t>
      </w:r>
    </w:p>
    <w:p w14:paraId="358BBD7A">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（二）向甲方所在地人民法院提起诉讼。</w:t>
      </w:r>
    </w:p>
    <w:p w14:paraId="0506B8F2">
      <w:pPr>
        <w:widowControl/>
        <w:autoSpaceDE w:val="0"/>
        <w:autoSpaceDN w:val="0"/>
        <w:adjustRightInd w:val="0"/>
        <w:snapToGrid w:val="0"/>
        <w:spacing w:line="360" w:lineRule="auto"/>
        <w:ind w:firstLine="420" w:firstLineChars="200"/>
        <w:textAlignment w:val="baseline"/>
        <w:rPr>
          <w:rFonts w:hint="eastAsia" w:ascii="宋体" w:hAnsi="宋体" w:eastAsia="宋体" w:cs="宋体"/>
          <w:b/>
          <w:bCs/>
          <w:sz w:val="21"/>
          <w:szCs w:val="21"/>
          <w:lang w:val="en-US" w:eastAsia="zh-CN"/>
        </w:rPr>
      </w:pPr>
      <w:r>
        <w:rPr>
          <w:rFonts w:hint="eastAsia" w:ascii="宋体" w:hAnsi="宋体" w:cs="宋体"/>
          <w:sz w:val="21"/>
          <w:szCs w:val="21"/>
          <w:lang w:val="en-US" w:eastAsia="zh-CN"/>
        </w:rPr>
        <w:t>十</w:t>
      </w:r>
      <w:r>
        <w:rPr>
          <w:rFonts w:hint="eastAsia" w:ascii="宋体" w:hAnsi="宋体" w:cs="宋体"/>
          <w:b/>
          <w:bCs/>
          <w:sz w:val="21"/>
          <w:szCs w:val="21"/>
          <w:lang w:val="en-US" w:eastAsia="zh-CN"/>
        </w:rPr>
        <w:t>四</w:t>
      </w:r>
      <w:r>
        <w:rPr>
          <w:rFonts w:hint="eastAsia" w:ascii="宋体" w:hAnsi="宋体" w:eastAsia="宋体" w:cs="宋体"/>
          <w:b/>
          <w:bCs/>
          <w:sz w:val="21"/>
          <w:szCs w:val="21"/>
          <w:lang w:val="en-US" w:eastAsia="zh-CN"/>
        </w:rPr>
        <w:t>、违约责任</w:t>
      </w:r>
    </w:p>
    <w:p w14:paraId="6E47A2FE">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1.乙方提供的服务不符合本合同约定的，乙方应当按照甲方要求更正或修改，直至通过甲方的验收，并承担由此产生的全部费用。</w:t>
      </w:r>
    </w:p>
    <w:p w14:paraId="4D44CD41">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2．乙方未能按本合同约定的时间提供最终成果，从逾期之日起每日按本合同总价万分之三的数额向甲方支付违约金，违约金总额不超过合同总额的5%；但因不可归责于乙方原因（包括但不限于甲方原因、政府行为、客观事实、标准变动、不可抗力等）导致的逾期交付，甲方应与乙方协商顺延工期。</w:t>
      </w:r>
    </w:p>
    <w:p w14:paraId="63830E81">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3．甲方非因不可抗力逾期付款的，经乙方书面正式催告20日内仍不付款的，则每日按本合同总价的万分之三向乙方偿付违约金，违约金总额不超过合同总额的5%，否则乙方有权解除合同并要求甲方赔偿损失。</w:t>
      </w:r>
    </w:p>
    <w:p w14:paraId="41480F22">
      <w:pPr>
        <w:widowControl/>
        <w:autoSpaceDE w:val="0"/>
        <w:autoSpaceDN w:val="0"/>
        <w:adjustRightInd w:val="0"/>
        <w:snapToGrid w:val="0"/>
        <w:spacing w:line="360" w:lineRule="auto"/>
        <w:ind w:firstLine="420" w:firstLineChars="200"/>
        <w:textAlignment w:val="baseline"/>
        <w:rPr>
          <w:rFonts w:hint="default" w:ascii="宋体" w:hAnsi="宋体" w:eastAsia="宋体" w:cs="宋体"/>
          <w:b/>
          <w:bCs/>
          <w:sz w:val="21"/>
          <w:szCs w:val="21"/>
          <w:lang w:val="en-US" w:eastAsia="zh-CN"/>
        </w:rPr>
      </w:pPr>
      <w:r>
        <w:rPr>
          <w:rFonts w:hint="eastAsia" w:ascii="宋体" w:hAnsi="宋体" w:eastAsia="宋体" w:cs="宋体"/>
          <w:sz w:val="21"/>
          <w:szCs w:val="21"/>
        </w:rPr>
        <w:t>4.本合同未完全履约而终止的,乙方无需退还已经收取的合同款项，并有权就已经履约产生的成果向甲方收取相应的经济利益，甲方支付成果对价后，乙方将成果交付甲方。</w:t>
      </w:r>
    </w:p>
    <w:p w14:paraId="5AAA5861">
      <w:pPr>
        <w:widowControl/>
        <w:autoSpaceDE w:val="0"/>
        <w:autoSpaceDN w:val="0"/>
        <w:adjustRightInd w:val="0"/>
        <w:snapToGrid w:val="0"/>
        <w:spacing w:line="360" w:lineRule="auto"/>
        <w:ind w:firstLine="422" w:firstLineChars="200"/>
        <w:textAlignment w:val="baseline"/>
        <w:rPr>
          <w:rFonts w:hint="eastAsia" w:ascii="宋体" w:hAnsi="宋体" w:eastAsia="宋体" w:cs="宋体"/>
          <w:b/>
          <w:bCs/>
          <w:sz w:val="21"/>
          <w:szCs w:val="21"/>
        </w:rPr>
      </w:pPr>
      <w:r>
        <w:rPr>
          <w:rFonts w:hint="eastAsia" w:ascii="宋体" w:hAnsi="宋体" w:eastAsia="宋体" w:cs="宋体"/>
          <w:b/>
          <w:bCs/>
          <w:sz w:val="21"/>
          <w:szCs w:val="21"/>
        </w:rPr>
        <w:t>十</w:t>
      </w:r>
      <w:r>
        <w:rPr>
          <w:rFonts w:hint="eastAsia" w:ascii="宋体" w:hAnsi="宋体" w:cs="宋体"/>
          <w:b/>
          <w:bCs/>
          <w:sz w:val="21"/>
          <w:szCs w:val="21"/>
          <w:lang w:val="en-US" w:eastAsia="zh-CN"/>
        </w:rPr>
        <w:t>五</w:t>
      </w:r>
      <w:r>
        <w:rPr>
          <w:rFonts w:hint="eastAsia" w:ascii="宋体" w:hAnsi="宋体" w:eastAsia="宋体" w:cs="宋体"/>
          <w:b/>
          <w:bCs/>
          <w:sz w:val="21"/>
          <w:szCs w:val="21"/>
        </w:rPr>
        <w:t>、合同生效</w:t>
      </w:r>
    </w:p>
    <w:p w14:paraId="4DBF885B">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（一）本合同须经甲、乙双方的法定代表人（授权代理人）在合同书上签字并加盖本单位公章后正式生效。合同签约甲方为</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546FBB1B">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（二）合同生效后，甲、乙双方须严格执行本合同条款的规定，全面履行合同，违者按《中华人民共 和国民法典》的有关规定承担相应责任。</w:t>
      </w:r>
    </w:p>
    <w:p w14:paraId="0976714E">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（三）本合同一式</w:t>
      </w:r>
      <w:r>
        <w:rPr>
          <w:rFonts w:hint="eastAsia" w:ascii="宋体" w:hAnsi="宋体" w:eastAsia="宋体" w:cs="宋体"/>
          <w:sz w:val="21"/>
          <w:szCs w:val="21"/>
          <w:u w:val="single"/>
        </w:rPr>
        <w:t xml:space="preserve">     </w:t>
      </w:r>
      <w:r>
        <w:rPr>
          <w:rFonts w:hint="eastAsia" w:ascii="宋体" w:hAnsi="宋体" w:eastAsia="宋体" w:cs="宋体"/>
          <w:sz w:val="21"/>
          <w:szCs w:val="21"/>
        </w:rPr>
        <w:t>份，甲乙双方各执</w:t>
      </w:r>
      <w:r>
        <w:rPr>
          <w:rFonts w:hint="eastAsia" w:ascii="宋体" w:hAnsi="宋体" w:eastAsia="宋体" w:cs="宋体"/>
          <w:sz w:val="21"/>
          <w:szCs w:val="21"/>
          <w:u w:val="single"/>
        </w:rPr>
        <w:t xml:space="preserve">      </w:t>
      </w:r>
      <w:r>
        <w:rPr>
          <w:rFonts w:hint="eastAsia" w:ascii="宋体" w:hAnsi="宋体" w:eastAsia="宋体" w:cs="宋体"/>
          <w:sz w:val="21"/>
          <w:szCs w:val="21"/>
        </w:rPr>
        <w:t>份。</w:t>
      </w:r>
    </w:p>
    <w:p w14:paraId="484D12AC">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（四）本合同如有未尽事宜，甲、乙双方协商解决。</w:t>
      </w:r>
    </w:p>
    <w:p w14:paraId="1F878291">
      <w:pPr>
        <w:widowControl/>
        <w:autoSpaceDE w:val="0"/>
        <w:autoSpaceDN w:val="0"/>
        <w:adjustRightInd w:val="0"/>
        <w:snapToGrid w:val="0"/>
        <w:spacing w:line="360" w:lineRule="auto"/>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（五）附件构成本合同不可分割的一部分，与本合同具有同等法律效力。</w:t>
      </w:r>
    </w:p>
    <w:p w14:paraId="68844BCE">
      <w:pPr>
        <w:pStyle w:val="4"/>
        <w:spacing w:before="65" w:line="360" w:lineRule="auto"/>
        <w:ind w:left="429"/>
        <w:rPr>
          <w:rFonts w:hint="eastAsia" w:ascii="宋体" w:hAnsi="宋体" w:eastAsia="宋体" w:cs="宋体"/>
          <w:sz w:val="21"/>
          <w:szCs w:val="21"/>
        </w:rPr>
      </w:pPr>
      <w:r>
        <w:rPr>
          <w:rFonts w:hint="eastAsia" w:ascii="宋体" w:hAnsi="宋体" w:eastAsia="宋体" w:cs="宋体"/>
          <w:color w:val="auto"/>
          <w:spacing w:val="5"/>
          <w:sz w:val="21"/>
          <w:szCs w:val="21"/>
        </w:rPr>
        <w:t>（以下无正文）</w:t>
      </w:r>
    </w:p>
    <w:tbl>
      <w:tblPr>
        <w:tblStyle w:val="5"/>
        <w:tblW w:w="9420" w:type="dxa"/>
        <w:tblInd w:w="336"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4710"/>
        <w:gridCol w:w="4710"/>
      </w:tblGrid>
      <w:tr w14:paraId="3271FD90">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42" w:hRule="atLeast"/>
        </w:trPr>
        <w:tc>
          <w:tcPr>
            <w:tcW w:w="4710" w:type="dxa"/>
            <w:vAlign w:val="top"/>
          </w:tcPr>
          <w:p w14:paraId="650E2FE5">
            <w:pPr>
              <w:pStyle w:val="7"/>
              <w:spacing w:line="360" w:lineRule="auto"/>
              <w:ind w:left="27"/>
              <w:rPr>
                <w:rFonts w:hint="eastAsia" w:ascii="宋体" w:hAnsi="宋体" w:eastAsia="宋体" w:cs="宋体"/>
                <w:sz w:val="21"/>
                <w:szCs w:val="21"/>
                <w:lang w:eastAsia="zh-CN"/>
              </w:rPr>
            </w:pPr>
            <w:r>
              <w:rPr>
                <w:rFonts w:hint="eastAsia" w:ascii="宋体" w:hAnsi="宋体" w:eastAsia="宋体" w:cs="宋体"/>
                <w:spacing w:val="3"/>
                <w:sz w:val="21"/>
                <w:szCs w:val="21"/>
              </w:rPr>
              <w:t>甲方名称（盖章）</w:t>
            </w:r>
            <w:r>
              <w:rPr>
                <w:rFonts w:hint="eastAsia" w:ascii="宋体" w:hAnsi="宋体" w:eastAsia="宋体" w:cs="宋体"/>
                <w:spacing w:val="-44"/>
                <w:sz w:val="21"/>
                <w:szCs w:val="21"/>
              </w:rPr>
              <w:t xml:space="preserve"> </w:t>
            </w:r>
            <w:r>
              <w:rPr>
                <w:rFonts w:hint="eastAsia" w:ascii="宋体" w:hAnsi="宋体" w:eastAsia="宋体" w:cs="宋体"/>
                <w:spacing w:val="3"/>
                <w:sz w:val="21"/>
                <w:szCs w:val="21"/>
                <w:lang w:eastAsia="zh-CN"/>
              </w:rPr>
              <w:t>：</w:t>
            </w:r>
          </w:p>
        </w:tc>
        <w:tc>
          <w:tcPr>
            <w:tcW w:w="4710" w:type="dxa"/>
            <w:vAlign w:val="top"/>
          </w:tcPr>
          <w:p w14:paraId="6378240F">
            <w:pPr>
              <w:pStyle w:val="7"/>
              <w:spacing w:line="360" w:lineRule="auto"/>
              <w:jc w:val="center"/>
              <w:rPr>
                <w:rFonts w:hint="eastAsia" w:ascii="宋体" w:hAnsi="宋体" w:eastAsia="宋体" w:cs="宋体"/>
                <w:sz w:val="21"/>
                <w:szCs w:val="21"/>
                <w:lang w:eastAsia="zh-CN"/>
              </w:rPr>
            </w:pPr>
            <w:r>
              <w:rPr>
                <w:rFonts w:hint="eastAsia" w:ascii="宋体" w:hAnsi="宋体" w:eastAsia="宋体" w:cs="宋体"/>
                <w:sz w:val="21"/>
                <w:szCs w:val="21"/>
              </w:rPr>
              <w:t>乙方名称（盖章）</w:t>
            </w:r>
            <w:r>
              <w:rPr>
                <w:rFonts w:hint="eastAsia" w:ascii="宋体" w:hAnsi="宋体" w:eastAsia="宋体" w:cs="宋体"/>
                <w:spacing w:val="-46"/>
                <w:sz w:val="21"/>
                <w:szCs w:val="21"/>
              </w:rPr>
              <w:t xml:space="preserve"> </w:t>
            </w:r>
            <w:r>
              <w:rPr>
                <w:rFonts w:hint="eastAsia" w:ascii="宋体" w:hAnsi="宋体" w:eastAsia="宋体" w:cs="宋体"/>
                <w:sz w:val="21"/>
                <w:szCs w:val="21"/>
                <w:lang w:eastAsia="zh-CN"/>
              </w:rPr>
              <w:t>：</w:t>
            </w:r>
          </w:p>
        </w:tc>
      </w:tr>
      <w:tr w14:paraId="4E5CBB0B">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586" w:hRule="atLeast"/>
        </w:trPr>
        <w:tc>
          <w:tcPr>
            <w:tcW w:w="4710" w:type="dxa"/>
            <w:vAlign w:val="top"/>
          </w:tcPr>
          <w:p w14:paraId="7240E194">
            <w:pPr>
              <w:pStyle w:val="7"/>
              <w:spacing w:before="100" w:line="360" w:lineRule="auto"/>
              <w:rPr>
                <w:rFonts w:hint="eastAsia" w:ascii="宋体" w:hAnsi="宋体" w:eastAsia="宋体" w:cs="宋体"/>
                <w:sz w:val="21"/>
                <w:szCs w:val="21"/>
              </w:rPr>
            </w:pPr>
            <w:r>
              <w:rPr>
                <w:rFonts w:hint="eastAsia" w:ascii="宋体" w:hAnsi="宋体" w:eastAsia="宋体" w:cs="宋体"/>
                <w:spacing w:val="3"/>
                <w:sz w:val="21"/>
                <w:szCs w:val="21"/>
              </w:rPr>
              <w:t>地址：</w:t>
            </w:r>
          </w:p>
        </w:tc>
        <w:tc>
          <w:tcPr>
            <w:tcW w:w="4710" w:type="dxa"/>
            <w:vAlign w:val="top"/>
          </w:tcPr>
          <w:p w14:paraId="71FA1394">
            <w:pPr>
              <w:pStyle w:val="7"/>
              <w:spacing w:before="100" w:line="360" w:lineRule="auto"/>
              <w:ind w:left="1433"/>
              <w:rPr>
                <w:rFonts w:hint="eastAsia" w:ascii="宋体" w:hAnsi="宋体" w:eastAsia="宋体" w:cs="宋体"/>
                <w:sz w:val="21"/>
                <w:szCs w:val="21"/>
              </w:rPr>
            </w:pPr>
            <w:r>
              <w:rPr>
                <w:rFonts w:hint="eastAsia" w:ascii="宋体" w:hAnsi="宋体" w:eastAsia="宋体" w:cs="宋体"/>
                <w:spacing w:val="3"/>
                <w:sz w:val="21"/>
                <w:szCs w:val="21"/>
              </w:rPr>
              <w:t>地址：</w:t>
            </w:r>
          </w:p>
        </w:tc>
      </w:tr>
      <w:tr w14:paraId="28029A54">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586" w:hRule="atLeast"/>
        </w:trPr>
        <w:tc>
          <w:tcPr>
            <w:tcW w:w="4710" w:type="dxa"/>
            <w:vAlign w:val="top"/>
          </w:tcPr>
          <w:p w14:paraId="7C83B4CB">
            <w:pPr>
              <w:pStyle w:val="7"/>
              <w:spacing w:before="99" w:line="360" w:lineRule="auto"/>
              <w:rPr>
                <w:rFonts w:hint="eastAsia" w:ascii="宋体" w:hAnsi="宋体" w:eastAsia="宋体" w:cs="宋体"/>
                <w:sz w:val="21"/>
                <w:szCs w:val="21"/>
              </w:rPr>
            </w:pPr>
            <w:r>
              <w:rPr>
                <w:rFonts w:hint="eastAsia" w:ascii="宋体" w:hAnsi="宋体" w:eastAsia="宋体" w:cs="宋体"/>
                <w:spacing w:val="8"/>
                <w:sz w:val="21"/>
                <w:szCs w:val="21"/>
              </w:rPr>
              <w:t>代表人（签字</w:t>
            </w:r>
            <w:r>
              <w:rPr>
                <w:rFonts w:hint="eastAsia" w:ascii="宋体" w:hAnsi="宋体" w:eastAsia="宋体" w:cs="宋体"/>
                <w:sz w:val="21"/>
                <w:szCs w:val="21"/>
              </w:rPr>
              <w:t>）：</w:t>
            </w:r>
          </w:p>
        </w:tc>
        <w:tc>
          <w:tcPr>
            <w:tcW w:w="4710" w:type="dxa"/>
            <w:vAlign w:val="top"/>
          </w:tcPr>
          <w:p w14:paraId="30CE9FE2">
            <w:pPr>
              <w:pStyle w:val="7"/>
              <w:spacing w:before="99" w:line="360" w:lineRule="auto"/>
              <w:ind w:left="1432"/>
              <w:rPr>
                <w:rFonts w:hint="eastAsia" w:ascii="宋体" w:hAnsi="宋体" w:eastAsia="宋体" w:cs="宋体"/>
                <w:sz w:val="21"/>
                <w:szCs w:val="21"/>
              </w:rPr>
            </w:pPr>
            <w:r>
              <w:rPr>
                <w:rFonts w:hint="eastAsia" w:ascii="宋体" w:hAnsi="宋体" w:eastAsia="宋体" w:cs="宋体"/>
                <w:spacing w:val="8"/>
                <w:sz w:val="21"/>
                <w:szCs w:val="21"/>
              </w:rPr>
              <w:t>代表人（签字</w:t>
            </w:r>
            <w:r>
              <w:rPr>
                <w:rFonts w:hint="eastAsia" w:ascii="宋体" w:hAnsi="宋体" w:eastAsia="宋体" w:cs="宋体"/>
                <w:sz w:val="21"/>
                <w:szCs w:val="21"/>
              </w:rPr>
              <w:t>）：</w:t>
            </w:r>
          </w:p>
        </w:tc>
      </w:tr>
      <w:tr w14:paraId="6CFE7B61">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587" w:hRule="atLeast"/>
        </w:trPr>
        <w:tc>
          <w:tcPr>
            <w:tcW w:w="4710" w:type="dxa"/>
            <w:vAlign w:val="top"/>
          </w:tcPr>
          <w:p w14:paraId="252D9D24">
            <w:pPr>
              <w:pStyle w:val="7"/>
              <w:spacing w:before="99" w:line="360" w:lineRule="auto"/>
              <w:ind w:left="25"/>
              <w:rPr>
                <w:rFonts w:hint="eastAsia" w:ascii="宋体" w:hAnsi="宋体" w:eastAsia="宋体" w:cs="宋体"/>
                <w:sz w:val="21"/>
                <w:szCs w:val="21"/>
              </w:rPr>
            </w:pPr>
            <w:r>
              <w:rPr>
                <w:rFonts w:hint="eastAsia" w:ascii="宋体" w:hAnsi="宋体" w:eastAsia="宋体" w:cs="宋体"/>
                <w:spacing w:val="-5"/>
                <w:sz w:val="21"/>
                <w:szCs w:val="21"/>
              </w:rPr>
              <w:t>电话：</w:t>
            </w:r>
          </w:p>
        </w:tc>
        <w:tc>
          <w:tcPr>
            <w:tcW w:w="4710" w:type="dxa"/>
            <w:vAlign w:val="top"/>
          </w:tcPr>
          <w:p w14:paraId="716253BE">
            <w:pPr>
              <w:pStyle w:val="7"/>
              <w:spacing w:before="99" w:line="360" w:lineRule="auto"/>
              <w:ind w:left="1457"/>
              <w:rPr>
                <w:rFonts w:hint="eastAsia" w:ascii="宋体" w:hAnsi="宋体" w:eastAsia="宋体" w:cs="宋体"/>
                <w:sz w:val="21"/>
                <w:szCs w:val="21"/>
              </w:rPr>
            </w:pPr>
            <w:r>
              <w:rPr>
                <w:rFonts w:hint="eastAsia" w:ascii="宋体" w:hAnsi="宋体" w:eastAsia="宋体" w:cs="宋体"/>
                <w:spacing w:val="-5"/>
                <w:sz w:val="21"/>
                <w:szCs w:val="21"/>
              </w:rPr>
              <w:t>电话：</w:t>
            </w:r>
          </w:p>
        </w:tc>
      </w:tr>
      <w:tr w14:paraId="1294CC6F">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587" w:hRule="atLeast"/>
        </w:trPr>
        <w:tc>
          <w:tcPr>
            <w:tcW w:w="4710" w:type="dxa"/>
            <w:vAlign w:val="top"/>
          </w:tcPr>
          <w:p w14:paraId="2F6B5832">
            <w:pPr>
              <w:pStyle w:val="7"/>
              <w:spacing w:before="101" w:line="360" w:lineRule="auto"/>
              <w:ind w:left="1"/>
              <w:rPr>
                <w:rFonts w:hint="eastAsia" w:ascii="宋体" w:hAnsi="宋体" w:eastAsia="宋体" w:cs="宋体"/>
                <w:sz w:val="21"/>
                <w:szCs w:val="21"/>
              </w:rPr>
            </w:pPr>
            <w:r>
              <w:rPr>
                <w:rFonts w:hint="eastAsia" w:ascii="宋体" w:hAnsi="宋体" w:eastAsia="宋体" w:cs="宋体"/>
                <w:spacing w:val="5"/>
                <w:sz w:val="21"/>
                <w:szCs w:val="21"/>
              </w:rPr>
              <w:t>开户银行：</w:t>
            </w:r>
          </w:p>
        </w:tc>
        <w:tc>
          <w:tcPr>
            <w:tcW w:w="4710" w:type="dxa"/>
            <w:vAlign w:val="top"/>
          </w:tcPr>
          <w:p w14:paraId="3A1ED017">
            <w:pPr>
              <w:pStyle w:val="7"/>
              <w:spacing w:before="101" w:line="360" w:lineRule="auto"/>
              <w:ind w:left="1434"/>
              <w:rPr>
                <w:rFonts w:hint="eastAsia" w:ascii="宋体" w:hAnsi="宋体" w:eastAsia="宋体" w:cs="宋体"/>
                <w:sz w:val="21"/>
                <w:szCs w:val="21"/>
              </w:rPr>
            </w:pPr>
            <w:r>
              <w:rPr>
                <w:rFonts w:hint="eastAsia" w:ascii="宋体" w:hAnsi="宋体" w:eastAsia="宋体" w:cs="宋体"/>
                <w:spacing w:val="5"/>
                <w:sz w:val="21"/>
                <w:szCs w:val="21"/>
              </w:rPr>
              <w:t>开户银行：</w:t>
            </w:r>
          </w:p>
        </w:tc>
      </w:tr>
      <w:tr w14:paraId="10F9596D">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734" w:hRule="atLeast"/>
        </w:trPr>
        <w:tc>
          <w:tcPr>
            <w:tcW w:w="4710" w:type="dxa"/>
            <w:vAlign w:val="top"/>
          </w:tcPr>
          <w:p w14:paraId="3E7F31F1">
            <w:pPr>
              <w:pStyle w:val="7"/>
              <w:spacing w:before="100" w:line="360" w:lineRule="auto"/>
              <w:ind w:left="8"/>
              <w:rPr>
                <w:rFonts w:hint="eastAsia" w:ascii="宋体" w:hAnsi="宋体" w:eastAsia="宋体" w:cs="宋体"/>
                <w:sz w:val="21"/>
                <w:szCs w:val="21"/>
              </w:rPr>
            </w:pPr>
            <w:r>
              <w:rPr>
                <w:rFonts w:hint="eastAsia" w:ascii="宋体" w:hAnsi="宋体" w:eastAsia="宋体" w:cs="宋体"/>
                <w:sz w:val="21"/>
                <w:szCs w:val="21"/>
              </w:rPr>
              <w:t>帐号：</w:t>
            </w:r>
          </w:p>
        </w:tc>
        <w:tc>
          <w:tcPr>
            <w:tcW w:w="4710" w:type="dxa"/>
            <w:vAlign w:val="top"/>
          </w:tcPr>
          <w:p w14:paraId="2CBA2A5A">
            <w:pPr>
              <w:pStyle w:val="7"/>
              <w:spacing w:before="100" w:line="360" w:lineRule="auto"/>
              <w:ind w:left="1441"/>
              <w:rPr>
                <w:rFonts w:hint="eastAsia" w:ascii="宋体" w:hAnsi="宋体" w:eastAsia="宋体" w:cs="宋体"/>
                <w:sz w:val="21"/>
                <w:szCs w:val="21"/>
              </w:rPr>
            </w:pPr>
            <w:r>
              <w:rPr>
                <w:rFonts w:hint="eastAsia" w:ascii="宋体" w:hAnsi="宋体" w:eastAsia="宋体" w:cs="宋体"/>
                <w:sz w:val="21"/>
                <w:szCs w:val="21"/>
              </w:rPr>
              <w:t>帐号：</w:t>
            </w:r>
          </w:p>
        </w:tc>
      </w:tr>
    </w:tbl>
    <w:p w14:paraId="537466E2">
      <w:bookmarkStart w:id="5" w:name="_GoBack"/>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E762EF"/>
    <w:rsid w:val="0C931AD8"/>
    <w:rsid w:val="14496F20"/>
    <w:rsid w:val="21E762EF"/>
    <w:rsid w:val="30314FE0"/>
    <w:rsid w:val="343D1F08"/>
    <w:rsid w:val="50CC6933"/>
    <w:rsid w:val="52EC2A24"/>
    <w:rsid w:val="561D3BE1"/>
    <w:rsid w:val="5B6D2AC1"/>
    <w:rsid w:val="6A7426CB"/>
    <w:rsid w:val="6DAF1E73"/>
    <w:rsid w:val="78544D3E"/>
    <w:rsid w:val="7EB63F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100" w:beforeLines="0" w:beforeAutospacing="0" w:after="90" w:afterLines="0" w:afterAutospacing="0" w:line="360" w:lineRule="auto"/>
      <w:outlineLvl w:val="0"/>
    </w:pPr>
    <w:rPr>
      <w:rFonts w:ascii="等线" w:hAnsi="等线" w:eastAsia="黑体" w:cs="等线"/>
      <w:b/>
      <w:color w:val="000000"/>
      <w:kern w:val="44"/>
      <w:sz w:val="28"/>
      <w:lang w:eastAsia="en-US" w:bidi="en-US"/>
    </w:rPr>
  </w:style>
  <w:style w:type="paragraph" w:styleId="3">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next w:val="3"/>
    <w:qFormat/>
    <w:uiPriority w:val="0"/>
    <w:rPr>
      <w:color w:val="993300"/>
      <w:sz w:val="24"/>
    </w:rPr>
  </w:style>
  <w:style w:type="paragraph" w:customStyle="1" w:styleId="7">
    <w:name w:val="Table Text"/>
    <w:basedOn w:val="1"/>
    <w:semiHidden/>
    <w:qFormat/>
    <w:uiPriority w:val="0"/>
    <w:rPr>
      <w:rFonts w:ascii="宋体" w:hAnsi="宋体" w:eastAsia="宋体" w:cs="宋体"/>
      <w:sz w:val="20"/>
      <w:szCs w:val="20"/>
      <w:lang w:val="en-US" w:eastAsia="en-US" w:bidi="ar-SA"/>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2025-08-10T10:02:00Z</dcterms:created>
  <dc:creator>Mr.好奇</dc:creator>
  <cp:lastModifiedBy>Mr.好奇</cp:lastModifiedBy>
  <dcterms:modified xsi:type="dcterms:W3CDTF">2025-08-27T02:00:31Z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1EFB26423FA14E5F9C40B9F0F8F81968_11</vt:lpwstr>
  </property>
  <property fmtid="{D5CDD505-2E9C-101B-9397-08002B2CF9AE}" pid="4" name="KSOTemplateDocerSaveRecord">
    <vt:lpwstr>eyJoZGlkIjoiZDVjNGYzYTczOGZmYWYzMjJjNGMwNmQwZDUyYzczNGIiLCJ1c2VySWQiOiI1MzA2NTk0OTIifQ==</vt:lpwstr>
  </property>
</Properties>
</file>