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版本号：YHZB2025-J-034-120251215001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阎良区2025年度土地征收储备供应计划编制项目(二次)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YHZB2025-J-034-1</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陕西远华招标有限公司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陕西远华招标有限公司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阎良区2025年度土地征收储备供应计划编制项目(二次)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YHZB2025-J-034-1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阎良区2025年度土地征收储备供应计划编制项目(二次)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阎良区2025年度土地征收储备供应计划编制项目，含2025年阎良区（不含航空基地）拟实施征收、储备、供应的项目计划编制，最终形成土地征收储备供应计划文本、图件、附表和数据库。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采购包1（土地征收储备供应计划编制）：属于专门面向中小企业采购。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2024年度经审计的财务报告，或其基本存款账户开户银行近三个月内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3、社保资金缴纳证明：提交响应文件截止时间前六个月内至少一个月的社会保障资金缴存单据或社保机构开具的社会保险参保缴费情况证明，单据或证明上应有社保机构或代收机构的公章或业务专用章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4、税收缴纳证明：提交响应文件截止时间前六个月内至少一个月的纳税证明或完税证明，纳税证明或完税证明上应有代收机构或税务机关的公章或业务专用章</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w:t>
      </w:r>
    </w:p>
    <w:p>
      <w:pPr>
        <w:pStyle w:val="null3"/>
      </w:pPr>
      <w:r>
        <w:rPr>
          <w:rFonts w:ascii="仿宋_GB2312" w:hAnsi="仿宋_GB2312" w:cs="仿宋_GB2312" w:eastAsia="仿宋_GB2312"/>
        </w:rPr>
        <w:t>6、具有履行合同所必需的设备和专业技术能力：提供具有履行本合同所必需的设备和专业技术能力的书面声明原件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7、提供法定代表人授权委托书或法定代表人身份证明：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8、信用记录审查：供应商未被“信用中国”网站（www.creditchina.gov.cn）列入失信被执行人和重大税收违法失信主体，未被中国政府采购网（www.ccgp.gov.cn）列入政府采购严重违法失信行为记录名单。对列入失信被执行人、重大税收违法失信主体、政府采购严重违法失信行为记录名单及其他不符合《中华人民共和国政府采购法》第二十二条规定的供应商，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陕西省西安市灞桥区沁水路草北社区办公楼2楼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陈娟 晁曼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领取成交结果通知书时，由成交单位按国家计委颁发的《招标代理服务收费管理暂行办法》（计价格[2002]1980号）、国家发展改革委员会办公厅颁发的《关于招标代理服务收费有关问题的通知》（发改办价格〔2003〕857号）规定，向采购代理机构一次支付招标代理服务费。 开户名称：陕西远华招标有限公司 开户行名称：西安银行股份有限公司纺织城支行 帐 号：381011580000091472 （提交代理服务费时，请标明项目名称、编号、事由）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陕西远华招标有限公司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1）本项目竞争性磋商文件、响应文件； 2）本合同及附件文本； 3）合同签订时国家及行业现行的标准和技术规范。 4）供应商应向采购人提交项目实施过程中的所有资料，以便采购人日后管理。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联系人：陈娟</w:t>
      </w:r>
    </w:p>
    <w:p>
      <w:pPr>
        <w:pStyle w:val="null3"/>
      </w:pPr>
      <w:r>
        <w:rPr>
          <w:rFonts w:ascii="仿宋_GB2312" w:hAnsi="仿宋_GB2312" w:cs="仿宋_GB2312" w:eastAsia="仿宋_GB2312"/>
        </w:rPr>
        <w:t>联系电话：02983231898</w:t>
      </w:r>
    </w:p>
    <w:p>
      <w:pPr>
        <w:pStyle w:val="null3"/>
      </w:pPr>
      <w:r>
        <w:rPr>
          <w:rFonts w:ascii="仿宋_GB2312" w:hAnsi="仿宋_GB2312" w:cs="仿宋_GB2312" w:eastAsia="仿宋_GB2312"/>
        </w:rPr>
        <w:t>地址：陕西省西安市灞桥区沁水路草北社区办公楼2楼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阎良区2025年度土地征收储备供应计划编制项目，含2025年阎良区（不含航空基地）拟实施征收、储备、供应的项目计划编制，最终形成土地征收储备供应计划文本、图件、附表和数据库。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年度土地征收储备供应计划编制及三年滚动计划编制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标的名称：年度土地征收储备供应计划编制及三年滚动计划编制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
              <w:jc w:val="both"/>
            </w:pPr>
            <w:r>
              <w:rPr>
                <w:rFonts w:ascii="仿宋_GB2312" w:hAnsi="仿宋_GB2312" w:cs="仿宋_GB2312" w:eastAsia="仿宋_GB2312"/>
                <w:sz w:val="18"/>
                <w:b/>
                <w:shd w:fill="FFFFFF" w:val="clear"/>
              </w:rPr>
              <w:t>一、项目概况</w:t>
            </w:r>
          </w:p>
          <w:p>
            <w:pPr>
              <w:pStyle w:val="null3"/>
              <w:jc w:val="both"/>
            </w:pPr>
            <w:r>
              <w:rPr>
                <w:rFonts w:ascii="仿宋_GB2312" w:hAnsi="仿宋_GB2312" w:cs="仿宋_GB2312" w:eastAsia="仿宋_GB2312"/>
                <w:sz w:val="18"/>
                <w:shd w:fill="FFFFFF" w:val="clear"/>
              </w:rPr>
              <w:t>根据《土地储备管理办法》（自然资规〔</w:t>
            </w:r>
            <w:r>
              <w:rPr>
                <w:rFonts w:ascii="仿宋_GB2312" w:hAnsi="仿宋_GB2312" w:cs="仿宋_GB2312" w:eastAsia="仿宋_GB2312"/>
                <w:sz w:val="18"/>
                <w:shd w:fill="FFFFFF" w:val="clear"/>
              </w:rPr>
              <w:t>2025〕2号）、《西安市规范土地征收拆迁安置储备供应工作实施办法(试行)》(市政办发〔2023〕15 号)、《西安市自然资源规划管理工作领导小组办公室关于印发&lt;西安</w:t>
            </w:r>
            <w:r>
              <w:rPr>
                <w:rFonts w:ascii="仿宋_GB2312" w:hAnsi="仿宋_GB2312" w:cs="仿宋_GB2312" w:eastAsia="仿宋_GB2312"/>
                <w:sz w:val="18"/>
                <w:shd w:fill="FFFFFF" w:val="clear"/>
              </w:rPr>
              <w:t>市</w:t>
            </w:r>
            <w:r>
              <w:rPr>
                <w:rFonts w:ascii="仿宋_GB2312" w:hAnsi="仿宋_GB2312" w:cs="仿宋_GB2312" w:eastAsia="仿宋_GB2312"/>
                <w:sz w:val="18"/>
                <w:shd w:fill="FFFFFF" w:val="clear"/>
              </w:rPr>
              <w:t>2025年度</w:t>
            </w:r>
            <w:r>
              <w:rPr>
                <w:rFonts w:ascii="仿宋_GB2312" w:hAnsi="仿宋_GB2312" w:cs="仿宋_GB2312" w:eastAsia="仿宋_GB2312"/>
                <w:sz w:val="18"/>
                <w:shd w:fill="FFFFFF" w:val="clear"/>
              </w:rPr>
              <w:t>土地征收储备供应计划</w:t>
            </w:r>
            <w:r>
              <w:rPr>
                <w:rFonts w:ascii="仿宋_GB2312" w:hAnsi="仿宋_GB2312" w:cs="仿宋_GB2312" w:eastAsia="仿宋_GB2312"/>
                <w:sz w:val="18"/>
                <w:shd w:fill="FFFFFF" w:val="clear"/>
              </w:rPr>
              <w:t>编制工作</w:t>
            </w:r>
            <w:r>
              <w:rPr>
                <w:rFonts w:ascii="仿宋_GB2312" w:hAnsi="仿宋_GB2312" w:cs="仿宋_GB2312" w:eastAsia="仿宋_GB2312"/>
                <w:sz w:val="18"/>
                <w:shd w:fill="FFFFFF" w:val="clear"/>
              </w:rPr>
              <w:t>方案</w:t>
            </w:r>
            <w:r>
              <w:rPr>
                <w:rFonts w:ascii="仿宋_GB2312" w:hAnsi="仿宋_GB2312" w:cs="仿宋_GB2312" w:eastAsia="仿宋_GB2312"/>
                <w:sz w:val="18"/>
                <w:shd w:fill="FFFFFF" w:val="clear"/>
              </w:rPr>
              <w:t>&gt;的通知》</w:t>
            </w:r>
            <w:r>
              <w:rPr>
                <w:rFonts w:ascii="仿宋_GB2312" w:hAnsi="仿宋_GB2312" w:cs="仿宋_GB2312" w:eastAsia="仿宋_GB2312"/>
                <w:sz w:val="18"/>
                <w:shd w:fill="FFFFFF" w:val="clear"/>
              </w:rPr>
              <w:t>有关规定，按照市委市政府工作部署，启动全市</w:t>
            </w:r>
            <w:r>
              <w:rPr>
                <w:rFonts w:ascii="仿宋_GB2312" w:hAnsi="仿宋_GB2312" w:cs="仿宋_GB2312" w:eastAsia="仿宋_GB2312"/>
                <w:sz w:val="18"/>
                <w:shd w:fill="FFFFFF" w:val="clear"/>
              </w:rPr>
              <w:t>2025年度土地征收储备供应计划编制工作。</w:t>
            </w:r>
            <w:r>
              <w:rPr>
                <w:rFonts w:ascii="仿宋_GB2312" w:hAnsi="仿宋_GB2312" w:cs="仿宋_GB2312" w:eastAsia="仿宋_GB2312"/>
                <w:sz w:val="18"/>
                <w:shd w:fill="FFFFFF" w:val="clear"/>
              </w:rPr>
              <w:t>阎良区（不含航空基地）</w:t>
            </w:r>
            <w:r>
              <w:rPr>
                <w:rFonts w:ascii="仿宋_GB2312" w:hAnsi="仿宋_GB2312" w:cs="仿宋_GB2312" w:eastAsia="仿宋_GB2312"/>
                <w:sz w:val="18"/>
                <w:shd w:fill="FFFFFF" w:val="clear"/>
              </w:rPr>
              <w:t>2025年度土地储备计划编制有利于推动收储备供应一体化实施，形成征储供工作的良性循环，实现全市统一完备的土地储备格局。</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5"/>
              <w:jc w:val="both"/>
            </w:pPr>
            <w:r>
              <w:rPr>
                <w:rFonts w:ascii="仿宋_GB2312" w:hAnsi="仿宋_GB2312" w:cs="仿宋_GB2312" w:eastAsia="仿宋_GB2312"/>
                <w:sz w:val="18"/>
                <w:b/>
                <w:shd w:fill="FFFFFF" w:val="clear"/>
              </w:rPr>
              <w:t>二、服务内容</w:t>
            </w:r>
          </w:p>
          <w:p>
            <w:pPr>
              <w:pStyle w:val="null3"/>
              <w:spacing w:before="15"/>
              <w:jc w:val="both"/>
            </w:pPr>
            <w:r>
              <w:rPr>
                <w:rFonts w:ascii="仿宋_GB2312" w:hAnsi="仿宋_GB2312" w:cs="仿宋_GB2312" w:eastAsia="仿宋_GB2312"/>
                <w:sz w:val="18"/>
                <w:shd w:fill="FFFFFF" w:val="clear"/>
              </w:rPr>
              <w:t>（一）工作范围</w:t>
            </w:r>
          </w:p>
          <w:p>
            <w:pPr>
              <w:pStyle w:val="null3"/>
              <w:spacing w:before="15"/>
              <w:jc w:val="both"/>
            </w:pPr>
            <w:r>
              <w:rPr>
                <w:rFonts w:ascii="仿宋_GB2312" w:hAnsi="仿宋_GB2312" w:cs="仿宋_GB2312" w:eastAsia="仿宋_GB2312"/>
                <w:sz w:val="18"/>
                <w:shd w:fill="FFFFFF" w:val="clear"/>
              </w:rPr>
              <w:t>阎良区（不含航空基地）计划于</w:t>
            </w:r>
            <w:r>
              <w:rPr>
                <w:rFonts w:ascii="仿宋_GB2312" w:hAnsi="仿宋_GB2312" w:cs="仿宋_GB2312" w:eastAsia="仿宋_GB2312"/>
                <w:sz w:val="18"/>
                <w:shd w:fill="FFFFFF" w:val="clear"/>
              </w:rPr>
              <w:t>2025年1月1日至12月31日</w:t>
            </w:r>
            <w:r>
              <w:rPr>
                <w:rFonts w:ascii="仿宋_GB2312" w:hAnsi="仿宋_GB2312" w:cs="仿宋_GB2312" w:eastAsia="仿宋_GB2312"/>
                <w:sz w:val="18"/>
                <w:shd w:fill="FFFFFF" w:val="clear"/>
              </w:rPr>
              <w:t>拟实施征收、储备、供应的项目</w:t>
            </w:r>
            <w:r>
              <w:rPr>
                <w:rFonts w:ascii="仿宋_GB2312" w:hAnsi="仿宋_GB2312" w:cs="仿宋_GB2312" w:eastAsia="仿宋_GB2312"/>
                <w:sz w:val="18"/>
                <w:shd w:fill="FFFFFF" w:val="clear"/>
              </w:rPr>
              <w:t>。</w:t>
            </w:r>
          </w:p>
          <w:p>
            <w:pPr>
              <w:pStyle w:val="null3"/>
              <w:spacing w:before="15"/>
              <w:jc w:val="both"/>
            </w:pPr>
            <w:r>
              <w:rPr>
                <w:rFonts w:ascii="仿宋_GB2312" w:hAnsi="仿宋_GB2312" w:cs="仿宋_GB2312" w:eastAsia="仿宋_GB2312"/>
                <w:sz w:val="18"/>
                <w:shd w:fill="FFFFFF" w:val="clear"/>
              </w:rPr>
              <w:t>（二）工作内容</w:t>
            </w:r>
          </w:p>
          <w:p>
            <w:pPr>
              <w:pStyle w:val="null3"/>
              <w:spacing w:before="15"/>
              <w:jc w:val="both"/>
            </w:pPr>
            <w:r>
              <w:rPr>
                <w:rFonts w:ascii="仿宋_GB2312" w:hAnsi="仿宋_GB2312" w:cs="仿宋_GB2312" w:eastAsia="仿宋_GB2312"/>
                <w:sz w:val="18"/>
                <w:shd w:fill="FFFFFF" w:val="clear"/>
              </w:rPr>
              <w:t>对阎良区（不含航空基地）</w:t>
            </w:r>
            <w:r>
              <w:rPr>
                <w:rFonts w:ascii="仿宋_GB2312" w:hAnsi="仿宋_GB2312" w:cs="仿宋_GB2312" w:eastAsia="仿宋_GB2312"/>
                <w:sz w:val="18"/>
                <w:shd w:fill="FFFFFF" w:val="clear"/>
              </w:rPr>
              <w:t>2025年1月1日至12月31日</w:t>
            </w:r>
            <w:r>
              <w:rPr>
                <w:rFonts w:ascii="仿宋_GB2312" w:hAnsi="仿宋_GB2312" w:cs="仿宋_GB2312" w:eastAsia="仿宋_GB2312"/>
                <w:sz w:val="18"/>
                <w:shd w:fill="FFFFFF" w:val="clear"/>
              </w:rPr>
              <w:t>拟实施的</w:t>
            </w:r>
            <w:r>
              <w:rPr>
                <w:rFonts w:ascii="仿宋_GB2312" w:hAnsi="仿宋_GB2312" w:cs="仿宋_GB2312" w:eastAsia="仿宋_GB2312"/>
                <w:sz w:val="18"/>
                <w:shd w:fill="FFFFFF" w:val="clear"/>
              </w:rPr>
              <w:t>征、储、供项目</w:t>
            </w:r>
            <w:r>
              <w:rPr>
                <w:rFonts w:ascii="仿宋_GB2312" w:hAnsi="仿宋_GB2312" w:cs="仿宋_GB2312" w:eastAsia="仿宋_GB2312"/>
                <w:sz w:val="18"/>
                <w:shd w:fill="FFFFFF" w:val="clear"/>
              </w:rPr>
              <w:t>进行分类汇总、统计分析，形成</w:t>
            </w:r>
            <w:r>
              <w:rPr>
                <w:rFonts w:ascii="仿宋_GB2312" w:hAnsi="仿宋_GB2312" w:cs="仿宋_GB2312" w:eastAsia="仿宋_GB2312"/>
                <w:sz w:val="18"/>
                <w:shd w:fill="FFFFFF" w:val="clear"/>
              </w:rPr>
              <w:t>2025年度征收储备供应一张表（包括保回迁安置用地表、保回迁平衡开发用地表、城棚改开发用地表、产业用地表、经营性用地表、基础设施和公共服务设施用地表）、年度征收储备供应项目分布图，同步完成空间矢量数据整理，校对规划伴随团队配合完成的征收储备供应项目规划单元</w:t>
            </w:r>
            <w:r>
              <w:rPr>
                <w:rFonts w:ascii="仿宋_GB2312" w:hAnsi="仿宋_GB2312" w:cs="仿宋_GB2312" w:eastAsia="仿宋_GB2312"/>
                <w:sz w:val="18"/>
                <w:shd w:fill="FFFFFF" w:val="clear"/>
              </w:rPr>
              <w:t>“三图”</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最终形成</w:t>
            </w:r>
            <w:r>
              <w:rPr>
                <w:rFonts w:ascii="仿宋_GB2312" w:hAnsi="仿宋_GB2312" w:cs="仿宋_GB2312" w:eastAsia="仿宋_GB2312"/>
                <w:sz w:val="18"/>
                <w:shd w:fill="FFFFFF" w:val="clear"/>
              </w:rPr>
              <w:t>2025年阎良区（不含航空基地）土地征收储备供应计划文本、图件、附表和数据库</w:t>
            </w:r>
            <w:r>
              <w:rPr>
                <w:rFonts w:ascii="仿宋_GB2312" w:hAnsi="仿宋_GB2312" w:cs="仿宋_GB2312" w:eastAsia="仿宋_GB2312"/>
                <w:sz w:val="18"/>
                <w:shd w:fill="FFFFFF" w:val="clear"/>
              </w:rPr>
              <w:t>。</w:t>
            </w:r>
          </w:p>
          <w:p>
            <w:pPr>
              <w:pStyle w:val="null3"/>
              <w:spacing w:before="15"/>
              <w:jc w:val="both"/>
            </w:pPr>
            <w:r>
              <w:rPr>
                <w:rFonts w:ascii="仿宋_GB2312" w:hAnsi="仿宋_GB2312" w:cs="仿宋_GB2312" w:eastAsia="仿宋_GB2312"/>
                <w:sz w:val="18"/>
                <w:shd w:fill="FFFFFF" w:val="clear"/>
              </w:rPr>
              <w:t>（三）工作成果</w:t>
            </w:r>
          </w:p>
          <w:p>
            <w:pPr>
              <w:pStyle w:val="null3"/>
              <w:jc w:val="both"/>
            </w:pPr>
            <w:r>
              <w:rPr>
                <w:rFonts w:ascii="仿宋_GB2312" w:hAnsi="仿宋_GB2312" w:cs="仿宋_GB2312" w:eastAsia="仿宋_GB2312"/>
                <w:sz w:val="18"/>
                <w:shd w:fill="FFFFFF" w:val="clear"/>
              </w:rPr>
              <w:t>土地征收储备供应计划文本、图件、附表和数据库</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15"/>
            </w:pPr>
            <w:r>
              <w:rPr>
                <w:rFonts w:ascii="仿宋_GB2312" w:hAnsi="仿宋_GB2312" w:cs="仿宋_GB2312" w:eastAsia="仿宋_GB2312"/>
                <w:sz w:val="18"/>
                <w:shd w:fill="FFFFFF" w:val="clear"/>
              </w:rPr>
              <w:t>三、技术要求</w:t>
            </w:r>
          </w:p>
          <w:p>
            <w:pPr>
              <w:pStyle w:val="null3"/>
              <w:jc w:val="both"/>
            </w:pPr>
            <w:r>
              <w:rPr>
                <w:rFonts w:ascii="仿宋_GB2312" w:hAnsi="仿宋_GB2312" w:cs="仿宋_GB2312" w:eastAsia="仿宋_GB2312"/>
                <w:sz w:val="18"/>
                <w:shd w:fill="FFFFFF" w:val="clear"/>
              </w:rPr>
              <w:t>根据《西安市自然资源规划管理工作领导小组办公室关于印发</w:t>
            </w:r>
            <w:r>
              <w:rPr>
                <w:rFonts w:ascii="仿宋_GB2312" w:hAnsi="仿宋_GB2312" w:cs="仿宋_GB2312" w:eastAsia="仿宋_GB2312"/>
                <w:sz w:val="18"/>
                <w:shd w:fill="FFFFFF" w:val="clear"/>
              </w:rPr>
              <w:t>&lt;西安市2025年度土地征收储备供应计划编制工作方案&gt;的通知》，按照甲方要求，按时提交阎良区2025年度土地征收储备供应计划文本、图件、附表和数据库。</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5"/>
              <w:jc w:val="both"/>
            </w:pPr>
            <w:r>
              <w:rPr>
                <w:rFonts w:ascii="仿宋_GB2312" w:hAnsi="仿宋_GB2312" w:cs="仿宋_GB2312" w:eastAsia="仿宋_GB2312"/>
                <w:sz w:val="18"/>
                <w:b/>
                <w:shd w:fill="FFFFFF" w:val="clear"/>
              </w:rPr>
              <w:t>四、服务要求</w:t>
            </w:r>
          </w:p>
          <w:p>
            <w:pPr>
              <w:pStyle w:val="null3"/>
              <w:spacing w:before="15"/>
              <w:jc w:val="both"/>
            </w:pPr>
            <w:r>
              <w:rPr>
                <w:rFonts w:ascii="仿宋_GB2312" w:hAnsi="仿宋_GB2312" w:cs="仿宋_GB2312" w:eastAsia="仿宋_GB2312"/>
                <w:sz w:val="18"/>
                <w:shd w:fill="FFFFFF" w:val="clear"/>
              </w:rPr>
              <w:t>1、资质与经验：供应商须精心组建专业性强的技术服务团队、相关的行业资质和丰富的项目经验，特别是在类似项目上的成功案例，能提供全流程技术服务。</w:t>
            </w:r>
          </w:p>
          <w:p>
            <w:pPr>
              <w:pStyle w:val="null3"/>
              <w:spacing w:before="15"/>
              <w:jc w:val="both"/>
            </w:pPr>
            <w:r>
              <w:rPr>
                <w:rFonts w:ascii="仿宋_GB2312" w:hAnsi="仿宋_GB2312" w:cs="仿宋_GB2312" w:eastAsia="仿宋_GB2312"/>
                <w:sz w:val="18"/>
                <w:shd w:fill="FFFFFF" w:val="clear"/>
              </w:rPr>
              <w:t>2、团队能力：团队成员应具备丰富的行业知识和专业技能，能够迅速响应项目需求，提供有效的解决方案。</w:t>
            </w:r>
          </w:p>
          <w:p>
            <w:pPr>
              <w:pStyle w:val="null3"/>
              <w:spacing w:before="15"/>
              <w:jc w:val="both"/>
            </w:pPr>
            <w:r>
              <w:rPr>
                <w:rFonts w:ascii="仿宋_GB2312" w:hAnsi="仿宋_GB2312" w:cs="仿宋_GB2312" w:eastAsia="仿宋_GB2312"/>
                <w:sz w:val="18"/>
                <w:shd w:fill="FFFFFF" w:val="clear"/>
              </w:rPr>
              <w:t>3、技术能力：项目负责人必须是该项目实施全过程的真正组织者和指导者，并担负实质性研究工作，</w:t>
            </w:r>
            <w:r>
              <w:rPr>
                <w:rFonts w:ascii="仿宋_GB2312" w:hAnsi="仿宋_GB2312" w:cs="仿宋_GB2312" w:eastAsia="仿宋_GB2312"/>
                <w:sz w:val="18"/>
                <w:shd w:fill="FFFFFF" w:val="clear"/>
              </w:rPr>
              <w:t>项目组成员近三年承担过土地储备计划编制工作。</w:t>
            </w:r>
          </w:p>
          <w:p>
            <w:pPr>
              <w:pStyle w:val="null3"/>
              <w:spacing w:before="15"/>
              <w:jc w:val="both"/>
            </w:pPr>
            <w:r>
              <w:rPr>
                <w:rFonts w:ascii="仿宋_GB2312" w:hAnsi="仿宋_GB2312" w:cs="仿宋_GB2312" w:eastAsia="仿宋_GB2312"/>
                <w:sz w:val="18"/>
                <w:shd w:fill="FFFFFF" w:val="clear"/>
              </w:rPr>
              <w:t>4、服务能力：</w:t>
            </w:r>
            <w:r>
              <w:rPr>
                <w:rFonts w:ascii="仿宋_GB2312" w:hAnsi="仿宋_GB2312" w:cs="仿宋_GB2312" w:eastAsia="仿宋_GB2312"/>
                <w:sz w:val="18"/>
                <w:shd w:fill="FFFFFF" w:val="clear"/>
              </w:rPr>
              <w:t>本项目技术服务团队人员专业结构合理，熟悉各项土地政策及流程，具备处理复杂问题的能力，专业人员配备齐全，需土地估价师、数据分析师。</w:t>
            </w:r>
          </w:p>
          <w:p>
            <w:pPr>
              <w:pStyle w:val="null3"/>
              <w:spacing w:before="15"/>
              <w:jc w:val="both"/>
            </w:pPr>
            <w:r>
              <w:rPr>
                <w:rFonts w:ascii="仿宋_GB2312" w:hAnsi="仿宋_GB2312" w:cs="仿宋_GB2312" w:eastAsia="仿宋_GB2312"/>
                <w:sz w:val="18"/>
                <w:shd w:fill="FFFFFF" w:val="clear"/>
              </w:rPr>
              <w:t>5、保密要求：供应商应严格遵守保密协议，确保项目信息不被泄露。</w:t>
            </w:r>
          </w:p>
          <w:p>
            <w:pPr>
              <w:pStyle w:val="null3"/>
              <w:spacing w:before="15"/>
              <w:jc w:val="both"/>
            </w:pPr>
            <w:r>
              <w:rPr>
                <w:rFonts w:ascii="仿宋_GB2312" w:hAnsi="仿宋_GB2312" w:cs="仿宋_GB2312" w:eastAsia="仿宋_GB2312"/>
                <w:sz w:val="18"/>
                <w:shd w:fill="FFFFFF" w:val="clear"/>
              </w:rPr>
              <w:t>6、其他要求：项目团队成员及其主要成员履约过程中不得随意更换，确需调整时，须书面提请采购人同意。</w:t>
            </w:r>
          </w:p>
          <w:p>
            <w:pPr>
              <w:pStyle w:val="null3"/>
              <w:spacing w:before="15"/>
              <w:jc w:val="both"/>
            </w:pPr>
            <w:r>
              <w:rPr>
                <w:rFonts w:ascii="仿宋_GB2312" w:hAnsi="仿宋_GB2312" w:cs="仿宋_GB2312" w:eastAsia="仿宋_GB2312"/>
                <w:sz w:val="18"/>
                <w:shd w:fill="FFFFFF" w:val="clear"/>
              </w:rPr>
              <w:t>7、</w:t>
            </w:r>
            <w:r>
              <w:rPr>
                <w:rFonts w:ascii="仿宋_GB2312" w:hAnsi="仿宋_GB2312" w:cs="仿宋_GB2312" w:eastAsia="仿宋_GB2312"/>
                <w:sz w:val="18"/>
                <w:shd w:fill="FFFFFF" w:val="clear"/>
              </w:rPr>
              <w:t>成果交付要求</w:t>
            </w:r>
          </w:p>
          <w:p>
            <w:pPr>
              <w:pStyle w:val="null3"/>
              <w:spacing w:before="15"/>
              <w:jc w:val="both"/>
            </w:pPr>
            <w:r>
              <w:rPr>
                <w:rFonts w:ascii="仿宋_GB2312" w:hAnsi="仿宋_GB2312" w:cs="仿宋_GB2312" w:eastAsia="仿宋_GB2312"/>
                <w:sz w:val="18"/>
                <w:shd w:fill="FFFFFF" w:val="clear"/>
              </w:rPr>
              <w:t>阎良区（不含航空基地）</w:t>
            </w:r>
            <w:r>
              <w:rPr>
                <w:rFonts w:ascii="仿宋_GB2312" w:hAnsi="仿宋_GB2312" w:cs="仿宋_GB2312" w:eastAsia="仿宋_GB2312"/>
                <w:sz w:val="18"/>
                <w:shd w:fill="FFFFFF" w:val="clear"/>
              </w:rPr>
              <w:t>2025年度土地征收储备供应计划成果，包括文本、图件、附表和数据库等内容。</w:t>
            </w:r>
          </w:p>
          <w:p>
            <w:pPr>
              <w:pStyle w:val="null3"/>
              <w:spacing w:before="15"/>
              <w:jc w:val="both"/>
            </w:pPr>
            <w:r>
              <w:rPr>
                <w:rFonts w:ascii="仿宋_GB2312" w:hAnsi="仿宋_GB2312" w:cs="仿宋_GB2312" w:eastAsia="仿宋_GB2312"/>
                <w:sz w:val="18"/>
                <w:shd w:fill="FFFFFF" w:val="clear"/>
              </w:rPr>
              <w:t>①</w:t>
            </w:r>
            <w:r>
              <w:rPr>
                <w:rFonts w:ascii="仿宋_GB2312" w:hAnsi="仿宋_GB2312" w:cs="仿宋_GB2312" w:eastAsia="仿宋_GB2312"/>
                <w:sz w:val="18"/>
                <w:shd w:fill="FFFFFF" w:val="clear"/>
              </w:rPr>
              <w:t>文本</w:t>
            </w:r>
            <w:r>
              <w:rPr>
                <w:rFonts w:ascii="仿宋_GB2312" w:hAnsi="仿宋_GB2312" w:cs="仿宋_GB2312" w:eastAsia="仿宋_GB2312"/>
                <w:sz w:val="18"/>
                <w:shd w:fill="FFFFFF" w:val="clear"/>
              </w:rPr>
              <w:t>（应提供纸质件</w:t>
            </w:r>
            <w:r>
              <w:rPr>
                <w:rFonts w:ascii="仿宋_GB2312" w:hAnsi="仿宋_GB2312" w:cs="仿宋_GB2312" w:eastAsia="仿宋_GB2312"/>
                <w:sz w:val="18"/>
                <w:shd w:fill="FFFFFF" w:val="clear"/>
              </w:rPr>
              <w:t>2份，电子件1份）</w:t>
            </w:r>
          </w:p>
          <w:p>
            <w:pPr>
              <w:pStyle w:val="null3"/>
              <w:spacing w:before="15"/>
              <w:jc w:val="both"/>
            </w:pPr>
            <w:r>
              <w:rPr>
                <w:rFonts w:ascii="仿宋_GB2312" w:hAnsi="仿宋_GB2312" w:cs="仿宋_GB2312" w:eastAsia="仿宋_GB2312"/>
                <w:sz w:val="18"/>
                <w:shd w:fill="FFFFFF" w:val="clear"/>
              </w:rPr>
              <w:t>2025年度土地征收储备供应计划文本</w:t>
            </w:r>
          </w:p>
          <w:p>
            <w:pPr>
              <w:pStyle w:val="null3"/>
              <w:spacing w:before="15"/>
              <w:jc w:val="both"/>
            </w:pPr>
            <w:r>
              <w:rPr>
                <w:rFonts w:ascii="仿宋_GB2312" w:hAnsi="仿宋_GB2312" w:cs="仿宋_GB2312" w:eastAsia="仿宋_GB2312"/>
                <w:sz w:val="18"/>
                <w:shd w:fill="FFFFFF" w:val="clear"/>
              </w:rPr>
              <w:t>②附表（应提供纸质件2份，电子件1份）</w:t>
            </w:r>
          </w:p>
          <w:p>
            <w:pPr>
              <w:pStyle w:val="null3"/>
              <w:spacing w:before="15"/>
              <w:jc w:val="both"/>
            </w:pPr>
            <w:r>
              <w:rPr>
                <w:rFonts w:ascii="仿宋_GB2312" w:hAnsi="仿宋_GB2312" w:cs="仿宋_GB2312" w:eastAsia="仿宋_GB2312"/>
                <w:sz w:val="18"/>
                <w:shd w:fill="FFFFFF" w:val="clear"/>
              </w:rPr>
              <w:t>2025年度土地征收储备供应计划附表</w:t>
            </w:r>
          </w:p>
          <w:p>
            <w:pPr>
              <w:pStyle w:val="null3"/>
              <w:spacing w:before="15"/>
              <w:jc w:val="both"/>
            </w:pPr>
            <w:r>
              <w:rPr>
                <w:rFonts w:ascii="仿宋_GB2312" w:hAnsi="仿宋_GB2312" w:cs="仿宋_GB2312" w:eastAsia="仿宋_GB2312"/>
                <w:sz w:val="18"/>
                <w:shd w:fill="FFFFFF" w:val="clear"/>
              </w:rPr>
              <w:t>③图件（应提供纸质件2份，电子件1份）</w:t>
            </w:r>
          </w:p>
          <w:p>
            <w:pPr>
              <w:pStyle w:val="null3"/>
              <w:spacing w:before="15"/>
              <w:jc w:val="both"/>
            </w:pPr>
            <w:r>
              <w:rPr>
                <w:rFonts w:ascii="仿宋_GB2312" w:hAnsi="仿宋_GB2312" w:cs="仿宋_GB2312" w:eastAsia="仿宋_GB2312"/>
                <w:sz w:val="18"/>
                <w:shd w:fill="FFFFFF" w:val="clear"/>
              </w:rPr>
              <w:t>2025年度土地征收储备供应计划附图</w:t>
            </w:r>
          </w:p>
          <w:p>
            <w:pPr>
              <w:pStyle w:val="null3"/>
              <w:spacing w:before="15"/>
              <w:jc w:val="both"/>
            </w:pPr>
            <w:r>
              <w:rPr>
                <w:rFonts w:ascii="仿宋_GB2312" w:hAnsi="仿宋_GB2312" w:cs="仿宋_GB2312" w:eastAsia="仿宋_GB2312"/>
                <w:sz w:val="18"/>
                <w:shd w:fill="FFFFFF" w:val="clear"/>
              </w:rPr>
              <w:t>④数据库（应提供电子件1份）</w:t>
            </w:r>
          </w:p>
          <w:p>
            <w:pPr>
              <w:pStyle w:val="null3"/>
              <w:jc w:val="both"/>
            </w:pPr>
            <w:r>
              <w:rPr>
                <w:rFonts w:ascii="仿宋_GB2312" w:hAnsi="仿宋_GB2312" w:cs="仿宋_GB2312" w:eastAsia="仿宋_GB2312"/>
                <w:sz w:val="18"/>
                <w:shd w:fill="FFFFFF" w:val="clear"/>
              </w:rPr>
              <w:t>2025年度土地征收储备供应计划数据库。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具备实施本项目所需人员，具体根据竞争性磋商文件服务要求及合同约定执行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具备实施本项目必须的设备，具体根据竞争性磋商文件服务要求及合同约定执行。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服务期3年（合同1年一签，合同到期后，采购人可根据成交供应商的服务情况进行考核，满足考核的成交供应商采购人可与其续签合同）。本次采购预算为年度采购预算。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成果文件满足项目采购要求以及国家、省、市相关技术标准和管理规定。 1、《土地储备管理办法》； 2、《西安市土地储备条例》； 3、《西安市自然资源规划管理工作领导小组办公室关于印发&lt;西安市2025年度土地征收储备供应计划编制工作方案&gt;的通知》。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成交供应商完成全部工作且合同1年期满，经验收合格后30天内支付年度服务费用的100%。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未经甲方书面同意，乙方擅自将服务过程中所接触到的甲方资料、数据和信息，以及在合同履行中过程中形成的一切与甲方有关的资料、数据和信息泄露给第三方，甲方有权单方面解除合同，甲方据此解除合同的，乙方应当按照合同总金额的20%向甲方支付违约金，并赔偿给甲方造成的所有损失。（2）乙方未按照甲方要求期限完成服务工作的，每逾期1日，乙方应按合同价款万分之五向甲方支付违约金，逾期超过7日，甲方有权单方解除合同，甲方据此解除本合同的，乙方应退还已支付的所有款项，支付合同总金额20%的违约金，并赔偿给甲方造成的所有损失。（3）乙方未按照合同约定或者甲方要求履行合同义务，或者在履行职务过程中出现遗漏或错误的，乙方应当在甲方确定的期限内无偿采取补救措施且不免除逾期责任，直到达到质量要求。若乙方拒绝补救或补救后仍不能达到质量要求的，甲方有权单方面解除合同。甲方据此解除本合同的，乙方应承担本合同金额20％的违约金，给甲方造成的损失，乙方应及时、足额的赔偿。（4）由于乙方的错误，给甲方造成经济损失时，乙方应及时采取措施予以补救，并视损失大小，减收或免除损失部分的服务费用。（5）给甲方造成损失的，乙方应当及时、足额的赔偿，包括但不限于直接损失、间接损失、诉讼费、律师费、保全费、公证费等。 2、解决争议方法（1）在执行本合同中发生的或与本合同有关的争端，双方应通过友好协商解决，经协商在30天内不能达成协议时，则向西安仲裁委员会提请仲裁。（2）在仲裁期间，本合同应继续履行。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采购标的对应中小企业划分标准所属行业：本项目所属行业为其他未列明行业。具体详见《关于印发中小企业划型标准规定的通知》（工信部联企业[2011]300号）中划分标准。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其基本存款账户开户银行近三个月内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提交响应文件截止时间前六个月内至少一个月的社会保障资金缴存单据或社保机构开具的社会保险参保缴费情况证明，单据或证明上应有社保机构或代收机构的公章或业务专用章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提交响应文件截止时间前六个月内至少一个月的纳税证明或完税证明，纳税证明或完税证明上应有代收机构或税务机关的公章或业务专用章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提供法定代表人授权委托书或法定代表人身份证明</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对列入失信被执行人、重大税收违法失信主体、政府采购严重违法失信行为记录名单及其他不符合《中华人民共和国政府采购法》第二十二条规定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同类项目业绩.docx 本项目拟派项目负责人简历表.docx 拟派项目组成员名单.docx 中小企业声明函 标的清单 报价表 响应函 资格证明文件.docx 供应商概况.docx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满足竞争性磋商文件中的规定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对①项目背景（如《土地储备管理办法》《西安市 2025 年度土地征收储备供应计划编制工作方案》等政策要求、②项目需求（征收储备供应计划编制服务）③工作目标（形成征储供良性循环、提高土地要素配置精准性等）描述完整且符合项目实际，得 9 分。缺少上述 1 项核心内容，扣 3 分；针对性欠缺或欠合理的每一项扣 1 分；针对性严重欠缺或严重不合理的每一项扣 2 分。 未提供相关内容的，得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包含①核心工作的具体实施流程（技术路线合理，具有可行性）②成果产出标准（符合纸质件 2 份 + 电子件 1 份等交付要求）、③预期效益，内容完整且符合要求，得 15 分。缺少上述 1 项核心内容，扣 5 分；针对性欠缺或欠合理的每一项扣 1 分；针对性较欠缺或较不合理的每一项扣 2 分；针对性严重欠缺或严重不合理的每一项扣 3 分；针对性极度欠缺或极度不合理的每一项扣 4 分。 未提供相关内容的，得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①进度计划安排合理（年度工作节点清晰）、②进度保证措施可行（如专人跟踪节点、建立周例会制度等），内容完整且符合要求，得 6 分。缺少上述 1 项核心内容，扣 3 分；针对性欠缺或欠合理的每一项扣 1 分；针对性严重欠缺或严重不合理的每一项扣 2 分。 未提供相关内容的，得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项目团队配置（项目负责人）</w:t>
            </w:r>
          </w:p>
        </w:tc>
        <w:tc>
          <w:tcPr>
            <w:tcW w:type="dxa" w:w="2492"/>
          </w:tcPr>
          <w:p>
            <w:pPr>
              <w:pStyle w:val="null3"/>
            </w:pPr>
            <w:r>
              <w:rPr>
                <w:rFonts w:ascii="仿宋_GB2312" w:hAnsi="仿宋_GB2312" w:cs="仿宋_GB2312" w:eastAsia="仿宋_GB2312"/>
              </w:rPr>
              <w:t>项目负责人：具有高级及以上工程师职称，提供证书及开标前三个月内任意一个月社保缴纳证明，得 5 分；否则得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本项目拟派项目负责人简历表.docx</w:t>
            </w:r>
          </w:p>
        </w:tc>
      </w:tr>
      <w:tr>
        <w:tc>
          <w:tcPr>
            <w:tcW w:type="dxa" w:w="831"/>
            <w:vMerge/>
          </w:tcPr>
          <w:p/>
        </w:tc>
        <w:tc>
          <w:tcPr>
            <w:tcW w:type="dxa" w:w="1661"/>
          </w:tcPr>
          <w:p>
            <w:pPr>
              <w:pStyle w:val="null3"/>
            </w:pPr>
            <w:r>
              <w:rPr>
                <w:rFonts w:ascii="仿宋_GB2312" w:hAnsi="仿宋_GB2312" w:cs="仿宋_GB2312" w:eastAsia="仿宋_GB2312"/>
              </w:rPr>
              <w:t>项目团队配置（其他团队成员）</w:t>
            </w:r>
          </w:p>
        </w:tc>
        <w:tc>
          <w:tcPr>
            <w:tcW w:type="dxa" w:w="2492"/>
          </w:tcPr>
          <w:p>
            <w:pPr>
              <w:pStyle w:val="null3"/>
            </w:pPr>
            <w:r>
              <w:rPr>
                <w:rFonts w:ascii="仿宋_GB2312" w:hAnsi="仿宋_GB2312" w:cs="仿宋_GB2312" w:eastAsia="仿宋_GB2312"/>
              </w:rPr>
              <w:t>其他团队成员（项目负责人除外）：具有土地估价师、数据分析师的，每人得 2分；具备中级工程师职称的，每人得2 分；本项最高得 14 分（需提供团队成员证书、身份证复印件及开标前三个月内任意一个月社保缴纳证明，否则不予认可）。</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拟派项目组成员名单.docx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①质量管理体系完善、②质量保障措施全面，编制数据准确，③内部管控流程完善，内容完整且符合要求，得 12 分。缺少上述 1 项核心内容，扣 4 分；针对性欠缺或欠合理的每一项扣 1 分；针对性较欠缺或较不合理的每一项扣 2 分；针对性严重欠缺或严重不合理的每一项扣 3 分。 未提供相关内容的，得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重点难点理解与应对方案</w:t>
            </w:r>
          </w:p>
        </w:tc>
        <w:tc>
          <w:tcPr>
            <w:tcW w:type="dxa" w:w="2492"/>
          </w:tcPr>
          <w:p>
            <w:pPr>
              <w:pStyle w:val="null3"/>
            </w:pPr>
            <w:r>
              <w:rPr>
                <w:rFonts w:ascii="仿宋_GB2312" w:hAnsi="仿宋_GB2312" w:cs="仿宋_GB2312" w:eastAsia="仿宋_GB2312"/>
              </w:rPr>
              <w:t>①准确分析项目重点难点（如拟实施征收储备供应项目的梳理及确定等）、②提出针对性应对措施，内容完整且符合要求，得 6分。缺少上述 1 项核心内容，扣 3 分；针对性欠缺或欠合理的每一项扣 1 分；针对性严重欠缺或严重不合理的每一项扣 2 分，扣完为止。 未提供相关内容的，得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根据供应商承诺的服务响应时间等情况进行打分。 承诺接到采购方通知后，在6小时内（含）到达现场的得5分； 承诺接到采购方通知后，在12小时内（含）到达现场的得3分； 承诺接到采购方通知后，在24小时内（含）到达现场的得1分； 接到采购方通知后，超过24小时到达现场的或未提及此项不得分。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保密与团队稳定性保障</w:t>
            </w:r>
          </w:p>
        </w:tc>
        <w:tc>
          <w:tcPr>
            <w:tcW w:type="dxa" w:w="2492"/>
          </w:tcPr>
          <w:p>
            <w:pPr>
              <w:pStyle w:val="null3"/>
            </w:pPr>
            <w:r>
              <w:rPr>
                <w:rFonts w:ascii="仿宋_GB2312" w:hAnsi="仿宋_GB2312" w:cs="仿宋_GB2312" w:eastAsia="仿宋_GB2312"/>
              </w:rPr>
              <w:t>①保密措施包含涉密资料保管、传输（加密邮箱）、及泄露责任追究条款；②团队稳定性承诺明确主要成员不得随意更换，确需调整时提前 15 日书面申请并附替补人员资质，以上内容完整且符合要求，得 8 分。缺少上述 1 项核心内容，扣 4 分；针对性欠缺或欠合理的每一项扣 1 分；针对性较欠缺或较不合理的每一项扣 2 分；针对性严重欠缺或严重不合理的每一项扣 3 分。 未提供相关内容的，得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 年 1 月 1 日至今，每提供 1 个同类项目业绩（需提供合同复印件，含服务内容、签订时间、金额等关键页），得 2 分，最高得 10 分。合同信息不全或无法证明为类似项目的，该业绩不予认可。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1、满足竞争性磋商文件要求的有效最低报价为磋商基准价。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详见附件：本项目拟派项目负责人简历表.docx</w:t>
      </w:r>
    </w:p>
    <w:p>
      <w:pPr>
        <w:pStyle w:val="null3"/>
        <w:ind w:firstLine="960"/>
      </w:pPr>
      <w:r>
        <w:rPr>
          <w:rFonts w:ascii="仿宋_GB2312" w:hAnsi="仿宋_GB2312" w:cs="仿宋_GB2312" w:eastAsia="仿宋_GB2312"/>
        </w:rPr>
        <w:t>详见附件：拟派项目组成员名单.docx</w:t>
      </w:r>
    </w:p>
    <w:p>
      <w:pPr>
        <w:pStyle w:val="null3"/>
        <w:ind w:firstLine="960"/>
      </w:pPr>
      <w:r>
        <w:rPr>
          <w:rFonts w:ascii="仿宋_GB2312" w:hAnsi="仿宋_GB2312" w:cs="仿宋_GB2312" w:eastAsia="仿宋_GB2312"/>
        </w:rPr>
        <w:t>详见附件：同类项目业绩.docx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