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44"/>
          <w:szCs w:val="44"/>
        </w:rPr>
      </w:pPr>
      <w:r>
        <w:rPr>
          <w:rFonts w:hint="eastAsia"/>
          <w:sz w:val="44"/>
          <w:szCs w:val="44"/>
          <w:lang w:val="en-US" w:eastAsia="zh-CN"/>
        </w:rPr>
        <w:t>竞争性磋商</w:t>
      </w:r>
      <w:bookmarkStart w:id="0" w:name="_GoBack"/>
      <w:bookmarkEnd w:id="0"/>
      <w:r>
        <w:rPr>
          <w:sz w:val="44"/>
          <w:szCs w:val="44"/>
        </w:rPr>
        <w:t>报价表</w:t>
      </w:r>
    </w:p>
    <w:tbl>
      <w:tblPr>
        <w:tblStyle w:val="6"/>
        <w:tblW w:w="9337"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908"/>
        <w:gridCol w:w="742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34" w:hRule="atLeast"/>
        </w:trPr>
        <w:tc>
          <w:tcPr>
            <w:tcW w:w="1908" w:type="dxa"/>
            <w:vAlign w:val="center"/>
          </w:tcPr>
          <w:p>
            <w:pPr>
              <w:jc w:val="center"/>
              <w:rPr>
                <w:sz w:val="28"/>
                <w:szCs w:val="28"/>
              </w:rPr>
            </w:pPr>
            <w:r>
              <w:rPr>
                <w:sz w:val="28"/>
                <w:szCs w:val="28"/>
              </w:rPr>
              <w:t>项目名称</w:t>
            </w:r>
          </w:p>
        </w:tc>
        <w:tc>
          <w:tcPr>
            <w:tcW w:w="7429" w:type="dxa"/>
            <w:vAlign w:val="center"/>
          </w:tcPr>
          <w:p>
            <w:pPr>
              <w:jc w:val="center"/>
              <w:rPr>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34" w:hRule="atLeast"/>
        </w:trPr>
        <w:tc>
          <w:tcPr>
            <w:tcW w:w="1908" w:type="dxa"/>
            <w:vAlign w:val="center"/>
          </w:tcPr>
          <w:p>
            <w:pPr>
              <w:jc w:val="center"/>
              <w:rPr>
                <w:rFonts w:asciiTheme="minorEastAsia" w:hAnsiTheme="minorEastAsia"/>
                <w:sz w:val="28"/>
                <w:szCs w:val="28"/>
              </w:rPr>
            </w:pPr>
            <w:r>
              <w:rPr>
                <w:rFonts w:asciiTheme="minorEastAsia" w:hAnsiTheme="minorEastAsia"/>
                <w:sz w:val="28"/>
                <w:szCs w:val="28"/>
              </w:rPr>
              <w:t>项目编号</w:t>
            </w:r>
          </w:p>
        </w:tc>
        <w:tc>
          <w:tcPr>
            <w:tcW w:w="7429" w:type="dxa"/>
            <w:vAlign w:val="center"/>
          </w:tcPr>
          <w:p>
            <w:pPr>
              <w:jc w:val="center"/>
              <w:rPr>
                <w:rFonts w:ascii="宋体" w:hAnsi="宋体"/>
                <w:color w:val="000000" w:themeColor="text1"/>
                <w:kern w:val="0"/>
                <w:sz w:val="28"/>
                <w:szCs w:val="28"/>
                <w14:textFill>
                  <w14:solidFill>
                    <w14:schemeClr w14:val="tx1"/>
                  </w14:solidFill>
                </w14:textFill>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705" w:hRule="atLeast"/>
        </w:trPr>
        <w:tc>
          <w:tcPr>
            <w:tcW w:w="1908" w:type="dxa"/>
            <w:vAlign w:val="center"/>
          </w:tcPr>
          <w:p>
            <w:pPr>
              <w:jc w:val="center"/>
              <w:rPr>
                <w:sz w:val="28"/>
                <w:szCs w:val="28"/>
              </w:rPr>
            </w:pPr>
            <w:r>
              <w:rPr>
                <w:rFonts w:hint="eastAsia" w:eastAsia="宋体"/>
                <w:sz w:val="28"/>
                <w:szCs w:val="28"/>
              </w:rPr>
              <w:t>磋商总报价（元）</w:t>
            </w:r>
          </w:p>
        </w:tc>
        <w:tc>
          <w:tcPr>
            <w:tcW w:w="7429" w:type="dxa"/>
            <w:vAlign w:val="center"/>
          </w:tcPr>
          <w:p>
            <w:pPr>
              <w:jc w:val="left"/>
              <w:rPr>
                <w:rFonts w:hint="default" w:eastAsiaTheme="minorEastAsia"/>
                <w:sz w:val="28"/>
                <w:szCs w:val="28"/>
                <w:lang w:val="en-US" w:eastAsia="zh-CN"/>
              </w:rPr>
            </w:pPr>
            <w:r>
              <w:rPr>
                <w:rFonts w:hint="eastAsia"/>
                <w:sz w:val="28"/>
                <w:szCs w:val="28"/>
              </w:rPr>
              <w:t>小写：</w:t>
            </w:r>
            <w:r>
              <w:rPr>
                <w:rFonts w:hint="eastAsia"/>
                <w:sz w:val="28"/>
                <w:szCs w:val="28"/>
                <w:u w:val="single"/>
                <w:lang w:val="en-US" w:eastAsia="zh-CN"/>
              </w:rPr>
              <w:t xml:space="preserve">                                     </w:t>
            </w:r>
          </w:p>
          <w:p>
            <w:pPr>
              <w:jc w:val="left"/>
              <w:rPr>
                <w:sz w:val="28"/>
                <w:szCs w:val="28"/>
              </w:rPr>
            </w:pPr>
            <w:r>
              <w:rPr>
                <w:rFonts w:hint="eastAsia"/>
                <w:sz w:val="28"/>
                <w:szCs w:val="28"/>
              </w:rPr>
              <w:t>大写：</w:t>
            </w:r>
            <w:r>
              <w:rPr>
                <w:rFonts w:hint="eastAsia"/>
                <w:sz w:val="28"/>
                <w:szCs w:val="28"/>
                <w:u w:val="single"/>
                <w:lang w:val="en-US" w:eastAsia="zh-CN"/>
              </w:rPr>
              <w:t xml:space="preserve">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19" w:hRule="atLeast"/>
        </w:trPr>
        <w:tc>
          <w:tcPr>
            <w:tcW w:w="1908" w:type="dxa"/>
            <w:vAlign w:val="center"/>
          </w:tcPr>
          <w:p>
            <w:pPr>
              <w:jc w:val="center"/>
              <w:rPr>
                <w:rFonts w:hint="eastAsia" w:eastAsia="宋体"/>
                <w:sz w:val="28"/>
                <w:szCs w:val="28"/>
                <w:lang w:val="en-US" w:eastAsia="zh-CN"/>
              </w:rPr>
            </w:pPr>
            <w:r>
              <w:rPr>
                <w:rFonts w:hint="eastAsia" w:eastAsia="宋体"/>
                <w:sz w:val="28"/>
                <w:szCs w:val="28"/>
                <w:lang w:val="en-US" w:eastAsia="zh-CN"/>
              </w:rPr>
              <w:t>磋商单价</w:t>
            </w:r>
          </w:p>
        </w:tc>
        <w:tc>
          <w:tcPr>
            <w:tcW w:w="7429" w:type="dxa"/>
            <w:vAlign w:val="center"/>
          </w:tcPr>
          <w:p>
            <w:pPr>
              <w:numPr>
                <w:ilvl w:val="0"/>
                <w:numId w:val="1"/>
              </w:numPr>
              <w:ind w:left="425" w:leftChars="0" w:hanging="425" w:firstLineChars="0"/>
              <w:jc w:val="left"/>
              <w:rPr>
                <w:rFonts w:hint="eastAsia" w:ascii="宋体" w:hAnsi="宋体" w:eastAsia="宋体" w:cs="宋体"/>
                <w:sz w:val="28"/>
                <w:szCs w:val="28"/>
                <w:lang w:val="en-US" w:eastAsia="zh-CN"/>
              </w:rPr>
            </w:pPr>
            <w:r>
              <w:rPr>
                <w:rFonts w:hint="eastAsia" w:ascii="宋体" w:hAnsi="宋体" w:eastAsia="宋体" w:cs="宋体"/>
                <w:sz w:val="28"/>
                <w:szCs w:val="28"/>
              </w:rPr>
              <w:t>建设工程设计方案技术审查服务费用</w:t>
            </w:r>
            <w:r>
              <w:rPr>
                <w:rFonts w:hint="eastAsia" w:ascii="宋体" w:hAnsi="宋体" w:eastAsia="宋体" w:cs="宋体"/>
                <w:sz w:val="28"/>
                <w:szCs w:val="28"/>
                <w:lang w:eastAsia="zh-CN"/>
              </w:rPr>
              <w:t>：</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元/</w:t>
            </w:r>
            <w:r>
              <w:rPr>
                <w:rFonts w:hint="eastAsia" w:ascii="宋体" w:hAnsi="宋体" w:eastAsia="宋体" w:cs="宋体"/>
                <w:sz w:val="28"/>
                <w:szCs w:val="28"/>
                <w:lang w:val="en-US" w:eastAsia="zh-CN"/>
              </w:rPr>
              <w:t>㎡</w:t>
            </w:r>
          </w:p>
          <w:p>
            <w:pPr>
              <w:numPr>
                <w:ilvl w:val="0"/>
                <w:numId w:val="1"/>
              </w:numPr>
              <w:ind w:left="425" w:leftChars="0" w:hanging="425" w:firstLineChars="0"/>
              <w:jc w:val="left"/>
              <w:rPr>
                <w:rFonts w:hint="eastAsia" w:ascii="宋体" w:hAnsi="宋体" w:eastAsia="宋体" w:cs="宋体"/>
                <w:sz w:val="28"/>
                <w:szCs w:val="28"/>
                <w:lang w:val="en-US" w:eastAsia="zh-CN"/>
              </w:rPr>
            </w:pPr>
            <w:r>
              <w:rPr>
                <w:rFonts w:hint="eastAsia" w:ascii="宋体" w:hAnsi="宋体" w:eastAsia="宋体" w:cs="宋体"/>
                <w:sz w:val="28"/>
                <w:szCs w:val="28"/>
              </w:rPr>
              <w:t>实施详细规划成果技术审查服务费用</w:t>
            </w:r>
            <w:r>
              <w:rPr>
                <w:rFonts w:hint="eastAsia" w:ascii="宋体" w:hAnsi="宋体" w:eastAsia="宋体" w:cs="宋体"/>
                <w:sz w:val="28"/>
                <w:szCs w:val="28"/>
                <w:lang w:eastAsia="zh-CN"/>
              </w:rPr>
              <w:t>：</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元/</w:t>
            </w:r>
            <w:r>
              <w:rPr>
                <w:rFonts w:hint="eastAsia" w:ascii="宋体" w:hAnsi="宋体" w:eastAsia="宋体" w:cs="宋体"/>
                <w:sz w:val="28"/>
                <w:szCs w:val="28"/>
                <w:lang w:val="en-US" w:eastAsia="zh-CN"/>
              </w:rPr>
              <w:t>个</w:t>
            </w:r>
          </w:p>
          <w:p>
            <w:pPr>
              <w:numPr>
                <w:ilvl w:val="0"/>
                <w:numId w:val="1"/>
              </w:numPr>
              <w:ind w:left="425" w:leftChars="0" w:hanging="425" w:firstLineChars="0"/>
              <w:jc w:val="left"/>
              <w:rPr>
                <w:rFonts w:hint="default" w:ascii="宋体" w:hAnsi="宋体"/>
                <w:sz w:val="24"/>
                <w:lang w:val="en-US" w:eastAsia="zh-CN"/>
              </w:rPr>
            </w:pPr>
            <w:r>
              <w:rPr>
                <w:rFonts w:hint="eastAsia" w:ascii="宋体" w:hAnsi="宋体" w:eastAsia="宋体" w:cs="宋体"/>
                <w:sz w:val="28"/>
                <w:szCs w:val="28"/>
              </w:rPr>
              <w:t>公示牌小样制作服务费用</w:t>
            </w:r>
            <w:r>
              <w:rPr>
                <w:rFonts w:hint="eastAsia" w:ascii="宋体" w:hAnsi="宋体" w:eastAsia="宋体" w:cs="宋体"/>
                <w:sz w:val="28"/>
                <w:szCs w:val="28"/>
                <w:lang w:eastAsia="zh-CN"/>
              </w:rPr>
              <w:t>：</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元/个</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34" w:hRule="atLeast"/>
        </w:trPr>
        <w:tc>
          <w:tcPr>
            <w:tcW w:w="1908" w:type="dxa"/>
            <w:vAlign w:val="center"/>
          </w:tcPr>
          <w:p>
            <w:pPr>
              <w:jc w:val="center"/>
              <w:rPr>
                <w:rFonts w:hint="eastAsia" w:eastAsiaTheme="minorEastAsia"/>
                <w:sz w:val="28"/>
                <w:szCs w:val="28"/>
                <w:lang w:eastAsia="zh-CN"/>
              </w:rPr>
            </w:pPr>
            <w:r>
              <w:rPr>
                <w:rFonts w:hint="eastAsia"/>
                <w:sz w:val="28"/>
                <w:szCs w:val="28"/>
              </w:rPr>
              <w:t>供应商</w:t>
            </w:r>
            <w:r>
              <w:rPr>
                <w:sz w:val="28"/>
                <w:szCs w:val="28"/>
              </w:rPr>
              <w:t>名称</w:t>
            </w:r>
            <w:r>
              <w:rPr>
                <w:rFonts w:hint="eastAsia"/>
                <w:sz w:val="28"/>
                <w:szCs w:val="28"/>
                <w:lang w:eastAsia="zh-CN"/>
              </w:rPr>
              <w:t>（</w:t>
            </w:r>
            <w:r>
              <w:rPr>
                <w:rFonts w:hint="eastAsia"/>
                <w:sz w:val="28"/>
                <w:szCs w:val="28"/>
                <w:lang w:val="en-US" w:eastAsia="zh-CN"/>
              </w:rPr>
              <w:t>公章</w:t>
            </w:r>
            <w:r>
              <w:rPr>
                <w:rFonts w:hint="eastAsia"/>
                <w:sz w:val="28"/>
                <w:szCs w:val="28"/>
                <w:lang w:eastAsia="zh-CN"/>
              </w:rPr>
              <w:t>）</w:t>
            </w:r>
          </w:p>
        </w:tc>
        <w:tc>
          <w:tcPr>
            <w:tcW w:w="7429" w:type="dxa"/>
            <w:vAlign w:val="center"/>
          </w:tcPr>
          <w:p>
            <w:pPr>
              <w:jc w:val="center"/>
              <w:rPr>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34" w:hRule="atLeast"/>
        </w:trPr>
        <w:tc>
          <w:tcPr>
            <w:tcW w:w="1908" w:type="dxa"/>
            <w:vAlign w:val="center"/>
          </w:tcPr>
          <w:p>
            <w:pPr>
              <w:jc w:val="center"/>
              <w:rPr>
                <w:sz w:val="28"/>
                <w:szCs w:val="28"/>
              </w:rPr>
            </w:pPr>
            <w:r>
              <w:rPr>
                <w:rFonts w:hint="eastAsia"/>
                <w:sz w:val="28"/>
                <w:szCs w:val="28"/>
                <w:lang w:val="en-US" w:eastAsia="zh-CN"/>
              </w:rPr>
              <w:t>被授权人</w:t>
            </w:r>
            <w:r>
              <w:rPr>
                <w:sz w:val="28"/>
                <w:szCs w:val="28"/>
              </w:rPr>
              <w:t>或法定代表人签字</w:t>
            </w:r>
          </w:p>
        </w:tc>
        <w:tc>
          <w:tcPr>
            <w:tcW w:w="7429" w:type="dxa"/>
            <w:vAlign w:val="center"/>
          </w:tcPr>
          <w:p>
            <w:pPr>
              <w:jc w:val="center"/>
              <w:rPr>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34" w:hRule="atLeast"/>
        </w:trPr>
        <w:tc>
          <w:tcPr>
            <w:tcW w:w="1908" w:type="dxa"/>
            <w:vAlign w:val="center"/>
          </w:tcPr>
          <w:p>
            <w:pPr>
              <w:jc w:val="center"/>
              <w:rPr>
                <w:rFonts w:hint="eastAsia" w:eastAsiaTheme="minorEastAsia"/>
                <w:sz w:val="28"/>
                <w:szCs w:val="28"/>
                <w:lang w:eastAsia="zh-CN"/>
              </w:rPr>
            </w:pPr>
            <w:r>
              <w:rPr>
                <w:rFonts w:hint="eastAsia"/>
                <w:sz w:val="28"/>
                <w:szCs w:val="28"/>
                <w:lang w:val="en-US" w:eastAsia="zh-CN"/>
              </w:rPr>
              <w:t>日期</w:t>
            </w:r>
          </w:p>
        </w:tc>
        <w:tc>
          <w:tcPr>
            <w:tcW w:w="7429" w:type="dxa"/>
            <w:vAlign w:val="center"/>
          </w:tcPr>
          <w:p>
            <w:pPr>
              <w:jc w:val="center"/>
              <w:rPr>
                <w:sz w:val="28"/>
                <w:szCs w:val="28"/>
              </w:rPr>
            </w:pPr>
          </w:p>
        </w:tc>
      </w:tr>
    </w:tbl>
    <w:p>
      <w:pPr>
        <w:ind w:left="0" w:leftChars="-200" w:hanging="420" w:hangingChars="200"/>
        <w:rPr>
          <w:rFonts w:hint="eastAsia"/>
          <w:lang w:val="en-US" w:eastAsia="zh-CN"/>
        </w:rPr>
      </w:pPr>
      <w:r>
        <w:rPr>
          <w:rFonts w:hint="eastAsia"/>
          <w:lang w:val="en-US" w:eastAsia="zh-CN"/>
        </w:rPr>
        <w:t>注：</w:t>
      </w:r>
    </w:p>
    <w:p>
      <w:pPr>
        <w:numPr>
          <w:ilvl w:val="0"/>
          <w:numId w:val="2"/>
        </w:numPr>
        <w:ind w:left="0" w:leftChars="-200" w:hanging="420" w:hangingChars="200"/>
      </w:pPr>
      <w:r>
        <w:rPr>
          <w:rFonts w:hint="eastAsia"/>
          <w:lang w:val="en-US" w:eastAsia="zh-CN"/>
        </w:rPr>
        <w:t>磋商总报价=建设工程设计方案技术审查服务费用单价*826000平方米+实施详细规划成果技术审查服务费用单价*16个+公示牌小样制作服务费用单价*16个。</w:t>
      </w:r>
    </w:p>
    <w:p>
      <w:pPr>
        <w:numPr>
          <w:ilvl w:val="0"/>
          <w:numId w:val="2"/>
        </w:numPr>
        <w:ind w:left="0" w:leftChars="-200" w:hanging="420" w:hangingChars="200"/>
      </w:pPr>
      <w:r>
        <w:t>磋商小组开启报价后，供应商应随时关注项目电子化交易系统信息提醒，登录项目电子化交易系统，通过“等候大厅”进行报价并签章后提交。</w:t>
      </w:r>
    </w:p>
    <w:p>
      <w:pPr>
        <w:numPr>
          <w:ilvl w:val="0"/>
          <w:numId w:val="2"/>
        </w:numPr>
        <w:ind w:left="0" w:leftChars="-200" w:hanging="420" w:hangingChars="200"/>
        <w:rPr>
          <w:rFonts w:hint="default"/>
          <w:lang w:val="en-US" w:eastAsia="zh-CN"/>
        </w:rPr>
      </w:pPr>
      <w:r>
        <w:rPr>
          <w:rFonts w:hint="eastAsia"/>
          <w:lang w:val="en-US" w:eastAsia="zh-CN"/>
        </w:rPr>
        <w:fldChar w:fldCharType="begin"/>
      </w:r>
      <w:r>
        <w:rPr>
          <w:rFonts w:hint="eastAsia"/>
          <w:lang w:val="en-US" w:eastAsia="zh-CN"/>
        </w:rPr>
        <w:instrText xml:space="preserve"> HYPERLINK "mailto:投标供应商在陕西省政府采购网电子化交易系统报价的同时，将本表格按要求填写并签字盖章后，发送至陕西远华招标有限公司电子邮箱（yuanhuazhaobiao@126.com），本表填写磋商总报价须与电子交易系统报价一致。。" </w:instrText>
      </w:r>
      <w:r>
        <w:rPr>
          <w:rFonts w:hint="eastAsia"/>
          <w:lang w:val="en-US" w:eastAsia="zh-CN"/>
        </w:rPr>
        <w:fldChar w:fldCharType="separate"/>
      </w:r>
      <w:r>
        <w:rPr>
          <w:rFonts w:hint="eastAsia"/>
          <w:lang w:val="en-US" w:eastAsia="zh-CN"/>
        </w:rPr>
        <w:t>投标供应商在陕西省政府采购网电子化交易系统报价的同时，</w:t>
      </w:r>
      <w:r>
        <w:rPr>
          <w:rFonts w:hint="eastAsia" w:ascii="宋体" w:hAnsi="宋体" w:eastAsia="宋体" w:cs="宋体"/>
          <w:szCs w:val="24"/>
          <w:highlight w:val="none"/>
          <w:lang w:val="en-US" w:eastAsia="zh-CN"/>
        </w:rPr>
        <w:t>需同时</w:t>
      </w:r>
      <w:r>
        <w:rPr>
          <w:rFonts w:hint="eastAsia" w:hAnsi="宋体" w:cs="宋体"/>
          <w:szCs w:val="24"/>
          <w:highlight w:val="none"/>
          <w:lang w:val="en-US" w:eastAsia="zh-CN"/>
        </w:rPr>
        <w:t>线下</w:t>
      </w:r>
      <w:r>
        <w:rPr>
          <w:rFonts w:hint="eastAsia" w:ascii="宋体" w:hAnsi="宋体" w:eastAsia="宋体" w:cs="宋体"/>
          <w:szCs w:val="24"/>
          <w:highlight w:val="none"/>
          <w:lang w:val="en-US" w:eastAsia="zh-CN"/>
        </w:rPr>
        <w:t>向采购代理机构提交二次报价</w:t>
      </w:r>
      <w:r>
        <w:rPr>
          <w:rFonts w:hint="eastAsia"/>
          <w:lang w:val="en-US" w:eastAsia="zh-CN"/>
        </w:rPr>
        <w:t>，发送至陕西远华招标有限公司电子邮箱（yuanhuazhaobiao@126.com）。二次报价应包含三个分项单价，并不高于首次报价单价，且根据单价报价汇总的磋商总报价需和系统填报的磋商总报价保持一致。</w:t>
      </w:r>
      <w:r>
        <w:rPr>
          <w:rFonts w:hint="eastAsia"/>
          <w:lang w:val="en-US" w:eastAsia="zh-CN"/>
        </w:rPr>
        <w:fldChar w:fldCharType="end"/>
      </w:r>
    </w:p>
    <w:sectPr>
      <w:pgSz w:w="11906" w:h="16838"/>
      <w:pgMar w:top="1327" w:right="1800" w:bottom="1327"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82B9AC"/>
    <w:multiLevelType w:val="singleLevel"/>
    <w:tmpl w:val="D882B9AC"/>
    <w:lvl w:ilvl="0" w:tentative="0">
      <w:start w:val="1"/>
      <w:numFmt w:val="decimal"/>
      <w:suff w:val="nothing"/>
      <w:lvlText w:val="%1、"/>
      <w:lvlJc w:val="left"/>
    </w:lvl>
  </w:abstractNum>
  <w:abstractNum w:abstractNumId="1">
    <w:nsid w:val="43172673"/>
    <w:multiLevelType w:val="singleLevel"/>
    <w:tmpl w:val="43172673"/>
    <w:lvl w:ilvl="0" w:tentative="0">
      <w:start w:val="1"/>
      <w:numFmt w:val="decimal"/>
      <w:lvlText w:val="%1."/>
      <w:lvlJc w:val="left"/>
      <w:pPr>
        <w:ind w:left="425" w:hanging="42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zYTA0ZTVlNzg5MWU0YmZkY2M4YmQwZmVmNDI5NWEifQ=="/>
  </w:docVars>
  <w:rsids>
    <w:rsidRoot w:val="00BA648C"/>
    <w:rsid w:val="000242E7"/>
    <w:rsid w:val="0003472D"/>
    <w:rsid w:val="00054AB9"/>
    <w:rsid w:val="0005569E"/>
    <w:rsid w:val="000B175D"/>
    <w:rsid w:val="000C6CCD"/>
    <w:rsid w:val="00113506"/>
    <w:rsid w:val="00155D8C"/>
    <w:rsid w:val="0017261B"/>
    <w:rsid w:val="00186A9A"/>
    <w:rsid w:val="001A55AD"/>
    <w:rsid w:val="001C24DC"/>
    <w:rsid w:val="001E05CC"/>
    <w:rsid w:val="00242221"/>
    <w:rsid w:val="00276167"/>
    <w:rsid w:val="00283F05"/>
    <w:rsid w:val="00294422"/>
    <w:rsid w:val="00296126"/>
    <w:rsid w:val="002F0156"/>
    <w:rsid w:val="00310272"/>
    <w:rsid w:val="00342022"/>
    <w:rsid w:val="003B7AFF"/>
    <w:rsid w:val="003E347B"/>
    <w:rsid w:val="003F4A86"/>
    <w:rsid w:val="00412350"/>
    <w:rsid w:val="00442A57"/>
    <w:rsid w:val="004B570C"/>
    <w:rsid w:val="004D5410"/>
    <w:rsid w:val="005061FB"/>
    <w:rsid w:val="00533BF4"/>
    <w:rsid w:val="00572F98"/>
    <w:rsid w:val="005C69FC"/>
    <w:rsid w:val="005E53DB"/>
    <w:rsid w:val="0060645D"/>
    <w:rsid w:val="006442E2"/>
    <w:rsid w:val="00663606"/>
    <w:rsid w:val="00672BFF"/>
    <w:rsid w:val="00693351"/>
    <w:rsid w:val="006B48B8"/>
    <w:rsid w:val="007036FD"/>
    <w:rsid w:val="007166D2"/>
    <w:rsid w:val="00724109"/>
    <w:rsid w:val="007354FD"/>
    <w:rsid w:val="00751021"/>
    <w:rsid w:val="007842AF"/>
    <w:rsid w:val="00791D56"/>
    <w:rsid w:val="007D7C50"/>
    <w:rsid w:val="008553E4"/>
    <w:rsid w:val="008C01B4"/>
    <w:rsid w:val="008E2CE6"/>
    <w:rsid w:val="008F35AF"/>
    <w:rsid w:val="00930F57"/>
    <w:rsid w:val="00956580"/>
    <w:rsid w:val="00961971"/>
    <w:rsid w:val="00962270"/>
    <w:rsid w:val="009637EC"/>
    <w:rsid w:val="0096562F"/>
    <w:rsid w:val="00996D56"/>
    <w:rsid w:val="009B305B"/>
    <w:rsid w:val="009B6AA9"/>
    <w:rsid w:val="009D6E6B"/>
    <w:rsid w:val="00A501EA"/>
    <w:rsid w:val="00A57D40"/>
    <w:rsid w:val="00A776D0"/>
    <w:rsid w:val="00A81C1E"/>
    <w:rsid w:val="00AB12F4"/>
    <w:rsid w:val="00AC6B41"/>
    <w:rsid w:val="00B27AAF"/>
    <w:rsid w:val="00B54D9C"/>
    <w:rsid w:val="00B87C11"/>
    <w:rsid w:val="00B9421C"/>
    <w:rsid w:val="00BA648C"/>
    <w:rsid w:val="00BC24B6"/>
    <w:rsid w:val="00BD334B"/>
    <w:rsid w:val="00C32429"/>
    <w:rsid w:val="00C455A4"/>
    <w:rsid w:val="00C61179"/>
    <w:rsid w:val="00CA4C8A"/>
    <w:rsid w:val="00CE0DB8"/>
    <w:rsid w:val="00CF0782"/>
    <w:rsid w:val="00D317D0"/>
    <w:rsid w:val="00D375DC"/>
    <w:rsid w:val="00D76288"/>
    <w:rsid w:val="00DC63CE"/>
    <w:rsid w:val="00DE3BAA"/>
    <w:rsid w:val="00E135EA"/>
    <w:rsid w:val="00E333B4"/>
    <w:rsid w:val="00E557CA"/>
    <w:rsid w:val="00E66A3D"/>
    <w:rsid w:val="00E843B1"/>
    <w:rsid w:val="00E90435"/>
    <w:rsid w:val="00EA1842"/>
    <w:rsid w:val="00ED4B95"/>
    <w:rsid w:val="00F23463"/>
    <w:rsid w:val="00F2346E"/>
    <w:rsid w:val="00F23538"/>
    <w:rsid w:val="00F91FA3"/>
    <w:rsid w:val="00FA25AB"/>
    <w:rsid w:val="00FB5C97"/>
    <w:rsid w:val="00FF0CC0"/>
    <w:rsid w:val="12A637A0"/>
    <w:rsid w:val="16134090"/>
    <w:rsid w:val="1E2C5291"/>
    <w:rsid w:val="4C8C2123"/>
    <w:rsid w:val="568B600A"/>
    <w:rsid w:val="5FF161F4"/>
    <w:rsid w:val="625C4A99"/>
    <w:rsid w:val="649D4300"/>
    <w:rsid w:val="70E77EE3"/>
    <w:rsid w:val="725C7ED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10"/>
    <w:autoRedefine/>
    <w:unhideWhenUsed/>
    <w:qFormat/>
    <w:uiPriority w:val="99"/>
    <w:pPr>
      <w:tabs>
        <w:tab w:val="center" w:pos="4153"/>
        <w:tab w:val="right" w:pos="8306"/>
      </w:tabs>
      <w:snapToGrid w:val="0"/>
      <w:jc w:val="left"/>
    </w:pPr>
    <w:rPr>
      <w:sz w:val="18"/>
      <w:szCs w:val="18"/>
    </w:rPr>
  </w:style>
  <w:style w:type="paragraph" w:styleId="3">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99"/>
    <w:pPr>
      <w:widowControl/>
      <w:spacing w:before="100" w:beforeAutospacing="1" w:after="100" w:afterAutospacing="1"/>
      <w:jc w:val="left"/>
    </w:pPr>
    <w:rPr>
      <w:rFonts w:ascii="宋体" w:hAnsi="宋体" w:eastAsia="宋体" w:cs="Times New Roman"/>
      <w:kern w:val="0"/>
      <w:sz w:val="24"/>
      <w:szCs w:val="24"/>
    </w:rPr>
  </w:style>
  <w:style w:type="table" w:styleId="6">
    <w:name w:val="Table Grid"/>
    <w:basedOn w:val="5"/>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8">
    <w:name w:val="Hyperlink"/>
    <w:basedOn w:val="7"/>
    <w:autoRedefine/>
    <w:unhideWhenUsed/>
    <w:qFormat/>
    <w:uiPriority w:val="99"/>
    <w:rPr>
      <w:color w:val="0000FF"/>
      <w:u w:val="single"/>
    </w:rPr>
  </w:style>
  <w:style w:type="character" w:customStyle="1" w:styleId="9">
    <w:name w:val="页眉 Char"/>
    <w:basedOn w:val="7"/>
    <w:link w:val="3"/>
    <w:autoRedefine/>
    <w:semiHidden/>
    <w:qFormat/>
    <w:uiPriority w:val="99"/>
    <w:rPr>
      <w:sz w:val="18"/>
      <w:szCs w:val="18"/>
    </w:rPr>
  </w:style>
  <w:style w:type="character" w:customStyle="1" w:styleId="10">
    <w:name w:val="页脚 Char"/>
    <w:basedOn w:val="7"/>
    <w:link w:val="2"/>
    <w:autoRedefine/>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21</Words>
  <Characters>126</Characters>
  <Lines>1</Lines>
  <Paragraphs>1</Paragraphs>
  <TotalTime>1</TotalTime>
  <ScaleCrop>false</ScaleCrop>
  <LinksUpToDate>false</LinksUpToDate>
  <CharactersWithSpaces>146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2017-07-20T07:30:00Z</dcterms:created>
  <dc:creator>User</dc:creator>
  <cp:lastModifiedBy>HP</cp:lastModifiedBy>
  <cp:lastPrinted>2019-01-18T07:19:00Z</cp:lastPrinted>
  <dcterms:modified xsi:type="dcterms:W3CDTF">2025-09-04T09:09:32Z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E61B6D2DFA3342AC83FF5BAF8D4FF4D8_13</vt:lpwstr>
  </property>
</Properties>
</file>