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06D62">
      <w:pPr>
        <w:pStyle w:val="3"/>
        <w:spacing w:before="0" w:after="0" w:line="48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合同</w:t>
      </w:r>
      <w:r>
        <w:rPr>
          <w:rFonts w:hint="eastAsia" w:ascii="宋体" w:hAnsi="宋体" w:eastAsia="宋体" w:cs="宋体"/>
          <w:color w:val="auto"/>
          <w:kern w:val="0"/>
          <w:highlight w:val="none"/>
        </w:rPr>
        <w:t>条款</w:t>
      </w:r>
    </w:p>
    <w:p w14:paraId="463287D0">
      <w:pPr>
        <w:ind w:firstLine="5737" w:firstLineChars="1905"/>
        <w:rPr>
          <w:rFonts w:hint="eastAsia" w:ascii="宋体" w:hAnsi="宋体" w:eastAsia="宋体" w:cs="宋体"/>
          <w:b/>
          <w:color w:val="auto"/>
          <w:sz w:val="30"/>
          <w:szCs w:val="30"/>
          <w:highlight w:val="none"/>
        </w:rPr>
      </w:pPr>
    </w:p>
    <w:p w14:paraId="232BB21A">
      <w:pPr>
        <w:jc w:val="both"/>
        <w:rPr>
          <w:rFonts w:hint="eastAsia" w:ascii="宋体"/>
          <w:b/>
          <w:color w:val="auto"/>
          <w:sz w:val="37"/>
          <w:highlight w:val="none"/>
        </w:rPr>
      </w:pPr>
    </w:p>
    <w:p w14:paraId="042BAB24">
      <w:pPr>
        <w:jc w:val="both"/>
        <w:rPr>
          <w:rFonts w:hint="eastAsia" w:ascii="宋体"/>
          <w:b/>
          <w:color w:val="auto"/>
          <w:sz w:val="37"/>
          <w:highlight w:val="none"/>
        </w:rPr>
      </w:pPr>
    </w:p>
    <w:p w14:paraId="21372133">
      <w:pPr>
        <w:pStyle w:val="2"/>
        <w:jc w:val="both"/>
        <w:rPr>
          <w:rFonts w:hint="eastAsia"/>
          <w:color w:val="auto"/>
          <w:highlight w:val="none"/>
        </w:rPr>
      </w:pPr>
    </w:p>
    <w:p w14:paraId="2625941C">
      <w:pPr>
        <w:jc w:val="center"/>
        <w:rPr>
          <w:rFonts w:hint="eastAsia" w:ascii="宋体" w:hAnsi="宋体" w:eastAsia="宋体" w:cs="宋体"/>
          <w:b/>
          <w:color w:val="auto"/>
          <w:sz w:val="44"/>
          <w:szCs w:val="28"/>
          <w:highlight w:val="none"/>
          <w:lang w:eastAsia="zh-CN"/>
        </w:rPr>
      </w:pPr>
      <w:r>
        <w:rPr>
          <w:rFonts w:hint="eastAsia" w:ascii="宋体" w:hAnsi="宋体" w:cs="宋体"/>
          <w:b/>
          <w:color w:val="auto"/>
          <w:sz w:val="44"/>
          <w:szCs w:val="28"/>
          <w:highlight w:val="none"/>
          <w:lang w:eastAsia="zh-CN"/>
        </w:rPr>
        <w:t>西安市自然资源和规划局阎良分局2025年阎良区地理信息测绘项目</w:t>
      </w:r>
    </w:p>
    <w:p w14:paraId="2ED283FA">
      <w:pPr>
        <w:jc w:val="center"/>
        <w:rPr>
          <w:rFonts w:hint="eastAsia" w:ascii="宋体" w:hAnsi="宋体" w:eastAsia="宋体" w:cs="宋体"/>
          <w:b/>
          <w:color w:val="auto"/>
          <w:sz w:val="44"/>
          <w:szCs w:val="28"/>
          <w:highlight w:val="none"/>
        </w:rPr>
      </w:pPr>
      <w:r>
        <w:rPr>
          <w:rFonts w:hint="eastAsia" w:ascii="宋体" w:hAnsi="宋体" w:eastAsia="宋体" w:cs="宋体"/>
          <w:b/>
          <w:color w:val="auto"/>
          <w:sz w:val="44"/>
          <w:szCs w:val="28"/>
          <w:highlight w:val="none"/>
          <w:lang w:val="en-US" w:eastAsia="zh-CN"/>
        </w:rPr>
        <w:t>服务</w:t>
      </w:r>
      <w:r>
        <w:rPr>
          <w:rFonts w:hint="eastAsia" w:ascii="宋体" w:hAnsi="宋体" w:eastAsia="宋体" w:cs="宋体"/>
          <w:b/>
          <w:color w:val="auto"/>
          <w:sz w:val="44"/>
          <w:szCs w:val="28"/>
          <w:highlight w:val="none"/>
        </w:rPr>
        <w:t>合同</w:t>
      </w:r>
    </w:p>
    <w:p w14:paraId="2910373C">
      <w:pPr>
        <w:jc w:val="center"/>
        <w:rPr>
          <w:rFonts w:hint="eastAsia" w:ascii="宋体" w:hAnsi="宋体" w:eastAsia="宋体" w:cs="宋体"/>
          <w:b/>
          <w:color w:val="auto"/>
          <w:sz w:val="28"/>
          <w:szCs w:val="20"/>
          <w:highlight w:val="none"/>
          <w:lang w:eastAsia="zh-CN"/>
        </w:rPr>
      </w:pPr>
      <w:r>
        <w:rPr>
          <w:rFonts w:hint="eastAsia" w:ascii="宋体" w:hAnsi="宋体" w:eastAsia="宋体" w:cs="宋体"/>
          <w:b/>
          <w:color w:val="auto"/>
          <w:sz w:val="28"/>
          <w:szCs w:val="20"/>
          <w:highlight w:val="none"/>
          <w:lang w:eastAsia="zh-CN"/>
        </w:rPr>
        <w:t>（参考文本）</w:t>
      </w:r>
    </w:p>
    <w:p w14:paraId="4F4D76BA">
      <w:pPr>
        <w:ind w:firstLine="843" w:firstLineChars="400"/>
        <w:jc w:val="both"/>
        <w:rPr>
          <w:rFonts w:hint="eastAsia" w:ascii="宋体" w:hAnsi="宋体" w:eastAsia="宋体" w:cs="宋体"/>
          <w:b/>
          <w:color w:val="auto"/>
          <w:szCs w:val="24"/>
          <w:highlight w:val="yellow"/>
        </w:rPr>
      </w:pPr>
    </w:p>
    <w:p w14:paraId="51F1AD22">
      <w:pPr>
        <w:ind w:firstLine="843" w:firstLineChars="400"/>
        <w:jc w:val="both"/>
        <w:rPr>
          <w:rFonts w:hint="eastAsia" w:ascii="宋体" w:hAnsi="宋体" w:eastAsia="宋体" w:cs="宋体"/>
          <w:b/>
          <w:color w:val="auto"/>
          <w:szCs w:val="24"/>
          <w:highlight w:val="yellow"/>
        </w:rPr>
      </w:pPr>
    </w:p>
    <w:p w14:paraId="791A7CD3">
      <w:pPr>
        <w:ind w:firstLine="843" w:firstLineChars="400"/>
        <w:jc w:val="both"/>
        <w:rPr>
          <w:rFonts w:hint="eastAsia" w:ascii="宋体" w:hAnsi="宋体" w:eastAsia="宋体" w:cs="宋体"/>
          <w:b/>
          <w:color w:val="auto"/>
          <w:szCs w:val="24"/>
          <w:highlight w:val="yellow"/>
        </w:rPr>
      </w:pPr>
    </w:p>
    <w:p w14:paraId="78141E1C">
      <w:pPr>
        <w:ind w:firstLine="843" w:firstLineChars="400"/>
        <w:jc w:val="both"/>
        <w:rPr>
          <w:rFonts w:hint="eastAsia" w:ascii="宋体" w:hAnsi="宋体" w:eastAsia="宋体" w:cs="宋体"/>
          <w:b/>
          <w:color w:val="auto"/>
          <w:szCs w:val="24"/>
          <w:highlight w:val="none"/>
        </w:rPr>
      </w:pPr>
    </w:p>
    <w:p w14:paraId="4EF4A253">
      <w:pPr>
        <w:ind w:firstLine="843" w:firstLineChars="400"/>
        <w:jc w:val="both"/>
        <w:rPr>
          <w:rFonts w:hint="eastAsia" w:ascii="宋体" w:hAnsi="宋体" w:eastAsia="宋体" w:cs="宋体"/>
          <w:b/>
          <w:color w:val="auto"/>
          <w:szCs w:val="24"/>
          <w:highlight w:val="none"/>
        </w:rPr>
      </w:pPr>
    </w:p>
    <w:p w14:paraId="4183AC07">
      <w:pPr>
        <w:ind w:firstLine="843" w:firstLineChars="400"/>
        <w:jc w:val="both"/>
        <w:rPr>
          <w:rFonts w:hint="eastAsia" w:ascii="宋体" w:hAnsi="宋体" w:eastAsia="宋体" w:cs="宋体"/>
          <w:b/>
          <w:color w:val="auto"/>
          <w:szCs w:val="24"/>
          <w:highlight w:val="none"/>
        </w:rPr>
      </w:pPr>
    </w:p>
    <w:p w14:paraId="3FA49465">
      <w:pPr>
        <w:ind w:firstLine="1476" w:firstLineChars="700"/>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zCs w:val="24"/>
          <w:highlight w:val="none"/>
        </w:rPr>
        <w:t xml:space="preserve"> </w:t>
      </w:r>
      <w:r>
        <w:rPr>
          <w:rFonts w:hint="eastAsia" w:ascii="宋体" w:hAnsi="宋体" w:eastAsia="宋体" w:cs="宋体"/>
          <w:b/>
          <w:color w:val="auto"/>
          <w:spacing w:val="20"/>
          <w:sz w:val="28"/>
          <w:szCs w:val="24"/>
          <w:highlight w:val="none"/>
        </w:rPr>
        <w:t>甲方</w:t>
      </w:r>
      <w:r>
        <w:rPr>
          <w:rFonts w:hint="eastAsia" w:ascii="宋体" w:hAnsi="宋体" w:cs="宋体"/>
          <w:b/>
          <w:color w:val="auto"/>
          <w:spacing w:val="20"/>
          <w:sz w:val="28"/>
          <w:szCs w:val="24"/>
          <w:highlight w:val="none"/>
          <w:lang w:eastAsia="zh-CN"/>
        </w:rPr>
        <w:t>（采购人）</w:t>
      </w:r>
      <w:r>
        <w:rPr>
          <w:rFonts w:hint="eastAsia" w:ascii="宋体" w:hAnsi="宋体" w:eastAsia="宋体" w:cs="宋体"/>
          <w:b/>
          <w:color w:val="auto"/>
          <w:spacing w:val="20"/>
          <w:sz w:val="28"/>
          <w:szCs w:val="24"/>
          <w:highlight w:val="none"/>
        </w:rPr>
        <w:t>：</w:t>
      </w:r>
    </w:p>
    <w:p w14:paraId="0A0DD6DD">
      <w:pPr>
        <w:jc w:val="both"/>
        <w:rPr>
          <w:rFonts w:hint="eastAsia" w:ascii="宋体" w:hAnsi="宋体" w:eastAsia="宋体" w:cs="宋体"/>
          <w:b/>
          <w:color w:val="auto"/>
          <w:spacing w:val="20"/>
          <w:sz w:val="28"/>
          <w:szCs w:val="24"/>
          <w:highlight w:val="none"/>
        </w:rPr>
      </w:pPr>
    </w:p>
    <w:p w14:paraId="06359FF7">
      <w:pPr>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乙方</w:t>
      </w:r>
      <w:r>
        <w:rPr>
          <w:rFonts w:hint="eastAsia" w:ascii="宋体" w:hAnsi="宋体" w:cs="宋体"/>
          <w:b/>
          <w:color w:val="auto"/>
          <w:spacing w:val="20"/>
          <w:sz w:val="28"/>
          <w:szCs w:val="24"/>
          <w:highlight w:val="none"/>
          <w:lang w:eastAsia="zh-CN"/>
        </w:rPr>
        <w:t>（成交人）</w:t>
      </w:r>
      <w:r>
        <w:rPr>
          <w:rFonts w:hint="eastAsia" w:ascii="宋体" w:hAnsi="宋体" w:eastAsia="宋体" w:cs="宋体"/>
          <w:b/>
          <w:color w:val="auto"/>
          <w:spacing w:val="20"/>
          <w:sz w:val="28"/>
          <w:szCs w:val="24"/>
          <w:highlight w:val="none"/>
        </w:rPr>
        <w:t xml:space="preserve">：                     </w:t>
      </w:r>
    </w:p>
    <w:p w14:paraId="16688F43">
      <w:pPr>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p>
    <w:p w14:paraId="3D7E3975">
      <w:pPr>
        <w:ind w:firstLine="1605" w:firstLineChars="500"/>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签订时间：</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年</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月</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日</w:t>
      </w:r>
    </w:p>
    <w:p w14:paraId="54CBA135">
      <w:pPr>
        <w:spacing w:line="520" w:lineRule="exact"/>
        <w:rPr>
          <w:rFonts w:hint="eastAsia" w:ascii="宋体" w:hAnsi="宋体"/>
          <w:sz w:val="24"/>
        </w:rPr>
      </w:pPr>
      <w:r>
        <w:rPr>
          <w:rFonts w:ascii="宋体"/>
          <w:b/>
          <w:color w:val="auto"/>
          <w:sz w:val="37"/>
          <w:highlight w:val="none"/>
        </w:rPr>
        <w:br w:type="page"/>
      </w:r>
      <w:r>
        <w:rPr>
          <w:rFonts w:hint="eastAsia" w:ascii="宋体" w:hAnsi="宋体"/>
          <w:sz w:val="24"/>
        </w:rPr>
        <w:t>一、合同格式</w:t>
      </w:r>
    </w:p>
    <w:p w14:paraId="5FCB53D9">
      <w:pPr>
        <w:widowControl/>
        <w:spacing w:line="520" w:lineRule="exact"/>
        <w:ind w:right="57" w:rightChars="27" w:firstLine="480" w:firstLineChars="200"/>
        <w:rPr>
          <w:rFonts w:hint="eastAsia" w:ascii="宋体" w:hAnsi="宋体"/>
          <w:kern w:val="0"/>
          <w:sz w:val="24"/>
        </w:rPr>
      </w:pPr>
      <w:r>
        <w:rPr>
          <w:rFonts w:hint="eastAsia" w:ascii="宋体" w:hAnsi="宋体"/>
          <w:sz w:val="24"/>
          <w:lang w:eastAsia="zh-CN"/>
        </w:rPr>
        <w:t>西安市自然资源和规划局阎良分局2025年阎良区地理信息测绘项目</w:t>
      </w:r>
      <w:r>
        <w:rPr>
          <w:rFonts w:hint="eastAsia" w:ascii="宋体" w:hAnsi="宋体"/>
          <w:sz w:val="24"/>
        </w:rPr>
        <w:t>(项目编号：SDZC20</w:t>
      </w:r>
      <w:r>
        <w:rPr>
          <w:rFonts w:hint="eastAsia" w:ascii="宋体" w:hAnsi="宋体"/>
          <w:sz w:val="24"/>
          <w:lang w:val="en-US" w:eastAsia="zh-CN"/>
        </w:rPr>
        <w:t>25-154</w:t>
      </w:r>
      <w:r>
        <w:rPr>
          <w:rFonts w:hint="eastAsia" w:ascii="宋体" w:hAnsi="宋体"/>
          <w:sz w:val="24"/>
        </w:rPr>
        <w:t>)，在</w:t>
      </w:r>
      <w:r>
        <w:rPr>
          <w:rFonts w:hint="eastAsia" w:ascii="宋体" w:hAnsi="宋体"/>
          <w:sz w:val="24"/>
          <w:lang w:eastAsia="zh-CN"/>
        </w:rPr>
        <w:t>西安市阎良区财政局</w:t>
      </w:r>
      <w:r>
        <w:rPr>
          <w:rFonts w:hint="eastAsia" w:ascii="宋体" w:hAnsi="宋体"/>
          <w:sz w:val="24"/>
        </w:rPr>
        <w:t>的监督管理</w:t>
      </w:r>
      <w:r>
        <w:rPr>
          <w:rFonts w:hint="eastAsia" w:ascii="宋体" w:hAnsi="宋体"/>
          <w:kern w:val="0"/>
          <w:sz w:val="24"/>
        </w:rPr>
        <w:t>下，由陕西上德招标有限公司组织竞争性磋商。</w:t>
      </w:r>
      <w:r>
        <w:rPr>
          <w:rFonts w:hint="eastAsia" w:ascii="宋体" w:hAnsi="宋体"/>
          <w:sz w:val="24"/>
          <w:u w:val="single"/>
          <w:lang w:eastAsia="zh-CN"/>
        </w:rPr>
        <w:t>西安市自然资源和规划局阎良分局</w:t>
      </w:r>
      <w:r>
        <w:rPr>
          <w:rFonts w:hint="eastAsia" w:ascii="宋体" w:hAnsi="宋体"/>
          <w:kern w:val="0"/>
          <w:sz w:val="24"/>
        </w:rPr>
        <w:t>(以下简称“甲方”)确定</w:t>
      </w:r>
      <w:r>
        <w:rPr>
          <w:rFonts w:hint="eastAsia" w:ascii="宋体" w:hAnsi="宋体"/>
          <w:kern w:val="0"/>
          <w:sz w:val="24"/>
          <w:u w:val="single"/>
        </w:rPr>
        <w:t xml:space="preserve"> (成交单位名称) </w:t>
      </w:r>
      <w:r>
        <w:rPr>
          <w:rFonts w:hint="eastAsia" w:ascii="宋体" w:hAnsi="宋体"/>
          <w:kern w:val="0"/>
          <w:sz w:val="24"/>
        </w:rPr>
        <w:t>（以下简称“乙方”）为成交单位。</w:t>
      </w:r>
    </w:p>
    <w:p w14:paraId="63286637">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kern w:val="0"/>
          <w:sz w:val="24"/>
          <w:lang w:eastAsia="zh-CN"/>
        </w:rPr>
        <w:t>、</w:t>
      </w:r>
      <w:r>
        <w:rPr>
          <w:rFonts w:hint="eastAsia" w:ascii="宋体" w:hAnsi="宋体"/>
          <w:kern w:val="0"/>
          <w:sz w:val="24"/>
        </w:rPr>
        <w:t>《中华人民共和国政府采购法实施条例》，甲方通过竞争性磋商采购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2A5A1377">
      <w:pPr>
        <w:spacing w:line="520" w:lineRule="exact"/>
        <w:ind w:firstLine="480" w:firstLineChars="200"/>
        <w:rPr>
          <w:rFonts w:hint="eastAsia" w:ascii="宋体" w:hAnsi="宋体"/>
          <w:sz w:val="24"/>
        </w:rPr>
      </w:pPr>
      <w:bookmarkStart w:id="0" w:name="_Toc188808831"/>
      <w:bookmarkStart w:id="1" w:name="_Toc194663916"/>
      <w:bookmarkStart w:id="2" w:name="_Toc193126879"/>
      <w:bookmarkStart w:id="3" w:name="_Toc193187095"/>
      <w:r>
        <w:rPr>
          <w:rFonts w:hint="eastAsia" w:ascii="宋体" w:hAnsi="宋体"/>
          <w:sz w:val="24"/>
        </w:rPr>
        <w:t>本合同在此声明如下：</w:t>
      </w:r>
    </w:p>
    <w:p w14:paraId="1E7D8C73">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4196A99D">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5D506E3B">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4DF8D25A">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273228E2">
      <w:pPr>
        <w:spacing w:line="520" w:lineRule="exact"/>
        <w:ind w:firstLine="840" w:firstLineChars="350"/>
        <w:rPr>
          <w:rFonts w:hint="eastAsia" w:ascii="宋体" w:hAnsi="宋体" w:eastAsia="宋体"/>
          <w:sz w:val="24"/>
          <w:lang w:eastAsia="zh-CN"/>
        </w:rPr>
      </w:pPr>
      <w:r>
        <w:rPr>
          <w:rFonts w:hint="eastAsia" w:ascii="宋体" w:hAnsi="宋体"/>
          <w:sz w:val="24"/>
        </w:rPr>
        <w:t>附件1—服务</w:t>
      </w:r>
      <w:r>
        <w:rPr>
          <w:rFonts w:hint="eastAsia" w:ascii="宋体" w:hAnsi="宋体"/>
          <w:sz w:val="24"/>
          <w:lang w:eastAsia="zh-CN"/>
        </w:rPr>
        <w:t>清单</w:t>
      </w:r>
    </w:p>
    <w:p w14:paraId="3ACB5987">
      <w:pPr>
        <w:spacing w:line="520" w:lineRule="exact"/>
        <w:ind w:firstLine="840" w:firstLineChars="350"/>
        <w:rPr>
          <w:rFonts w:hint="eastAsia" w:ascii="宋体" w:hAnsi="宋体"/>
          <w:sz w:val="24"/>
        </w:rPr>
      </w:pPr>
      <w:r>
        <w:rPr>
          <w:rFonts w:hint="eastAsia" w:ascii="宋体" w:hAnsi="宋体"/>
          <w:sz w:val="24"/>
        </w:rPr>
        <w:t>附件2—服务承诺</w:t>
      </w:r>
    </w:p>
    <w:p w14:paraId="54107E82">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044BA6BD">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6FC37C1C">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6DEFE731">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2D1C2DD5">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2B21B39E">
      <w:pPr>
        <w:pStyle w:val="6"/>
        <w:spacing w:line="480" w:lineRule="exact"/>
        <w:ind w:firstLine="480" w:firstLineChars="200"/>
        <w:rPr>
          <w:rFonts w:hint="eastAsia" w:hAnsi="宋体"/>
          <w:sz w:val="24"/>
          <w:szCs w:val="24"/>
        </w:rPr>
      </w:pPr>
      <w:r>
        <w:rPr>
          <w:rFonts w:hint="eastAsia" w:hAnsi="宋体"/>
          <w:sz w:val="24"/>
        </w:rPr>
        <w:t>5</w:t>
      </w:r>
      <w:r>
        <w:rPr>
          <w:rFonts w:hint="eastAsia" w:hAnsi="宋体"/>
          <w:sz w:val="24"/>
          <w:lang w:val="en-US" w:eastAsia="zh-CN"/>
        </w:rPr>
        <w:t>.</w:t>
      </w:r>
      <w:r>
        <w:rPr>
          <w:rFonts w:hint="eastAsia" w:hAnsi="宋体"/>
          <w:sz w:val="24"/>
        </w:rPr>
        <w:t>付款方式：</w:t>
      </w:r>
    </w:p>
    <w:p w14:paraId="1888EDD1">
      <w:pPr>
        <w:pStyle w:val="6"/>
        <w:spacing w:line="480" w:lineRule="exact"/>
        <w:ind w:firstLine="480" w:firstLineChars="200"/>
        <w:rPr>
          <w:rFonts w:hint="eastAsia" w:hAnsi="宋体"/>
          <w:sz w:val="24"/>
          <w:szCs w:val="24"/>
          <w:lang w:eastAsia="zh-CN"/>
        </w:rPr>
      </w:pPr>
      <w:r>
        <w:rPr>
          <w:rFonts w:hint="eastAsia" w:hAnsi="宋体"/>
          <w:sz w:val="24"/>
          <w:szCs w:val="24"/>
          <w:lang w:eastAsia="zh-CN"/>
        </w:rPr>
        <w:t>付款条件说明： 项目成果提交至西安市自然资源和规划局阎良分局并通过审核后，达到付款条件起 30 日内，支付合同总金额的 100.00%。</w:t>
      </w:r>
    </w:p>
    <w:p w14:paraId="6DB18CF3">
      <w:pPr>
        <w:adjustRightInd w:val="0"/>
        <w:snapToGrid w:val="0"/>
        <w:spacing w:line="480" w:lineRule="exact"/>
        <w:ind w:firstLine="480" w:firstLineChars="200"/>
        <w:rPr>
          <w:rFonts w:hint="eastAsia" w:ascii="宋体" w:hAnsi="宋体"/>
          <w:sz w:val="24"/>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服务期限：总服务期限自合同签订之日起一年内，单项任务委托之日起不超过10个工作日提交成果，具体按照西安市自然资源和规划局阎良分局要求的时间节点提交成果。</w:t>
      </w:r>
    </w:p>
    <w:p w14:paraId="59E00D82">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r>
        <w:rPr>
          <w:rFonts w:hint="eastAsia" w:ascii="宋体" w:hAnsi="宋体"/>
          <w:sz w:val="24"/>
          <w:lang w:eastAsia="zh-CN"/>
        </w:rPr>
        <w:t>西安市阎良区</w:t>
      </w:r>
      <w:r>
        <w:rPr>
          <w:rFonts w:hint="eastAsia" w:ascii="宋体" w:hAnsi="宋体"/>
          <w:sz w:val="24"/>
        </w:rPr>
        <w:t>。</w:t>
      </w:r>
    </w:p>
    <w:p w14:paraId="71D19851">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sz w:val="24"/>
          <w:u w:val="single"/>
          <w:lang w:val="en-US" w:eastAsia="zh-CN"/>
        </w:rPr>
        <w:t xml:space="preserve">   </w:t>
      </w:r>
      <w:r>
        <w:rPr>
          <w:rFonts w:hint="eastAsia" w:ascii="宋体" w:hAnsi="宋体"/>
          <w:sz w:val="24"/>
          <w:u w:val="single"/>
        </w:rPr>
        <w:t>份</w:t>
      </w:r>
      <w:r>
        <w:rPr>
          <w:rFonts w:hint="eastAsia" w:ascii="宋体" w:hAnsi="宋体"/>
          <w:sz w:val="24"/>
        </w:rPr>
        <w:t>，其中，甲方</w:t>
      </w:r>
      <w:r>
        <w:rPr>
          <w:rFonts w:hint="eastAsia" w:ascii="宋体" w:hAnsi="宋体"/>
          <w:sz w:val="24"/>
          <w:u w:val="single"/>
          <w:lang w:val="en-US" w:eastAsia="zh-CN"/>
        </w:rPr>
        <w:t xml:space="preserve">   </w:t>
      </w:r>
      <w:r>
        <w:rPr>
          <w:rFonts w:hint="eastAsia" w:ascii="宋体" w:hAnsi="宋体"/>
          <w:sz w:val="24"/>
          <w:u w:val="single"/>
        </w:rPr>
        <w:t>份</w:t>
      </w:r>
      <w:r>
        <w:rPr>
          <w:rFonts w:hint="eastAsia" w:ascii="宋体" w:hAnsi="宋体"/>
          <w:sz w:val="24"/>
        </w:rPr>
        <w:t>，乙方</w:t>
      </w:r>
      <w:r>
        <w:rPr>
          <w:rFonts w:hint="eastAsia" w:ascii="宋体" w:hAnsi="宋体"/>
          <w:sz w:val="24"/>
          <w:u w:val="single"/>
          <w:lang w:val="en-US" w:eastAsia="zh-CN"/>
        </w:rPr>
        <w:t xml:space="preserve">   </w:t>
      </w:r>
      <w:r>
        <w:rPr>
          <w:rFonts w:hint="eastAsia" w:ascii="宋体" w:hAnsi="宋体"/>
          <w:sz w:val="24"/>
          <w:u w:val="single"/>
        </w:rPr>
        <w:t>份</w:t>
      </w:r>
      <w:r>
        <w:rPr>
          <w:rFonts w:hint="eastAsia" w:ascii="宋体" w:hAnsi="宋体"/>
          <w:sz w:val="24"/>
        </w:rPr>
        <w:t>，备案</w:t>
      </w:r>
      <w:r>
        <w:rPr>
          <w:rFonts w:hint="eastAsia" w:ascii="宋体" w:hAnsi="宋体"/>
          <w:sz w:val="24"/>
          <w:u w:val="single"/>
          <w:lang w:val="en-US" w:eastAsia="zh-CN"/>
        </w:rPr>
        <w:t xml:space="preserve">  </w:t>
      </w:r>
      <w:r>
        <w:rPr>
          <w:rFonts w:hint="eastAsia" w:ascii="宋体" w:hAnsi="宋体"/>
          <w:sz w:val="24"/>
          <w:u w:val="single"/>
        </w:rPr>
        <w:t>份</w:t>
      </w:r>
      <w:r>
        <w:rPr>
          <w:rFonts w:hint="eastAsia" w:ascii="宋体" w:hAnsi="宋体"/>
          <w:sz w:val="24"/>
        </w:rPr>
        <w:t>。</w:t>
      </w:r>
    </w:p>
    <w:p w14:paraId="2EC31C57">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64EE02AC">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23DEF450">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470DC717">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eastAsia="宋体" w:cs="Times New Roman"/>
          <w:sz w:val="24"/>
          <w:lang w:eastAsia="zh-CN"/>
        </w:rPr>
        <w:t>登录</w:t>
      </w:r>
      <w:r>
        <w:rPr>
          <w:rFonts w:hint="eastAsia" w:ascii="宋体" w:hAnsi="宋体" w:eastAsia="宋体" w:cs="Times New Roman"/>
          <w:sz w:val="24"/>
        </w:rPr>
        <w:t>陕西省政府采购信用融资平台（http://www.ccgp-shaanxi.gov.cn/zcdservice/zcd/shanxi/）查询了解。</w:t>
      </w:r>
    </w:p>
    <w:p w14:paraId="2C57A563">
      <w:pPr>
        <w:pStyle w:val="2"/>
        <w:rPr>
          <w:rFonts w:hint="default" w:eastAsia="宋体"/>
          <w:lang w:val="en-US" w:eastAsia="zh-CN"/>
        </w:rPr>
      </w:pP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B1622D8">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D8F17BA">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6A542593">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39F1D1FF">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2E064B00">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06449944">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510BAD71">
            <w:pPr>
              <w:autoSpaceDE w:val="0"/>
              <w:autoSpaceDN w:val="0"/>
              <w:spacing w:line="520" w:lineRule="exact"/>
              <w:ind w:left="210" w:leftChars="100"/>
              <w:rPr>
                <w:rFonts w:hint="eastAsia" w:ascii="宋体" w:hAnsi="宋体"/>
                <w:sz w:val="24"/>
              </w:rPr>
            </w:pPr>
          </w:p>
          <w:p w14:paraId="61C6D3EE">
            <w:pPr>
              <w:autoSpaceDE w:val="0"/>
              <w:autoSpaceDN w:val="0"/>
              <w:spacing w:line="520" w:lineRule="exact"/>
              <w:ind w:left="210" w:leftChars="100"/>
              <w:rPr>
                <w:rFonts w:hint="eastAsia" w:ascii="宋体" w:hAnsi="宋体"/>
                <w:sz w:val="24"/>
              </w:rPr>
            </w:pPr>
          </w:p>
          <w:p w14:paraId="5AEA2842">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77110882">
            <w:pPr>
              <w:autoSpaceDE w:val="0"/>
              <w:autoSpaceDN w:val="0"/>
              <w:spacing w:line="520" w:lineRule="exact"/>
              <w:rPr>
                <w:rFonts w:hint="eastAsia" w:ascii="宋体" w:hAnsi="宋体"/>
                <w:sz w:val="24"/>
              </w:rPr>
            </w:pPr>
            <w:r>
              <w:rPr>
                <w:rFonts w:hint="eastAsia" w:ascii="宋体" w:hAnsi="宋体"/>
                <w:sz w:val="24"/>
              </w:rPr>
              <w:t xml:space="preserve">                年  月  日      </w:t>
            </w:r>
          </w:p>
          <w:p w14:paraId="063EE0CE">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7DB9DF36">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5560AE79">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67D75B69">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6C53B527">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4838CDD1">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04D2A31E">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34FE07D9">
            <w:pPr>
              <w:autoSpaceDE w:val="0"/>
              <w:autoSpaceDN w:val="0"/>
              <w:spacing w:line="520" w:lineRule="exact"/>
              <w:ind w:left="210" w:leftChars="100"/>
              <w:rPr>
                <w:rFonts w:hint="eastAsia" w:ascii="宋体" w:hAnsi="宋体"/>
                <w:sz w:val="24"/>
              </w:rPr>
            </w:pPr>
            <w:r>
              <w:rPr>
                <w:rFonts w:hint="eastAsia" w:ascii="宋体" w:hAnsi="宋体"/>
                <w:sz w:val="24"/>
                <w:lang w:eastAsia="zh-CN"/>
              </w:rPr>
              <w:t>账</w:t>
            </w:r>
            <w:r>
              <w:rPr>
                <w:rFonts w:hint="eastAsia" w:ascii="宋体" w:hAnsi="宋体"/>
                <w:sz w:val="24"/>
              </w:rPr>
              <w:t xml:space="preserve">    号：</w:t>
            </w:r>
          </w:p>
          <w:p w14:paraId="399A40DF">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5165D954">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bookmarkEnd w:id="0"/>
      <w:bookmarkEnd w:id="1"/>
      <w:bookmarkEnd w:id="2"/>
      <w:bookmarkEnd w:id="3"/>
    </w:tbl>
    <w:p w14:paraId="7105AE3B">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1F5E925F">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66CDC7A3">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71539164">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063A3CBC">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034ADCF4">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1A0884BE">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4DE7C0B">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33EE8C51">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5D3A18DF">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06CE0B57">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53239695">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757C2D37">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7C809439">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7D4A0ADA">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5B8CAB53">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0A5C0FEE">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0F91AD3A">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76E5FDFF">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34FCF8FC">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r>
        <w:rPr>
          <w:rFonts w:hint="eastAsia" w:ascii="宋体" w:hAnsi="宋体"/>
          <w:kern w:val="0"/>
          <w:sz w:val="24"/>
          <w:u w:val="none"/>
          <w:lang w:val="en-US" w:eastAsia="zh-CN"/>
        </w:rPr>
        <w:t xml:space="preserve"> %</w:t>
      </w:r>
      <w:r>
        <w:rPr>
          <w:rFonts w:hint="eastAsia" w:ascii="宋体" w:hAnsi="宋体"/>
          <w:kern w:val="0"/>
          <w:sz w:val="24"/>
        </w:rPr>
        <w:t>。</w:t>
      </w:r>
    </w:p>
    <w:p w14:paraId="5BAC5894">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2E2534A5">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B64174A">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6B2E1F7B">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3AE6CCE">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71BDEB04">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7EF8B8D4">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5CF477B">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2CE89F92">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3E1F0CDC">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63BD4372">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6C92CE6F">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197983A1">
      <w:pPr>
        <w:spacing w:line="440" w:lineRule="exact"/>
        <w:ind w:firstLine="616" w:firstLineChars="257"/>
        <w:rPr>
          <w:rFonts w:hint="eastAsia" w:ascii="宋体" w:hAnsi="宋体" w:eastAsia="宋体" w:cs="宋体"/>
          <w:color w:val="auto"/>
          <w:kern w:val="0"/>
          <w:sz w:val="21"/>
          <w:szCs w:val="21"/>
          <w:highlight w:val="none"/>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bookmarkStart w:id="4" w:name="_GoBack"/>
      <w:bookmarkEnd w:id="4"/>
    </w:p>
    <w:p w14:paraId="63BC8A17">
      <w:pPr>
        <w:rPr>
          <w:rFonts w:hint="eastAsia" w:ascii="宋体" w:hAnsi="宋体" w:eastAsia="宋体" w:cs="宋体"/>
          <w:color w:val="auto"/>
          <w:sz w:val="21"/>
          <w:szCs w:val="21"/>
          <w:highlight w:val="none"/>
        </w:rPr>
      </w:pPr>
    </w:p>
    <w:p w14:paraId="6A25F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902D90"/>
    <w:rsid w:val="239554FA"/>
    <w:rsid w:val="30E916C1"/>
    <w:rsid w:val="3E8B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6">
    <w:name w:val="Plain Text"/>
    <w:basedOn w:val="1"/>
    <w:qFormat/>
    <w:uiPriority w:val="99"/>
    <w:rPr>
      <w:rFonts w:ascii="宋体" w:hAnsi="Courier New"/>
      <w:szCs w:val="21"/>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3003</Words>
  <Characters>3078</Characters>
  <Lines>0</Lines>
  <Paragraphs>0</Paragraphs>
  <TotalTime>3</TotalTime>
  <ScaleCrop>false</ScaleCrop>
  <LinksUpToDate>false</LinksUpToDate>
  <CharactersWithSpaces>3282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2025-08-11T02:55:00Z</dcterms:created>
  <dc:creator>Administrator</dc:creator>
  <cp:lastModifiedBy>爱悦儿</cp:lastModifiedBy>
  <dcterms:modified xsi:type="dcterms:W3CDTF">2025-08-29T06:00:56Z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CD02EB970EB741F0BE403AD4A88B2302_12</vt:lpwstr>
  </property>
</Properties>
</file>