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版本号：ZDYT-ZB-2025（74）20250808001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党政机关办公用房权属统一登记建筑消防设施检测项目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ZDYT-ZB-2025（74）</w:t>
      </w:r>
      <w:r>
        <w:br/>
      </w:r>
      <w:r>
        <w:br/>
      </w:r>
      <w:r>
        <w:br/>
      </w:r>
    </w:p>
    <w:p>
      <w:pPr>
        <w:pStyle w:val="null3"/>
        <w:jc w:val="center"/>
        <w:outlineLvl w:val="2"/>
      </w:pPr>
      <w:r>
        <w:rPr>
          <w:rFonts w:ascii="仿宋_GB2312" w:hAnsi="仿宋_GB2312" w:cs="仿宋_GB2312" w:eastAsia="仿宋_GB2312"/>
          <w:sz w:val="28"/>
          <w:b/>
        </w:rPr>
        <w:t>西安市阎良区机关事务服务中心</w:t>
      </w:r>
    </w:p>
    <w:p>
      <w:pPr>
        <w:pStyle w:val="null3"/>
        <w:jc w:val="center"/>
        <w:outlineLvl w:val="2"/>
      </w:pPr>
      <w:r>
        <w:rPr>
          <w:rFonts w:ascii="仿宋_GB2312" w:hAnsi="仿宋_GB2312" w:cs="仿宋_GB2312" w:eastAsia="仿宋_GB2312"/>
          <w:sz w:val="28"/>
          <w:b/>
        </w:rPr>
        <w:t>陕西中鼎裕泰工程咨询有限公司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陕西中鼎裕泰工程咨询有限公司</w:t>
      </w:r>
      <w:r>
        <w:rPr>
          <w:rFonts w:ascii="仿宋_GB2312" w:hAnsi="仿宋_GB2312" w:cs="仿宋_GB2312" w:eastAsia="仿宋_GB2312"/>
        </w:rPr>
        <w:t>（以下简称“代理机构”）受</w:t>
      </w:r>
      <w:r>
        <w:rPr>
          <w:rFonts w:ascii="仿宋_GB2312" w:hAnsi="仿宋_GB2312" w:cs="仿宋_GB2312" w:eastAsia="仿宋_GB2312"/>
        </w:rPr>
        <w:t>西安市阎良区机关事务服务中心</w:t>
      </w:r>
      <w:r>
        <w:rPr>
          <w:rFonts w:ascii="仿宋_GB2312" w:hAnsi="仿宋_GB2312" w:cs="仿宋_GB2312" w:eastAsia="仿宋_GB2312"/>
        </w:rPr>
        <w:t>委托，拟对</w:t>
      </w:r>
      <w:r>
        <w:rPr>
          <w:rFonts w:ascii="仿宋_GB2312" w:hAnsi="仿宋_GB2312" w:cs="仿宋_GB2312" w:eastAsia="仿宋_GB2312"/>
        </w:rPr>
        <w:t>党政机关办公用房权属统一登记建筑消防设施检测项目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ZDYT-ZB-2025（74）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党政机关办公用房权属统一登记建筑消防设施检测项目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针对阎良区党政机关办公用房权属统一登记建筑消防设施进行检测，预估建筑面积为17万平方米。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采购包1（党政机关办公用房权属统一登记建筑消防设施检测项目）：属于专门面向中小企业采购。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1、基本资格条件承诺函：根据《陕西省财政厅关于进一步优化政府采购营商环境有关事项的通知》(陕财办采[2023]4号)文件精神，对供应商基本资格条件实行“承诺+信用管理”。</w:t>
      </w:r>
    </w:p>
    <w:p>
      <w:pPr>
        <w:pStyle w:val="null3"/>
      </w:pPr>
      <w:r>
        <w:rPr>
          <w:rFonts w:ascii="仿宋_GB2312" w:hAnsi="仿宋_GB2312" w:cs="仿宋_GB2312" w:eastAsia="仿宋_GB2312"/>
        </w:rPr>
        <w:t>2、营业执照/事业单位法人证书/非企业专业服务机构执业许可证/自然人身份证：供应商须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3、信用查询：供应商不得为“信用中国”网站（www.creditchina.gov.cn ）中列入失信被执行人和重大税收违法失信主体的供应商，不得为中国政府采购网（www.ccgp.gov.cn ）政府采购严重违法失信行为记录名单中被财政部门禁止参加政府采购活动的供应商。</w:t>
      </w:r>
    </w:p>
    <w:p>
      <w:pPr>
        <w:pStyle w:val="null3"/>
      </w:pPr>
      <w:r>
        <w:rPr>
          <w:rFonts w:ascii="仿宋_GB2312" w:hAnsi="仿宋_GB2312" w:cs="仿宋_GB2312" w:eastAsia="仿宋_GB2312"/>
        </w:rPr>
        <w:t>4、法定代表人授权书：供应商应授权合法的人员参加磋商全过程，其中法定代表人直接参加磋商的，须出具法人身份证复印件，并与营业执照上信息一致。法定代表人授权代表参加磋商的，须出具法定代表人授权书。</w:t>
      </w:r>
    </w:p>
    <w:p>
      <w:pPr>
        <w:pStyle w:val="null3"/>
      </w:pPr>
      <w:r>
        <w:rPr>
          <w:rFonts w:ascii="仿宋_GB2312" w:hAnsi="仿宋_GB2312" w:cs="仿宋_GB2312" w:eastAsia="仿宋_GB2312"/>
        </w:rPr>
        <w:t>5、资质要求：供应商须在《社会消防技术服务信息系统》（https://shhxf.119.gov.cn/templet/index_.jsp）中完成注册，提供系统截图为准，截图内容至少包括：“机构概况-基本信息-工商信息（机构名称应为供应商名称、服务类型至少包括：消防设施维护保养检测、消防安全评估等）；</w:t>
      </w:r>
    </w:p>
    <w:p>
      <w:pPr>
        <w:pStyle w:val="null3"/>
      </w:pPr>
      <w:r>
        <w:rPr>
          <w:rFonts w:ascii="仿宋_GB2312" w:hAnsi="仿宋_GB2312" w:cs="仿宋_GB2312" w:eastAsia="仿宋_GB2312"/>
        </w:rPr>
        <w:t>6、不接受联合体磋商：本项目不接受联合体磋商，单位负责人为同一人或者存在直接控股、管理关系的不同供应商不得参加同一合同项下的政府采购活动（提供承诺或说明）。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西安市阎良区机关事务服务中心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阎良区政府院内北二楼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西安市阎良区机关事务服务中心经办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86868661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陕西中鼎裕泰工程咨询有限公司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陕西省西安市国际港务区招商局丝路中心北地块B座5楼0523-0525室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029-86863659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刘媛媛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代理服务费收费标准：由中标人支付代理服务费，代理服务费参照国家相关规定收取费用。招标代理服务费按照国家计委计价格[2002]1980号《招标代理服务收费管理暂行办法》规定标准计取。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西安市阎良区机关事务服务中心</w:t>
      </w:r>
      <w:r>
        <w:rPr>
          <w:rFonts w:ascii="仿宋_GB2312" w:hAnsi="仿宋_GB2312" w:cs="仿宋_GB2312" w:eastAsia="仿宋_GB2312"/>
        </w:rPr>
        <w:t>和</w:t>
      </w:r>
      <w:r>
        <w:rPr>
          <w:rFonts w:ascii="仿宋_GB2312" w:hAnsi="仿宋_GB2312" w:cs="仿宋_GB2312" w:eastAsia="仿宋_GB2312"/>
        </w:rPr>
        <w:t>陕西中鼎裕泰工程咨询有限公司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西安市阎良区机关事务服务中心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陕西中鼎裕泰工程咨询有限公司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西安市阎良区机关事务服务中心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陕西中鼎裕泰工程咨询有限公司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联系人：李方</w:t>
      </w:r>
    </w:p>
    <w:p>
      <w:pPr>
        <w:pStyle w:val="null3"/>
      </w:pPr>
      <w:r>
        <w:rPr>
          <w:rFonts w:ascii="仿宋_GB2312" w:hAnsi="仿宋_GB2312" w:cs="仿宋_GB2312" w:eastAsia="仿宋_GB2312"/>
        </w:rPr>
        <w:t>联系电话：029-86863659</w:t>
      </w:r>
    </w:p>
    <w:p>
      <w:pPr>
        <w:pStyle w:val="null3"/>
      </w:pPr>
      <w:r>
        <w:rPr>
          <w:rFonts w:ascii="仿宋_GB2312" w:hAnsi="仿宋_GB2312" w:cs="仿宋_GB2312" w:eastAsia="仿宋_GB2312"/>
        </w:rPr>
        <w:t>地址：陕西省西安市国际港务区招商局丝路中心北地块B座5楼0523-0525室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针对阎良区党政机关办公用房权属统一登记建筑消防设施进行检测，预估建筑面积为17万平方米。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党政机关办公用房权属统一登记建筑消防设施检测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标的名称：党政机关办公用房权属统一登记建筑消防设施检测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针对</w:t>
            </w:r>
            <w:r>
              <w:rPr>
                <w:rFonts w:ascii="仿宋_GB2312" w:hAnsi="仿宋_GB2312" w:cs="仿宋_GB2312" w:eastAsia="仿宋_GB2312"/>
                <w:sz w:val="24"/>
              </w:rPr>
              <w:t>阎良区</w:t>
            </w:r>
            <w:r>
              <w:rPr>
                <w:rFonts w:ascii="仿宋_GB2312" w:hAnsi="仿宋_GB2312" w:cs="仿宋_GB2312" w:eastAsia="仿宋_GB2312"/>
                <w:sz w:val="24"/>
              </w:rPr>
              <w:t>党政机关办公用房权属统一登记建筑消防设施</w:t>
            </w:r>
            <w:r>
              <w:rPr>
                <w:rFonts w:ascii="仿宋_GB2312" w:hAnsi="仿宋_GB2312" w:cs="仿宋_GB2312" w:eastAsia="仿宋_GB2312"/>
                <w:sz w:val="24"/>
              </w:rPr>
              <w:t>进行</w:t>
            </w:r>
            <w:r>
              <w:rPr>
                <w:rFonts w:ascii="仿宋_GB2312" w:hAnsi="仿宋_GB2312" w:cs="仿宋_GB2312" w:eastAsia="仿宋_GB2312"/>
                <w:sz w:val="24"/>
              </w:rPr>
              <w:t>检测</w:t>
            </w:r>
            <w:r>
              <w:rPr>
                <w:rFonts w:ascii="仿宋_GB2312" w:hAnsi="仿宋_GB2312" w:cs="仿宋_GB2312" w:eastAsia="仿宋_GB2312"/>
                <w:sz w:val="24"/>
              </w:rPr>
              <w:t>，预估建筑面积为</w:t>
            </w:r>
            <w:r>
              <w:rPr>
                <w:rFonts w:ascii="仿宋_GB2312" w:hAnsi="仿宋_GB2312" w:cs="仿宋_GB2312" w:eastAsia="仿宋_GB2312"/>
                <w:sz w:val="24"/>
              </w:rPr>
              <w:t>17万平方米。</w:t>
            </w:r>
          </w:p>
          <w:p>
            <w:pPr>
              <w:pStyle w:val="null3"/>
              <w:ind w:firstLine="482"/>
              <w:jc w:val="both"/>
            </w:pPr>
            <w:r>
              <w:rPr>
                <w:rFonts w:ascii="仿宋_GB2312" w:hAnsi="仿宋_GB2312" w:cs="仿宋_GB2312" w:eastAsia="仿宋_GB2312"/>
                <w:sz w:val="24"/>
                <w:b/>
              </w:rPr>
              <w:t>二、服务内容</w:t>
            </w:r>
          </w:p>
          <w:p>
            <w:pPr>
              <w:pStyle w:val="null3"/>
              <w:ind w:firstLine="482"/>
              <w:jc w:val="both"/>
            </w:pPr>
            <w:r>
              <w:rPr>
                <w:rFonts w:ascii="仿宋_GB2312" w:hAnsi="仿宋_GB2312" w:cs="仿宋_GB2312" w:eastAsia="仿宋_GB2312"/>
                <w:sz w:val="24"/>
                <w:b/>
              </w:rPr>
              <w:t>1、项目实施地点：</w:t>
            </w:r>
            <w:r>
              <w:rPr>
                <w:rFonts w:ascii="仿宋_GB2312" w:hAnsi="仿宋_GB2312" w:cs="仿宋_GB2312" w:eastAsia="仿宋_GB2312"/>
                <w:sz w:val="24"/>
              </w:rPr>
              <w:t>西安市阎良区</w:t>
            </w:r>
          </w:p>
          <w:p>
            <w:pPr>
              <w:pStyle w:val="null3"/>
              <w:ind w:firstLine="482"/>
              <w:jc w:val="both"/>
            </w:pPr>
            <w:r>
              <w:rPr>
                <w:rFonts w:ascii="仿宋_GB2312" w:hAnsi="仿宋_GB2312" w:cs="仿宋_GB2312" w:eastAsia="仿宋_GB2312"/>
                <w:sz w:val="24"/>
                <w:b/>
              </w:rPr>
              <w:t>2、工作内容：</w:t>
            </w:r>
          </w:p>
          <w:p>
            <w:pPr>
              <w:pStyle w:val="null3"/>
              <w:ind w:firstLine="480"/>
              <w:jc w:val="both"/>
            </w:pPr>
            <w:r>
              <w:rPr>
                <w:rFonts w:ascii="仿宋_GB2312" w:hAnsi="仿宋_GB2312" w:cs="仿宋_GB2312" w:eastAsia="仿宋_GB2312"/>
                <w:sz w:val="24"/>
              </w:rPr>
              <w:t>1.消防设施检测，包括火灾报警系统；消防供水系统；室内</w:t>
            </w:r>
            <w:r>
              <w:rPr>
                <w:rFonts w:ascii="仿宋_GB2312" w:hAnsi="仿宋_GB2312" w:cs="仿宋_GB2312" w:eastAsia="仿宋_GB2312"/>
                <w:sz w:val="24"/>
              </w:rPr>
              <w:t>外</w:t>
            </w:r>
            <w:r>
              <w:rPr>
                <w:rFonts w:ascii="仿宋_GB2312" w:hAnsi="仿宋_GB2312" w:cs="仿宋_GB2312" w:eastAsia="仿宋_GB2312"/>
                <w:sz w:val="24"/>
              </w:rPr>
              <w:t>消火栓系统；自动喷水（雾）灭火系统；防排烟及通风空调系统；防火门、防火卷帘和挡烟垂壁检查其联动功能是否正常；气体灭火系统等。</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.消防安全防护设施：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）安全疏散指示标志；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）应急照明灯；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灭火器配置</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、消防检测范围</w:t>
            </w:r>
          </w:p>
          <w:p>
            <w:pPr>
              <w:pStyle w:val="null3"/>
              <w:ind w:firstLine="480"/>
              <w:jc w:val="both"/>
            </w:pPr>
            <w:r>
              <w:rPr>
                <w:rFonts w:ascii="仿宋_GB2312" w:hAnsi="仿宋_GB2312" w:cs="仿宋_GB2312" w:eastAsia="仿宋_GB2312"/>
                <w:sz w:val="24"/>
              </w:rPr>
              <w:t>消防检测服务范围包括但不限于</w:t>
            </w:r>
            <w:r>
              <w:rPr>
                <w:rFonts w:ascii="仿宋_GB2312" w:hAnsi="仿宋_GB2312" w:cs="仿宋_GB2312" w:eastAsia="仿宋_GB2312"/>
                <w:sz w:val="24"/>
              </w:rPr>
              <w:t>上述</w:t>
            </w:r>
            <w:r>
              <w:rPr>
                <w:rFonts w:ascii="仿宋_GB2312" w:hAnsi="仿宋_GB2312" w:cs="仿宋_GB2312" w:eastAsia="仿宋_GB2312"/>
                <w:sz w:val="24"/>
              </w:rPr>
              <w:t>所列范围，采购方根据需要对</w:t>
            </w:r>
            <w:r>
              <w:rPr>
                <w:rFonts w:ascii="仿宋_GB2312" w:hAnsi="仿宋_GB2312" w:cs="仿宋_GB2312" w:eastAsia="仿宋_GB2312"/>
                <w:sz w:val="24"/>
              </w:rPr>
              <w:t>所列范围</w:t>
            </w:r>
            <w:r>
              <w:rPr>
                <w:rFonts w:ascii="仿宋_GB2312" w:hAnsi="仿宋_GB2312" w:cs="仿宋_GB2312" w:eastAsia="仿宋_GB2312"/>
                <w:sz w:val="24"/>
              </w:rPr>
              <w:t>以外建筑提请中标方检测，中标方不得拒绝</w:t>
            </w:r>
            <w:r>
              <w:rPr>
                <w:rFonts w:ascii="仿宋_GB2312" w:hAnsi="仿宋_GB2312" w:cs="仿宋_GB2312" w:eastAsia="仿宋_GB2312"/>
                <w:sz w:val="24"/>
              </w:rPr>
              <w:t>，费用另计。</w:t>
            </w:r>
          </w:p>
          <w:p>
            <w:pPr>
              <w:pStyle w:val="null3"/>
              <w:ind w:firstLine="562"/>
              <w:jc w:val="both"/>
            </w:pPr>
            <w:r>
              <w:rPr>
                <w:rFonts w:ascii="仿宋_GB2312" w:hAnsi="仿宋_GB2312" w:cs="仿宋_GB2312" w:eastAsia="仿宋_GB2312"/>
                <w:sz w:val="28"/>
                <w:b/>
              </w:rPr>
              <w:t>三、技术要求</w:t>
            </w:r>
          </w:p>
          <w:p>
            <w:pPr>
              <w:pStyle w:val="null3"/>
              <w:ind w:firstLine="448"/>
              <w:jc w:val="both"/>
            </w:pPr>
            <w:r>
              <w:rPr>
                <w:rFonts w:ascii="仿宋_GB2312" w:hAnsi="仿宋_GB2312" w:cs="仿宋_GB2312" w:eastAsia="仿宋_GB2312"/>
                <w:sz w:val="24"/>
              </w:rPr>
              <w:t>依据有关法律、法规、工程建设强制性标准以及《建筑消防设施检测技术规程》（</w:t>
            </w:r>
            <w:r>
              <w:rPr>
                <w:rFonts w:ascii="仿宋_GB2312" w:hAnsi="仿宋_GB2312" w:cs="仿宋_GB2312" w:eastAsia="仿宋_GB2312"/>
                <w:sz w:val="24"/>
              </w:rPr>
              <w:t>GA503-2004）</w:t>
            </w:r>
            <w:r>
              <w:rPr>
                <w:rFonts w:ascii="仿宋_GB2312" w:hAnsi="仿宋_GB2312" w:cs="仿宋_GB2312" w:eastAsia="仿宋_GB2312"/>
                <w:sz w:val="24"/>
              </w:rPr>
              <w:t>等</w:t>
            </w:r>
            <w:r>
              <w:rPr>
                <w:rFonts w:ascii="仿宋_GB2312" w:hAnsi="仿宋_GB2312" w:cs="仿宋_GB2312" w:eastAsia="仿宋_GB2312"/>
                <w:sz w:val="24"/>
              </w:rPr>
              <w:t>，对</w:t>
            </w:r>
            <w:r>
              <w:rPr>
                <w:rFonts w:ascii="仿宋_GB2312" w:hAnsi="仿宋_GB2312" w:cs="仿宋_GB2312" w:eastAsia="仿宋_GB2312"/>
                <w:sz w:val="24"/>
              </w:rPr>
              <w:t>阎良区行政区内党政机关及参公事业单位办公用房</w:t>
            </w:r>
            <w:r>
              <w:rPr>
                <w:rFonts w:ascii="仿宋_GB2312" w:hAnsi="仿宋_GB2312" w:cs="仿宋_GB2312" w:eastAsia="仿宋_GB2312"/>
                <w:sz w:val="24"/>
              </w:rPr>
              <w:t>建筑消防设施</w:t>
            </w:r>
            <w:r>
              <w:rPr>
                <w:rFonts w:ascii="仿宋_GB2312" w:hAnsi="仿宋_GB2312" w:cs="仿宋_GB2312" w:eastAsia="仿宋_GB2312"/>
                <w:sz w:val="24"/>
              </w:rPr>
              <w:t>进行</w:t>
            </w:r>
            <w:r>
              <w:rPr>
                <w:rFonts w:ascii="仿宋_GB2312" w:hAnsi="仿宋_GB2312" w:cs="仿宋_GB2312" w:eastAsia="仿宋_GB2312"/>
                <w:sz w:val="24"/>
              </w:rPr>
              <w:t>检测，出</w:t>
            </w:r>
            <w:r>
              <w:rPr>
                <w:rFonts w:ascii="仿宋_GB2312" w:hAnsi="仿宋_GB2312" w:cs="仿宋_GB2312" w:eastAsia="仿宋_GB2312"/>
                <w:sz w:val="24"/>
              </w:rPr>
              <w:t>具</w:t>
            </w:r>
            <w:r>
              <w:rPr>
                <w:rFonts w:ascii="仿宋_GB2312" w:hAnsi="仿宋_GB2312" w:cs="仿宋_GB2312" w:eastAsia="仿宋_GB2312"/>
                <w:sz w:val="24"/>
              </w:rPr>
              <w:t>合格的</w:t>
            </w:r>
            <w:r>
              <w:rPr>
                <w:rFonts w:ascii="仿宋_GB2312" w:hAnsi="仿宋_GB2312" w:cs="仿宋_GB2312" w:eastAsia="仿宋_GB2312"/>
                <w:sz w:val="24"/>
              </w:rPr>
              <w:t>检测报告，配合消防验收。</w:t>
            </w:r>
          </w:p>
          <w:p>
            <w:pPr>
              <w:pStyle w:val="null3"/>
              <w:ind w:firstLine="562"/>
              <w:jc w:val="both"/>
            </w:pPr>
            <w:r>
              <w:rPr>
                <w:rFonts w:ascii="仿宋_GB2312" w:hAnsi="仿宋_GB2312" w:cs="仿宋_GB2312" w:eastAsia="仿宋_GB2312"/>
                <w:sz w:val="28"/>
                <w:b/>
              </w:rPr>
              <w:t>四、服务要求</w:t>
            </w:r>
          </w:p>
          <w:p>
            <w:pPr>
              <w:pStyle w:val="null3"/>
              <w:ind w:left="240" w:firstLine="241"/>
              <w:jc w:val="both"/>
            </w:pPr>
            <w:r>
              <w:rPr>
                <w:rFonts w:ascii="仿宋_GB2312" w:hAnsi="仿宋_GB2312" w:cs="仿宋_GB2312" w:eastAsia="仿宋_GB2312"/>
                <w:sz w:val="24"/>
                <w:b/>
              </w:rPr>
              <w:t>人员配置：</w:t>
            </w:r>
            <w:r>
              <w:rPr>
                <w:rFonts w:ascii="仿宋_GB2312" w:hAnsi="仿宋_GB2312" w:cs="仿宋_GB2312" w:eastAsia="仿宋_GB2312"/>
                <w:sz w:val="24"/>
              </w:rPr>
              <w:t>入场执业人员至少配置</w:t>
            </w:r>
            <w:r>
              <w:rPr>
                <w:rFonts w:ascii="仿宋_GB2312" w:hAnsi="仿宋_GB2312" w:cs="仿宋_GB2312" w:eastAsia="仿宋_GB2312"/>
                <w:sz w:val="24"/>
              </w:rPr>
              <w:t>3人，其中1名二级及以上注册消防工程师作为项目负责人，至少2名中级及以上消防设施操作员（检测维修保养方向）</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设施设备：</w:t>
            </w:r>
            <w:r>
              <w:rPr>
                <w:rFonts w:ascii="仿宋_GB2312" w:hAnsi="仿宋_GB2312" w:cs="仿宋_GB2312" w:eastAsia="仿宋_GB2312"/>
                <w:sz w:val="24"/>
              </w:rPr>
              <w:t>至少配置</w:t>
            </w:r>
            <w:r>
              <w:rPr>
                <w:rFonts w:ascii="仿宋_GB2312" w:hAnsi="仿宋_GB2312" w:cs="仿宋_GB2312" w:eastAsia="仿宋_GB2312"/>
                <w:sz w:val="24"/>
              </w:rPr>
              <w:t>1套消防检测仪器，要求所配置仪器校验报告在有效期内。</w:t>
            </w:r>
          </w:p>
          <w:p>
            <w:pPr>
              <w:pStyle w:val="null3"/>
              <w:spacing w:after="120"/>
              <w:ind w:left="15" w:right="75" w:firstLine="461"/>
              <w:jc w:val="both"/>
            </w:pPr>
            <w:r>
              <w:rPr>
                <w:rFonts w:ascii="仿宋_GB2312" w:hAnsi="仿宋_GB2312" w:cs="仿宋_GB2312" w:eastAsia="仿宋_GB2312"/>
                <w:sz w:val="24"/>
                <w:b/>
              </w:rPr>
              <w:t>服务标准：</w:t>
            </w:r>
            <w:r>
              <w:rPr>
                <w:rFonts w:ascii="仿宋_GB2312" w:hAnsi="仿宋_GB2312" w:cs="仿宋_GB2312" w:eastAsia="仿宋_GB2312"/>
                <w:sz w:val="21"/>
              </w:rPr>
              <w:t xml:space="preserve"> </w:t>
            </w:r>
            <w:r>
              <w:rPr>
                <w:rFonts w:ascii="仿宋_GB2312" w:hAnsi="仿宋_GB2312" w:cs="仿宋_GB2312" w:eastAsia="仿宋_GB2312"/>
                <w:sz w:val="24"/>
              </w:rPr>
              <w:t>严格按照国家及相关主管部门的消防法规、技术规范及标准开展检测工作</w:t>
            </w:r>
            <w:r>
              <w:rPr>
                <w:rFonts w:ascii="仿宋_GB2312" w:hAnsi="仿宋_GB2312" w:cs="仿宋_GB2312" w:eastAsia="仿宋_GB2312"/>
                <w:sz w:val="24"/>
              </w:rPr>
              <w:t>，检测依据规范实施时间以主体建筑立项建设时间为截止点</w:t>
            </w:r>
            <w:r>
              <w:rPr>
                <w:rFonts w:ascii="仿宋_GB2312" w:hAnsi="仿宋_GB2312" w:cs="仿宋_GB2312" w:eastAsia="仿宋_GB2312"/>
                <w:sz w:val="24"/>
              </w:rPr>
              <w:t>。</w:t>
            </w:r>
          </w:p>
          <w:p>
            <w:pPr>
              <w:pStyle w:val="null3"/>
              <w:spacing w:after="120"/>
              <w:ind w:left="15" w:right="75" w:firstLine="461"/>
              <w:jc w:val="both"/>
            </w:pPr>
            <w:r>
              <w:rPr>
                <w:rFonts w:ascii="仿宋_GB2312" w:hAnsi="仿宋_GB2312" w:cs="仿宋_GB2312" w:eastAsia="仿宋_GB2312"/>
                <w:sz w:val="24"/>
              </w:rPr>
              <w:t>1.</w:t>
            </w:r>
            <w:r>
              <w:rPr>
                <w:rFonts w:ascii="仿宋_GB2312" w:hAnsi="仿宋_GB2312" w:cs="仿宋_GB2312" w:eastAsia="仿宋_GB2312"/>
                <w:sz w:val="24"/>
              </w:rPr>
              <w:t>国家标准</w:t>
            </w:r>
            <w:r>
              <w:rPr>
                <w:rFonts w:ascii="仿宋_GB2312" w:hAnsi="仿宋_GB2312" w:cs="仿宋_GB2312" w:eastAsia="仿宋_GB2312"/>
                <w:sz w:val="24"/>
              </w:rPr>
              <w:t>GB50325—2001（2006 年版）《中华人民共和国公共安全产业标准》GA503-2004；</w:t>
            </w:r>
          </w:p>
          <w:p>
            <w:pPr>
              <w:pStyle w:val="null3"/>
              <w:spacing w:after="120"/>
              <w:ind w:left="15" w:right="75" w:firstLine="461"/>
              <w:jc w:val="both"/>
            </w:pPr>
            <w:r>
              <w:rPr>
                <w:rFonts w:ascii="仿宋_GB2312" w:hAnsi="仿宋_GB2312" w:cs="仿宋_GB2312" w:eastAsia="仿宋_GB2312"/>
                <w:sz w:val="24"/>
              </w:rPr>
              <w:t>2.</w:t>
            </w:r>
            <w:r>
              <w:rPr>
                <w:rFonts w:ascii="仿宋_GB2312" w:hAnsi="仿宋_GB2312" w:cs="仿宋_GB2312" w:eastAsia="仿宋_GB2312"/>
                <w:sz w:val="24"/>
              </w:rPr>
              <w:t>《建筑工程消防验收评定暂行办法》；</w:t>
            </w:r>
          </w:p>
          <w:p>
            <w:pPr>
              <w:pStyle w:val="null3"/>
              <w:spacing w:after="120"/>
              <w:ind w:left="15" w:right="75" w:firstLine="461"/>
              <w:jc w:val="both"/>
            </w:pPr>
            <w:r>
              <w:rPr>
                <w:rFonts w:ascii="仿宋_GB2312" w:hAnsi="仿宋_GB2312" w:cs="仿宋_GB2312" w:eastAsia="仿宋_GB2312"/>
                <w:sz w:val="24"/>
              </w:rPr>
              <w:t>3.</w:t>
            </w:r>
            <w:r>
              <w:rPr>
                <w:rFonts w:ascii="仿宋_GB2312" w:hAnsi="仿宋_GB2312" w:cs="仿宋_GB2312" w:eastAsia="仿宋_GB2312"/>
                <w:sz w:val="24"/>
              </w:rPr>
              <w:t>《建筑设计防火规范》；</w:t>
            </w:r>
          </w:p>
          <w:p>
            <w:pPr>
              <w:pStyle w:val="null3"/>
              <w:spacing w:after="120"/>
              <w:ind w:left="15" w:right="75" w:firstLine="461"/>
              <w:jc w:val="both"/>
            </w:pPr>
            <w:r>
              <w:rPr>
                <w:rFonts w:ascii="仿宋_GB2312" w:hAnsi="仿宋_GB2312" w:cs="仿宋_GB2312" w:eastAsia="仿宋_GB2312"/>
                <w:sz w:val="24"/>
              </w:rPr>
              <w:t>4.</w:t>
            </w:r>
            <w:r>
              <w:rPr>
                <w:rFonts w:ascii="仿宋_GB2312" w:hAnsi="仿宋_GB2312" w:cs="仿宋_GB2312" w:eastAsia="仿宋_GB2312"/>
                <w:sz w:val="24"/>
              </w:rPr>
              <w:t>《自动喷水灭火系统设计规范》及《自动喷水灭火系统施工及验收规范》；</w:t>
            </w:r>
          </w:p>
          <w:p>
            <w:pPr>
              <w:pStyle w:val="null3"/>
              <w:spacing w:after="120"/>
              <w:ind w:left="15" w:right="75" w:firstLine="461"/>
              <w:jc w:val="both"/>
            </w:pPr>
            <w:r>
              <w:rPr>
                <w:rFonts w:ascii="仿宋_GB2312" w:hAnsi="仿宋_GB2312" w:cs="仿宋_GB2312" w:eastAsia="仿宋_GB2312"/>
                <w:sz w:val="24"/>
              </w:rPr>
              <w:t>5.</w:t>
            </w:r>
            <w:r>
              <w:rPr>
                <w:rFonts w:ascii="仿宋_GB2312" w:hAnsi="仿宋_GB2312" w:cs="仿宋_GB2312" w:eastAsia="仿宋_GB2312"/>
                <w:sz w:val="24"/>
              </w:rPr>
              <w:t>《火灾自动报警系统设计规范》及《火灾自动报警系统施工及验收规范》；</w:t>
            </w:r>
          </w:p>
          <w:p>
            <w:pPr>
              <w:pStyle w:val="null3"/>
              <w:spacing w:after="120"/>
              <w:ind w:left="15" w:right="75" w:firstLine="461"/>
              <w:jc w:val="both"/>
            </w:pPr>
            <w:r>
              <w:rPr>
                <w:rFonts w:ascii="仿宋_GB2312" w:hAnsi="仿宋_GB2312" w:cs="仿宋_GB2312" w:eastAsia="仿宋_GB2312"/>
                <w:sz w:val="24"/>
              </w:rPr>
              <w:t>6.</w:t>
            </w:r>
            <w:r>
              <w:rPr>
                <w:rFonts w:ascii="仿宋_GB2312" w:hAnsi="仿宋_GB2312" w:cs="仿宋_GB2312" w:eastAsia="仿宋_GB2312"/>
                <w:sz w:val="24"/>
              </w:rPr>
              <w:t>《建筑灭火器配置设计规范》；</w:t>
            </w:r>
          </w:p>
          <w:p>
            <w:pPr>
              <w:pStyle w:val="null3"/>
              <w:spacing w:after="120"/>
              <w:ind w:left="15" w:right="75" w:firstLine="461"/>
              <w:jc w:val="both"/>
            </w:pPr>
            <w:r>
              <w:rPr>
                <w:rFonts w:ascii="仿宋_GB2312" w:hAnsi="仿宋_GB2312" w:cs="仿宋_GB2312" w:eastAsia="仿宋_GB2312"/>
                <w:sz w:val="24"/>
              </w:rPr>
              <w:t>7.</w:t>
            </w:r>
            <w:r>
              <w:rPr>
                <w:rFonts w:ascii="仿宋_GB2312" w:hAnsi="仿宋_GB2312" w:cs="仿宋_GB2312" w:eastAsia="仿宋_GB2312"/>
                <w:sz w:val="24"/>
              </w:rPr>
              <w:t>甲方提供的图纸及其它资料。</w:t>
            </w:r>
          </w:p>
          <w:p>
            <w:pPr>
              <w:pStyle w:val="null3"/>
              <w:ind w:firstLine="528"/>
              <w:jc w:val="both"/>
            </w:pPr>
            <w:r>
              <w:rPr>
                <w:rFonts w:ascii="仿宋_GB2312" w:hAnsi="仿宋_GB2312" w:cs="仿宋_GB2312" w:eastAsia="仿宋_GB2312"/>
                <w:sz w:val="24"/>
                <w:b/>
              </w:rPr>
              <w:t>服务要求：（</w:t>
            </w:r>
            <w:r>
              <w:rPr>
                <w:rFonts w:ascii="仿宋_GB2312" w:hAnsi="仿宋_GB2312" w:cs="仿宋_GB2312" w:eastAsia="仿宋_GB2312"/>
                <w:sz w:val="24"/>
                <w:b/>
              </w:rPr>
              <w:t xml:space="preserve">1）火灾自动报警系统  </w:t>
            </w:r>
            <w:r>
              <w:rPr>
                <w:rFonts w:ascii="仿宋_GB2312" w:hAnsi="仿宋_GB2312" w:cs="仿宋_GB2312" w:eastAsia="仿宋_GB2312"/>
                <w:sz w:val="21"/>
              </w:rPr>
              <w:t xml:space="preserve"> </w:t>
            </w:r>
          </w:p>
          <w:p>
            <w:pPr>
              <w:pStyle w:val="null3"/>
              <w:ind w:firstLine="525"/>
              <w:jc w:val="both"/>
            </w:pPr>
            <w:r>
              <w:rPr>
                <w:rFonts w:ascii="仿宋_GB2312" w:hAnsi="仿宋_GB2312" w:cs="仿宋_GB2312" w:eastAsia="仿宋_GB2312"/>
                <w:sz w:val="24"/>
              </w:rPr>
              <w:t xml:space="preserve">①检测火灾自动报警系统线路的绝缘电阻、接地电阻、系统的接地、管线的安装及其保护状况；   </w:t>
            </w:r>
          </w:p>
          <w:p>
            <w:pPr>
              <w:pStyle w:val="null3"/>
              <w:ind w:firstLine="525"/>
              <w:jc w:val="both"/>
            </w:pPr>
            <w:r>
              <w:rPr>
                <w:rFonts w:ascii="仿宋_GB2312" w:hAnsi="仿宋_GB2312" w:cs="仿宋_GB2312" w:eastAsia="仿宋_GB2312"/>
                <w:sz w:val="24"/>
              </w:rPr>
              <w:t>②检测火灾探测器和手动报警按钮的设置状况、安装质量、保护半径及与周围遮挡物的距离等，并按30—50%的比例抽检其报警功能；</w:t>
            </w:r>
          </w:p>
          <w:p>
            <w:pPr>
              <w:pStyle w:val="null3"/>
              <w:ind w:firstLine="525"/>
              <w:jc w:val="both"/>
            </w:pPr>
            <w:r>
              <w:rPr>
                <w:rFonts w:ascii="仿宋_GB2312" w:hAnsi="仿宋_GB2312" w:cs="仿宋_GB2312" w:eastAsia="仿宋_GB2312"/>
                <w:sz w:val="24"/>
              </w:rPr>
              <w:t>③检测火灾报警控制器的安装质量、柜内配线、保护接地的设置、主备电源的设置及其转换功能，并对控制器的各项功能测试；</w:t>
            </w:r>
          </w:p>
          <w:p>
            <w:pPr>
              <w:pStyle w:val="null3"/>
              <w:ind w:firstLine="525"/>
              <w:jc w:val="both"/>
            </w:pPr>
            <w:r>
              <w:rPr>
                <w:rFonts w:ascii="仿宋_GB2312" w:hAnsi="仿宋_GB2312" w:cs="仿宋_GB2312" w:eastAsia="仿宋_GB2312"/>
                <w:sz w:val="24"/>
              </w:rPr>
              <w:t>④检测消防设备控制柜的安装质量、柜内配线、手、自动控制及屏面接受消防设备的信号反馈功能；</w:t>
            </w:r>
          </w:p>
          <w:p>
            <w:pPr>
              <w:pStyle w:val="null3"/>
              <w:ind w:firstLine="525"/>
              <w:jc w:val="both"/>
            </w:pPr>
            <w:r>
              <w:rPr>
                <w:rFonts w:ascii="仿宋_GB2312" w:hAnsi="仿宋_GB2312" w:cs="仿宋_GB2312" w:eastAsia="仿宋_GB2312"/>
                <w:sz w:val="24"/>
              </w:rPr>
              <w:t>⑤检测电梯的迫降功能、消防电梯的使用功能，切断非消防电源功能和着火层的灯光显示功能；</w:t>
            </w:r>
          </w:p>
          <w:p>
            <w:pPr>
              <w:pStyle w:val="null3"/>
              <w:ind w:firstLine="525"/>
              <w:jc w:val="both"/>
            </w:pPr>
            <w:r>
              <w:rPr>
                <w:rFonts w:ascii="仿宋_GB2312" w:hAnsi="仿宋_GB2312" w:cs="仿宋_GB2312" w:eastAsia="仿宋_GB2312"/>
                <w:sz w:val="24"/>
              </w:rPr>
              <w:t>⑥检测消防控制室、各消防设备间及消火栓按钮处的消防通讯功能；</w:t>
            </w:r>
          </w:p>
          <w:p>
            <w:pPr>
              <w:pStyle w:val="null3"/>
              <w:ind w:firstLine="525"/>
              <w:jc w:val="both"/>
            </w:pPr>
            <w:r>
              <w:rPr>
                <w:rFonts w:ascii="仿宋_GB2312" w:hAnsi="仿宋_GB2312" w:cs="仿宋_GB2312" w:eastAsia="仿宋_GB2312"/>
                <w:sz w:val="24"/>
              </w:rPr>
              <w:t>⑦检测火灾应急广播的音响功能，手动选层和自动广播、遥控开启和强行切换等功能；</w:t>
            </w:r>
          </w:p>
          <w:p>
            <w:pPr>
              <w:pStyle w:val="null3"/>
              <w:ind w:firstLine="525"/>
              <w:jc w:val="both"/>
            </w:pPr>
            <w:r>
              <w:rPr>
                <w:rFonts w:ascii="仿宋_GB2312" w:hAnsi="仿宋_GB2312" w:cs="仿宋_GB2312" w:eastAsia="仿宋_GB2312"/>
                <w:sz w:val="24"/>
              </w:rPr>
              <w:t xml:space="preserve">⑧检测消防控制室的设置位置及明显标志、室内防火阀及无关管线的设置、双回路电源的设置和切换功能；   </w:t>
            </w:r>
          </w:p>
          <w:p>
            <w:pPr>
              <w:pStyle w:val="null3"/>
              <w:ind w:firstLine="285"/>
              <w:jc w:val="both"/>
            </w:pPr>
            <w:r>
              <w:rPr>
                <w:rFonts w:ascii="仿宋_GB2312" w:hAnsi="仿宋_GB2312" w:cs="仿宋_GB2312" w:eastAsia="仿宋_GB2312"/>
                <w:sz w:val="24"/>
              </w:rPr>
              <w:t>⑨检测火灾应急照明和疏散指示标志的设置、照度、转换时间和图形符号；</w:t>
            </w:r>
          </w:p>
          <w:p>
            <w:pPr>
              <w:pStyle w:val="null3"/>
              <w:ind w:firstLine="40"/>
              <w:jc w:val="both"/>
            </w:pPr>
            <w:r>
              <w:rPr>
                <w:rFonts w:ascii="仿宋_GB2312" w:hAnsi="仿宋_GB2312" w:cs="仿宋_GB2312" w:eastAsia="仿宋_GB2312"/>
                <w:sz w:val="24"/>
                <w:b/>
              </w:rPr>
              <w:t>（</w:t>
            </w:r>
            <w:r>
              <w:rPr>
                <w:rFonts w:ascii="仿宋_GB2312" w:hAnsi="仿宋_GB2312" w:cs="仿宋_GB2312" w:eastAsia="仿宋_GB2312"/>
                <w:sz w:val="24"/>
                <w:b/>
              </w:rPr>
              <w:t xml:space="preserve">2）消防供水系统   </w:t>
            </w:r>
          </w:p>
          <w:p>
            <w:pPr>
              <w:pStyle w:val="null3"/>
              <w:ind w:firstLine="285"/>
              <w:jc w:val="both"/>
            </w:pPr>
            <w:r>
              <w:rPr>
                <w:rFonts w:ascii="仿宋_GB2312" w:hAnsi="仿宋_GB2312" w:cs="仿宋_GB2312" w:eastAsia="仿宋_GB2312"/>
                <w:sz w:val="24"/>
              </w:rPr>
              <w:t xml:space="preserve">①检查消防水源的性质、进水管的条数和直径及消防水池的设置状况；  </w:t>
            </w:r>
          </w:p>
          <w:p>
            <w:pPr>
              <w:pStyle w:val="null3"/>
              <w:ind w:firstLine="285"/>
              <w:jc w:val="both"/>
            </w:pPr>
            <w:r>
              <w:rPr>
                <w:rFonts w:ascii="仿宋_GB2312" w:hAnsi="仿宋_GB2312" w:cs="仿宋_GB2312" w:eastAsia="仿宋_GB2312"/>
                <w:sz w:val="24"/>
              </w:rPr>
              <w:t>②检查消防水池的容积、水位指示器和补水设施、保证消防用水和防冻措施等；</w:t>
            </w:r>
          </w:p>
          <w:p>
            <w:pPr>
              <w:pStyle w:val="null3"/>
              <w:ind w:firstLine="285"/>
              <w:jc w:val="both"/>
            </w:pPr>
            <w:r>
              <w:rPr>
                <w:rFonts w:ascii="仿宋_GB2312" w:hAnsi="仿宋_GB2312" w:cs="仿宋_GB2312" w:eastAsia="仿宋_GB2312"/>
                <w:sz w:val="24"/>
              </w:rPr>
              <w:t xml:space="preserve">③检查消防水箱的设置、容积、防冻措施、补水及单向阀的状况等；   </w:t>
            </w:r>
          </w:p>
          <w:p>
            <w:pPr>
              <w:pStyle w:val="null3"/>
              <w:ind w:firstLine="285"/>
              <w:jc w:val="both"/>
            </w:pPr>
            <w:r>
              <w:rPr>
                <w:rFonts w:ascii="仿宋_GB2312" w:hAnsi="仿宋_GB2312" w:cs="仿宋_GB2312" w:eastAsia="仿宋_GB2312"/>
                <w:sz w:val="24"/>
              </w:rPr>
              <w:t xml:space="preserve">④检测各种消防供水泵的性能、管道、手自动控制、启动时间，主备泵和主备电源转换功能等；   </w:t>
            </w:r>
          </w:p>
          <w:p>
            <w:pPr>
              <w:pStyle w:val="null3"/>
              <w:ind w:firstLine="285"/>
              <w:jc w:val="both"/>
            </w:pPr>
            <w:r>
              <w:rPr>
                <w:rFonts w:ascii="仿宋_GB2312" w:hAnsi="仿宋_GB2312" w:cs="仿宋_GB2312" w:eastAsia="仿宋_GB2312"/>
                <w:sz w:val="24"/>
              </w:rPr>
              <w:t xml:space="preserve">⑤检测水泵结合器的设置、标志及输送消防水的功能等；  </w:t>
            </w:r>
          </w:p>
          <w:p>
            <w:pPr>
              <w:pStyle w:val="null3"/>
              <w:ind w:firstLine="40"/>
              <w:jc w:val="both"/>
            </w:pPr>
            <w:r>
              <w:rPr>
                <w:rFonts w:ascii="仿宋_GB2312" w:hAnsi="仿宋_GB2312" w:cs="仿宋_GB2312" w:eastAsia="仿宋_GB2312"/>
                <w:sz w:val="24"/>
                <w:b/>
              </w:rPr>
              <w:t>（</w:t>
            </w:r>
            <w:r>
              <w:rPr>
                <w:rFonts w:ascii="仿宋_GB2312" w:hAnsi="仿宋_GB2312" w:cs="仿宋_GB2312" w:eastAsia="仿宋_GB2312"/>
                <w:sz w:val="24"/>
                <w:b/>
              </w:rPr>
              <w:t xml:space="preserve">3）室内消火栓系统  </w:t>
            </w:r>
          </w:p>
          <w:p>
            <w:pPr>
              <w:pStyle w:val="null3"/>
              <w:ind w:firstLine="285"/>
              <w:jc w:val="both"/>
            </w:pPr>
            <w:r>
              <w:rPr>
                <w:rFonts w:ascii="仿宋_GB2312" w:hAnsi="仿宋_GB2312" w:cs="仿宋_GB2312" w:eastAsia="仿宋_GB2312"/>
                <w:sz w:val="24"/>
              </w:rPr>
              <w:t xml:space="preserve">①检查室内消火栓的安装、组件、规格及其间距等；   </w:t>
            </w:r>
          </w:p>
          <w:p>
            <w:pPr>
              <w:pStyle w:val="null3"/>
              <w:ind w:firstLine="285"/>
              <w:jc w:val="both"/>
            </w:pPr>
            <w:r>
              <w:rPr>
                <w:rFonts w:ascii="仿宋_GB2312" w:hAnsi="仿宋_GB2312" w:cs="仿宋_GB2312" w:eastAsia="仿宋_GB2312"/>
                <w:sz w:val="24"/>
              </w:rPr>
              <w:t xml:space="preserve">②检测屋顶消火栓的设置、防冻措施及其充实水柱长度等；  </w:t>
            </w:r>
          </w:p>
          <w:p>
            <w:pPr>
              <w:pStyle w:val="null3"/>
              <w:ind w:firstLine="285"/>
              <w:jc w:val="both"/>
            </w:pPr>
            <w:r>
              <w:rPr>
                <w:rFonts w:ascii="仿宋_GB2312" w:hAnsi="仿宋_GB2312" w:cs="仿宋_GB2312" w:eastAsia="仿宋_GB2312"/>
                <w:sz w:val="24"/>
              </w:rPr>
              <w:t>③检查室内消火栓管网的设置、管径、颜色、保证消防用水及其连接形状；</w:t>
            </w:r>
          </w:p>
          <w:p>
            <w:pPr>
              <w:pStyle w:val="null3"/>
              <w:ind w:firstLine="285"/>
              <w:jc w:val="both"/>
            </w:pPr>
            <w:r>
              <w:rPr>
                <w:rFonts w:ascii="仿宋_GB2312" w:hAnsi="仿宋_GB2312" w:cs="仿宋_GB2312" w:eastAsia="仿宋_GB2312"/>
                <w:sz w:val="24"/>
              </w:rPr>
              <w:t>④检测室内消火栓的首层和最不利点的静压、动压及其充实水柱长度；</w:t>
            </w:r>
          </w:p>
          <w:p>
            <w:pPr>
              <w:pStyle w:val="null3"/>
              <w:ind w:firstLine="285"/>
              <w:jc w:val="both"/>
            </w:pPr>
            <w:r>
              <w:rPr>
                <w:rFonts w:ascii="仿宋_GB2312" w:hAnsi="仿宋_GB2312" w:cs="仿宋_GB2312" w:eastAsia="仿宋_GB2312"/>
                <w:sz w:val="24"/>
              </w:rPr>
              <w:t xml:space="preserve">⑤检查手动启泵按钮的设置及其功能；  </w:t>
            </w:r>
          </w:p>
          <w:p>
            <w:pPr>
              <w:pStyle w:val="null3"/>
              <w:ind w:firstLine="40"/>
              <w:jc w:val="both"/>
            </w:pPr>
            <w:r>
              <w:rPr>
                <w:rFonts w:ascii="仿宋_GB2312" w:hAnsi="仿宋_GB2312" w:cs="仿宋_GB2312" w:eastAsia="仿宋_GB2312"/>
                <w:sz w:val="24"/>
                <w:b/>
              </w:rPr>
              <w:t>（</w:t>
            </w:r>
            <w:r>
              <w:rPr>
                <w:rFonts w:ascii="仿宋_GB2312" w:hAnsi="仿宋_GB2312" w:cs="仿宋_GB2312" w:eastAsia="仿宋_GB2312"/>
                <w:sz w:val="24"/>
                <w:b/>
              </w:rPr>
              <w:t>4）自动喷水（雾）灭火系统</w:t>
            </w:r>
            <w:r>
              <w:rPr>
                <w:rFonts w:ascii="仿宋_GB2312" w:hAnsi="仿宋_GB2312" w:cs="仿宋_GB2312" w:eastAsia="仿宋_GB2312"/>
                <w:sz w:val="21"/>
              </w:rPr>
              <w:t xml:space="preserve"> </w:t>
            </w:r>
          </w:p>
          <w:p>
            <w:pPr>
              <w:pStyle w:val="null3"/>
              <w:ind w:firstLine="285"/>
              <w:jc w:val="both"/>
            </w:pPr>
            <w:r>
              <w:rPr>
                <w:rFonts w:ascii="仿宋_GB2312" w:hAnsi="仿宋_GB2312" w:cs="仿宋_GB2312" w:eastAsia="仿宋_GB2312"/>
                <w:sz w:val="24"/>
              </w:rPr>
              <w:t>①检查管网的安装、连接、设置喷头数量及末端管径等；</w:t>
            </w:r>
          </w:p>
          <w:p>
            <w:pPr>
              <w:pStyle w:val="null3"/>
              <w:ind w:firstLine="285"/>
              <w:jc w:val="both"/>
            </w:pPr>
            <w:r>
              <w:rPr>
                <w:rFonts w:ascii="仿宋_GB2312" w:hAnsi="仿宋_GB2312" w:cs="仿宋_GB2312" w:eastAsia="仿宋_GB2312"/>
                <w:sz w:val="24"/>
              </w:rPr>
              <w:t xml:space="preserve">②检查水流指示器和信号阀的安装及其功能；   </w:t>
            </w:r>
          </w:p>
          <w:p>
            <w:pPr>
              <w:pStyle w:val="null3"/>
              <w:ind w:firstLine="285"/>
              <w:jc w:val="both"/>
            </w:pPr>
            <w:r>
              <w:rPr>
                <w:rFonts w:ascii="仿宋_GB2312" w:hAnsi="仿宋_GB2312" w:cs="仿宋_GB2312" w:eastAsia="仿宋_GB2312"/>
                <w:sz w:val="24"/>
              </w:rPr>
              <w:t xml:space="preserve">③检测报警阀组的安装、阀门的状态、各组件及其功能；   </w:t>
            </w:r>
          </w:p>
          <w:p>
            <w:pPr>
              <w:pStyle w:val="null3"/>
              <w:ind w:firstLine="285"/>
              <w:jc w:val="both"/>
            </w:pPr>
            <w:r>
              <w:rPr>
                <w:rFonts w:ascii="仿宋_GB2312" w:hAnsi="仿宋_GB2312" w:cs="仿宋_GB2312" w:eastAsia="仿宋_GB2312"/>
                <w:sz w:val="24"/>
              </w:rPr>
              <w:t>④检测喷淋头安装、外观、保护间距和保护面积及与邻近障碍物的距离等；</w:t>
            </w:r>
          </w:p>
          <w:p>
            <w:pPr>
              <w:pStyle w:val="null3"/>
              <w:ind w:firstLine="285"/>
              <w:jc w:val="both"/>
            </w:pPr>
            <w:r>
              <w:rPr>
                <w:rFonts w:ascii="仿宋_GB2312" w:hAnsi="仿宋_GB2312" w:cs="仿宋_GB2312" w:eastAsia="仿宋_GB2312"/>
                <w:sz w:val="24"/>
              </w:rPr>
              <w:t xml:space="preserve">⑤对报警阀组进行功能试验；   </w:t>
            </w:r>
          </w:p>
          <w:p>
            <w:pPr>
              <w:pStyle w:val="null3"/>
              <w:ind w:firstLine="285"/>
              <w:jc w:val="both"/>
            </w:pPr>
            <w:r>
              <w:rPr>
                <w:rFonts w:ascii="仿宋_GB2312" w:hAnsi="仿宋_GB2312" w:cs="仿宋_GB2312" w:eastAsia="仿宋_GB2312"/>
                <w:sz w:val="24"/>
              </w:rPr>
              <w:t xml:space="preserve">⑥对自动喷淋水（雾）系统进行功能试验；   </w:t>
            </w:r>
          </w:p>
          <w:p>
            <w:pPr>
              <w:pStyle w:val="null3"/>
              <w:ind w:firstLine="40"/>
              <w:jc w:val="both"/>
            </w:pPr>
            <w:r>
              <w:rPr>
                <w:rFonts w:ascii="仿宋_GB2312" w:hAnsi="仿宋_GB2312" w:cs="仿宋_GB2312" w:eastAsia="仿宋_GB2312"/>
                <w:sz w:val="24"/>
                <w:b/>
              </w:rPr>
              <w:t>（</w:t>
            </w:r>
            <w:r>
              <w:rPr>
                <w:rFonts w:ascii="仿宋_GB2312" w:hAnsi="仿宋_GB2312" w:cs="仿宋_GB2312" w:eastAsia="仿宋_GB2312"/>
                <w:sz w:val="24"/>
                <w:b/>
              </w:rPr>
              <w:t xml:space="preserve">5）防排烟及通风空调系统   </w:t>
            </w:r>
          </w:p>
          <w:p>
            <w:pPr>
              <w:pStyle w:val="null3"/>
              <w:ind w:firstLine="285"/>
              <w:jc w:val="both"/>
            </w:pPr>
            <w:r>
              <w:rPr>
                <w:rFonts w:ascii="仿宋_GB2312" w:hAnsi="仿宋_GB2312" w:cs="仿宋_GB2312" w:eastAsia="仿宋_GB2312"/>
                <w:sz w:val="24"/>
              </w:rPr>
              <w:t xml:space="preserve">①检查正压送风系统的风管、风机、送风口设置状况并测量其风速和正压送风值；   </w:t>
            </w:r>
          </w:p>
          <w:p>
            <w:pPr>
              <w:pStyle w:val="null3"/>
              <w:ind w:firstLine="285"/>
              <w:jc w:val="both"/>
            </w:pPr>
            <w:r>
              <w:rPr>
                <w:rFonts w:ascii="仿宋_GB2312" w:hAnsi="仿宋_GB2312" w:cs="仿宋_GB2312" w:eastAsia="仿宋_GB2312"/>
                <w:sz w:val="24"/>
              </w:rPr>
              <w:t>②检测排烟系统风机、风道、防火阀、送风口、主备电源设置状况及其功能；</w:t>
            </w:r>
          </w:p>
          <w:p>
            <w:pPr>
              <w:pStyle w:val="null3"/>
              <w:ind w:firstLine="285"/>
              <w:jc w:val="both"/>
            </w:pPr>
            <w:r>
              <w:rPr>
                <w:rFonts w:ascii="仿宋_GB2312" w:hAnsi="仿宋_GB2312" w:cs="仿宋_GB2312" w:eastAsia="仿宋_GB2312"/>
                <w:sz w:val="24"/>
              </w:rPr>
              <w:t>③检查通风空调系统的管道和防火阀的设置状况；</w:t>
            </w:r>
          </w:p>
          <w:p>
            <w:pPr>
              <w:pStyle w:val="null3"/>
              <w:ind w:firstLine="285"/>
              <w:jc w:val="both"/>
            </w:pPr>
            <w:r>
              <w:rPr>
                <w:rFonts w:ascii="仿宋_GB2312" w:hAnsi="仿宋_GB2312" w:cs="仿宋_GB2312" w:eastAsia="仿宋_GB2312"/>
                <w:sz w:val="24"/>
              </w:rPr>
              <w:t>④对各个系统进行手动、自动及联动功能试验；</w:t>
            </w:r>
          </w:p>
          <w:p>
            <w:pPr>
              <w:pStyle w:val="null3"/>
              <w:ind w:firstLine="40"/>
              <w:jc w:val="both"/>
            </w:pPr>
            <w:r>
              <w:rPr>
                <w:rFonts w:ascii="仿宋_GB2312" w:hAnsi="仿宋_GB2312" w:cs="仿宋_GB2312" w:eastAsia="仿宋_GB2312"/>
                <w:sz w:val="24"/>
                <w:b/>
              </w:rPr>
              <w:t>（</w:t>
            </w:r>
            <w:r>
              <w:rPr>
                <w:rFonts w:ascii="仿宋_GB2312" w:hAnsi="仿宋_GB2312" w:cs="仿宋_GB2312" w:eastAsia="仿宋_GB2312"/>
                <w:sz w:val="24"/>
                <w:b/>
              </w:rPr>
              <w:t>6）防火门、防火卷帘</w:t>
            </w:r>
          </w:p>
          <w:p>
            <w:pPr>
              <w:pStyle w:val="null3"/>
              <w:ind w:firstLine="285"/>
              <w:jc w:val="both"/>
            </w:pPr>
            <w:r>
              <w:rPr>
                <w:rFonts w:ascii="仿宋_GB2312" w:hAnsi="仿宋_GB2312" w:cs="仿宋_GB2312" w:eastAsia="仿宋_GB2312"/>
                <w:sz w:val="24"/>
              </w:rPr>
              <w:t>①查看卷帘门的宽度、嵌入轨道内深度等安装情况，现场操作按钮盒控制门的起降，测试升降速率并查看降落后的反馈信号。</w:t>
            </w:r>
          </w:p>
          <w:p>
            <w:pPr>
              <w:pStyle w:val="null3"/>
              <w:ind w:firstLine="285"/>
              <w:jc w:val="both"/>
            </w:pPr>
            <w:r>
              <w:rPr>
                <w:rFonts w:ascii="仿宋_GB2312" w:hAnsi="仿宋_GB2312" w:cs="仿宋_GB2312" w:eastAsia="仿宋_GB2312"/>
                <w:sz w:val="24"/>
              </w:rPr>
              <w:t>②测试卷帘控制器相关功能。</w:t>
            </w:r>
          </w:p>
          <w:p>
            <w:pPr>
              <w:pStyle w:val="null3"/>
              <w:ind w:firstLine="285"/>
              <w:jc w:val="both"/>
            </w:pPr>
            <w:r>
              <w:rPr>
                <w:rFonts w:ascii="仿宋_GB2312" w:hAnsi="仿宋_GB2312" w:cs="仿宋_GB2312" w:eastAsia="仿宋_GB2312"/>
                <w:sz w:val="24"/>
              </w:rPr>
              <w:t>③查看防火门的安装情况。</w:t>
            </w:r>
          </w:p>
          <w:p>
            <w:pPr>
              <w:pStyle w:val="null3"/>
              <w:ind w:firstLine="285"/>
              <w:jc w:val="both"/>
            </w:pPr>
            <w:r>
              <w:rPr>
                <w:rFonts w:ascii="仿宋_GB2312" w:hAnsi="仿宋_GB2312" w:cs="仿宋_GB2312" w:eastAsia="仿宋_GB2312"/>
                <w:sz w:val="24"/>
              </w:rPr>
              <w:t>④查看电动防火门的闭门器。</w:t>
            </w:r>
          </w:p>
          <w:p>
            <w:pPr>
              <w:pStyle w:val="null3"/>
              <w:ind w:firstLine="285"/>
              <w:jc w:val="both"/>
            </w:pPr>
            <w:r>
              <w:rPr>
                <w:rFonts w:ascii="仿宋_GB2312" w:hAnsi="仿宋_GB2312" w:cs="仿宋_GB2312" w:eastAsia="仿宋_GB2312"/>
                <w:sz w:val="24"/>
              </w:rPr>
              <w:t>⑤测试防火卷帘、电动防火门和挡烟垂壁的联动情况。</w:t>
            </w:r>
          </w:p>
          <w:p>
            <w:pPr>
              <w:pStyle w:val="null3"/>
              <w:ind w:firstLine="40"/>
              <w:jc w:val="both"/>
            </w:pPr>
            <w:r>
              <w:rPr>
                <w:rFonts w:ascii="仿宋_GB2312" w:hAnsi="仿宋_GB2312" w:cs="仿宋_GB2312" w:eastAsia="仿宋_GB2312"/>
                <w:sz w:val="24"/>
                <w:b/>
              </w:rPr>
              <w:t>（</w:t>
            </w:r>
            <w:r>
              <w:rPr>
                <w:rFonts w:ascii="仿宋_GB2312" w:hAnsi="仿宋_GB2312" w:cs="仿宋_GB2312" w:eastAsia="仿宋_GB2312"/>
                <w:sz w:val="24"/>
                <w:b/>
              </w:rPr>
              <w:t>7）应急照明及疏散指示系统</w:t>
            </w:r>
          </w:p>
          <w:p>
            <w:pPr>
              <w:pStyle w:val="null3"/>
              <w:ind w:firstLine="285"/>
              <w:jc w:val="both"/>
            </w:pPr>
            <w:r>
              <w:rPr>
                <w:rFonts w:ascii="仿宋_GB2312" w:hAnsi="仿宋_GB2312" w:cs="仿宋_GB2312" w:eastAsia="仿宋_GB2312"/>
                <w:sz w:val="24"/>
              </w:rPr>
              <w:t>①查看应急、疏散安装情况，对于自带电源的灯具现场查看其功能；</w:t>
            </w:r>
          </w:p>
          <w:p>
            <w:pPr>
              <w:pStyle w:val="null3"/>
              <w:ind w:firstLine="285"/>
              <w:jc w:val="both"/>
            </w:pPr>
            <w:r>
              <w:rPr>
                <w:rFonts w:ascii="仿宋_GB2312" w:hAnsi="仿宋_GB2312" w:cs="仿宋_GB2312" w:eastAsia="仿宋_GB2312"/>
                <w:sz w:val="24"/>
              </w:rPr>
              <w:t>②联动测试查看电源安装与切换功能；</w:t>
            </w:r>
          </w:p>
          <w:p>
            <w:pPr>
              <w:pStyle w:val="null3"/>
              <w:ind w:left="420"/>
              <w:jc w:val="both"/>
            </w:pPr>
            <w:r>
              <w:rPr>
                <w:rFonts w:ascii="仿宋_GB2312" w:hAnsi="仿宋_GB2312" w:cs="仿宋_GB2312" w:eastAsia="仿宋_GB2312"/>
                <w:sz w:val="28"/>
                <w:b/>
              </w:rPr>
              <w:t>五、商务要求</w:t>
            </w:r>
          </w:p>
          <w:p>
            <w:pPr>
              <w:pStyle w:val="null3"/>
              <w:jc w:val="both"/>
            </w:pPr>
            <w:r>
              <w:rPr>
                <w:rFonts w:ascii="仿宋_GB2312" w:hAnsi="仿宋_GB2312" w:cs="仿宋_GB2312" w:eastAsia="仿宋_GB2312"/>
                <w:sz w:val="24"/>
              </w:rPr>
              <w:t>（一）服务期限：合同签订之日</w:t>
            </w:r>
            <w:r>
              <w:rPr>
                <w:rFonts w:ascii="仿宋_GB2312" w:hAnsi="仿宋_GB2312" w:cs="仿宋_GB2312" w:eastAsia="仿宋_GB2312"/>
                <w:sz w:val="24"/>
              </w:rPr>
              <w:t>起一年</w:t>
            </w:r>
            <w:r>
              <w:rPr>
                <w:rFonts w:ascii="仿宋_GB2312" w:hAnsi="仿宋_GB2312" w:cs="仿宋_GB2312" w:eastAsia="仿宋_GB2312"/>
                <w:sz w:val="24"/>
              </w:rPr>
              <w:t>（如遇特殊情况，经甲方同意服务期限往后顺延）。</w:t>
            </w:r>
          </w:p>
          <w:p>
            <w:pPr>
              <w:pStyle w:val="null3"/>
              <w:ind w:firstLine="480"/>
              <w:jc w:val="both"/>
            </w:pPr>
            <w:r>
              <w:rPr>
                <w:rFonts w:ascii="仿宋_GB2312" w:hAnsi="仿宋_GB2312" w:cs="仿宋_GB2312" w:eastAsia="仿宋_GB2312"/>
                <w:sz w:val="24"/>
              </w:rPr>
              <w:t>（二）款项结算：</w:t>
            </w:r>
          </w:p>
          <w:p>
            <w:pPr>
              <w:pStyle w:val="null3"/>
              <w:ind w:firstLine="480"/>
              <w:jc w:val="both"/>
            </w:pPr>
            <w:r>
              <w:rPr>
                <w:rFonts w:ascii="仿宋_GB2312" w:hAnsi="仿宋_GB2312" w:cs="仿宋_GB2312" w:eastAsia="仿宋_GB2312"/>
                <w:sz w:val="24"/>
              </w:rPr>
              <w:t>1、付款：本项目服务款据实结算，</w:t>
            </w:r>
            <w:r>
              <w:rPr>
                <w:rFonts w:ascii="仿宋_GB2312" w:hAnsi="仿宋_GB2312" w:cs="仿宋_GB2312" w:eastAsia="仿宋_GB2312"/>
                <w:sz w:val="24"/>
              </w:rPr>
              <w:t>乙方完成第一次检测后，乙方出具正式版盖章的消防检测报告</w:t>
            </w:r>
            <w:r>
              <w:rPr>
                <w:rFonts w:ascii="仿宋_GB2312" w:hAnsi="仿宋_GB2312" w:cs="仿宋_GB2312" w:eastAsia="仿宋_GB2312"/>
                <w:sz w:val="24"/>
              </w:rPr>
              <w:t>，</w:t>
            </w:r>
            <w:r>
              <w:rPr>
                <w:rFonts w:ascii="仿宋_GB2312" w:hAnsi="仿宋_GB2312" w:cs="仿宋_GB2312" w:eastAsia="仿宋_GB2312"/>
                <w:sz w:val="24"/>
              </w:rPr>
              <w:t>甲方向乙方支付合同总价款的</w:t>
            </w:r>
            <w:r>
              <w:rPr>
                <w:rFonts w:ascii="仿宋_GB2312" w:hAnsi="仿宋_GB2312" w:cs="仿宋_GB2312" w:eastAsia="仿宋_GB2312"/>
                <w:sz w:val="24"/>
              </w:rPr>
              <w:t>80%。甲方在乙方第一次出具检测报告后三个月后未按规范要求完成整改，不影响对乙方剩余费用的支付，三个月期满10个工作日内，一次性支付至检测费100%。乙方亦有继续完成后续检测的责任。每期支付时，乙方应向采购商提供相应金额的正式发票。</w:t>
            </w:r>
          </w:p>
          <w:p>
            <w:pPr>
              <w:pStyle w:val="null3"/>
              <w:ind w:firstLine="480"/>
              <w:jc w:val="both"/>
            </w:pPr>
            <w:r>
              <w:rPr>
                <w:rFonts w:ascii="仿宋_GB2312" w:hAnsi="仿宋_GB2312" w:cs="仿宋_GB2312" w:eastAsia="仿宋_GB2312"/>
                <w:sz w:val="24"/>
              </w:rPr>
              <w:t>2、结算方式：供应商持成交通知书、合同、正式发票、验收单，与采购人进行结算。</w:t>
            </w:r>
          </w:p>
          <w:p>
            <w:pPr>
              <w:pStyle w:val="null3"/>
              <w:ind w:firstLine="480"/>
              <w:jc w:val="both"/>
            </w:pPr>
            <w:r>
              <w:rPr>
                <w:rFonts w:ascii="仿宋_GB2312" w:hAnsi="仿宋_GB2312" w:cs="仿宋_GB2312" w:eastAsia="仿宋_GB2312"/>
                <w:sz w:val="24"/>
              </w:rPr>
              <w:t>3、采购人付款前供应商要如实开具发票，不得变更开票内容，供应商开具发票出现税务争议时，供应商需承担税款、滞纳金、罚款等赔偿责任以及其他相关责任。</w:t>
            </w:r>
          </w:p>
          <w:p>
            <w:pPr>
              <w:pStyle w:val="null3"/>
              <w:ind w:left="420"/>
              <w:jc w:val="both"/>
            </w:pPr>
            <w:r>
              <w:rPr>
                <w:rFonts w:ascii="仿宋_GB2312" w:hAnsi="仿宋_GB2312" w:cs="仿宋_GB2312" w:eastAsia="仿宋_GB2312"/>
                <w:sz w:val="28"/>
                <w:b/>
              </w:rPr>
              <w:t>六、其他</w:t>
            </w:r>
          </w:p>
          <w:p>
            <w:pPr>
              <w:pStyle w:val="null3"/>
              <w:ind w:firstLine="482"/>
              <w:jc w:val="both"/>
            </w:pPr>
            <w:r>
              <w:rPr>
                <w:rFonts w:ascii="仿宋_GB2312" w:hAnsi="仿宋_GB2312" w:cs="仿宋_GB2312" w:eastAsia="仿宋_GB2312"/>
                <w:sz w:val="24"/>
                <w:b/>
              </w:rPr>
              <w:t>（一）对服务商的业绩要求</w:t>
            </w:r>
          </w:p>
          <w:p>
            <w:pPr>
              <w:pStyle w:val="null3"/>
              <w:ind w:firstLine="480"/>
              <w:jc w:val="both"/>
            </w:pPr>
            <w:r>
              <w:rPr>
                <w:rFonts w:ascii="仿宋_GB2312" w:hAnsi="仿宋_GB2312" w:cs="仿宋_GB2312" w:eastAsia="仿宋_GB2312"/>
                <w:sz w:val="24"/>
              </w:rPr>
              <w:t>服务商应</w:t>
            </w:r>
            <w:r>
              <w:rPr>
                <w:rFonts w:ascii="仿宋_GB2312" w:hAnsi="仿宋_GB2312" w:cs="仿宋_GB2312" w:eastAsia="仿宋_GB2312"/>
                <w:sz w:val="24"/>
              </w:rPr>
              <w:t>提供近三年（</w:t>
            </w:r>
            <w:r>
              <w:rPr>
                <w:rFonts w:ascii="仿宋_GB2312" w:hAnsi="仿宋_GB2312" w:cs="仿宋_GB2312" w:eastAsia="仿宋_GB2312"/>
                <w:sz w:val="24"/>
              </w:rPr>
              <w:t>202</w:t>
            </w:r>
            <w:r>
              <w:rPr>
                <w:rFonts w:ascii="仿宋_GB2312" w:hAnsi="仿宋_GB2312" w:cs="仿宋_GB2312" w:eastAsia="仿宋_GB2312"/>
                <w:sz w:val="24"/>
              </w:rPr>
              <w:t>2</w:t>
            </w:r>
            <w:r>
              <w:rPr>
                <w:rFonts w:ascii="仿宋_GB2312" w:hAnsi="仿宋_GB2312" w:cs="仿宋_GB2312" w:eastAsia="仿宋_GB2312"/>
                <w:sz w:val="24"/>
              </w:rPr>
              <w:t>年</w:t>
            </w:r>
            <w:r>
              <w:rPr>
                <w:rFonts w:ascii="仿宋_GB2312" w:hAnsi="仿宋_GB2312" w:cs="仿宋_GB2312" w:eastAsia="仿宋_GB2312"/>
                <w:sz w:val="24"/>
              </w:rPr>
              <w:t>1</w:t>
            </w:r>
            <w:r>
              <w:rPr>
                <w:rFonts w:ascii="仿宋_GB2312" w:hAnsi="仿宋_GB2312" w:cs="仿宋_GB2312" w:eastAsia="仿宋_GB2312"/>
                <w:sz w:val="24"/>
              </w:rPr>
              <w:t>月至今）类似</w:t>
            </w:r>
            <w:r>
              <w:rPr>
                <w:rFonts w:ascii="仿宋_GB2312" w:hAnsi="仿宋_GB2312" w:cs="仿宋_GB2312" w:eastAsia="仿宋_GB2312"/>
                <w:sz w:val="24"/>
              </w:rPr>
              <w:t>服务</w:t>
            </w:r>
            <w:r>
              <w:rPr>
                <w:rFonts w:ascii="仿宋_GB2312" w:hAnsi="仿宋_GB2312" w:cs="仿宋_GB2312" w:eastAsia="仿宋_GB2312"/>
                <w:sz w:val="24"/>
              </w:rPr>
              <w:t>项目业绩。</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1"/>
              </w:rPr>
              <w:t>（二）</w:t>
            </w:r>
            <w:r>
              <w:rPr>
                <w:rFonts w:ascii="仿宋_GB2312" w:hAnsi="仿宋_GB2312" w:cs="仿宋_GB2312" w:eastAsia="仿宋_GB2312"/>
                <w:sz w:val="24"/>
                <w:b/>
              </w:rPr>
              <w:t>进度要求</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合同签订之日</w:t>
            </w:r>
            <w:r>
              <w:rPr>
                <w:rFonts w:ascii="仿宋_GB2312" w:hAnsi="仿宋_GB2312" w:cs="仿宋_GB2312" w:eastAsia="仿宋_GB2312"/>
                <w:sz w:val="24"/>
              </w:rPr>
              <w:t>起一年</w:t>
            </w:r>
            <w:r>
              <w:rPr>
                <w:rFonts w:ascii="仿宋_GB2312" w:hAnsi="仿宋_GB2312" w:cs="仿宋_GB2312" w:eastAsia="仿宋_GB2312"/>
                <w:sz w:val="24"/>
              </w:rPr>
              <w:t>（如遇特殊情况，经甲方同意服务期限往后顺延）。</w:t>
            </w:r>
            <w:r>
              <w:rPr>
                <w:rFonts w:ascii="仿宋_GB2312" w:hAnsi="仿宋_GB2312" w:cs="仿宋_GB2312" w:eastAsia="仿宋_GB2312"/>
                <w:sz w:val="24"/>
              </w:rPr>
              <w:t>乙方应在服务期限内完成所有项目、通过甲方验收。</w:t>
            </w:r>
          </w:p>
          <w:p>
            <w:pPr>
              <w:pStyle w:val="null3"/>
              <w:ind w:firstLine="480"/>
              <w:jc w:val="both"/>
            </w:pPr>
            <w:r>
              <w:rPr>
                <w:rFonts w:ascii="仿宋_GB2312" w:hAnsi="仿宋_GB2312" w:cs="仿宋_GB2312" w:eastAsia="仿宋_GB2312"/>
                <w:sz w:val="24"/>
              </w:rPr>
              <w:t>（三）</w:t>
            </w:r>
            <w:r>
              <w:rPr>
                <w:rFonts w:ascii="仿宋_GB2312" w:hAnsi="仿宋_GB2312" w:cs="仿宋_GB2312" w:eastAsia="仿宋_GB2312"/>
                <w:sz w:val="24"/>
                <w:b/>
              </w:rPr>
              <w:t>成果交付要求</w:t>
            </w:r>
            <w:r>
              <w:rPr>
                <w:rFonts w:ascii="仿宋_GB2312" w:hAnsi="仿宋_GB2312" w:cs="仿宋_GB2312" w:eastAsia="仿宋_GB2312"/>
                <w:sz w:val="24"/>
                <w:b/>
              </w:rPr>
              <w:t>：</w:t>
            </w:r>
          </w:p>
          <w:p>
            <w:pPr>
              <w:pStyle w:val="null3"/>
              <w:ind w:firstLine="452"/>
              <w:jc w:val="both"/>
            </w:pPr>
            <w:r>
              <w:rPr>
                <w:rFonts w:ascii="仿宋_GB2312" w:hAnsi="仿宋_GB2312" w:cs="仿宋_GB2312" w:eastAsia="仿宋_GB2312"/>
                <w:sz w:val="24"/>
              </w:rPr>
              <w:t>1.</w:t>
            </w:r>
            <w:r>
              <w:rPr>
                <w:rFonts w:ascii="仿宋_GB2312" w:hAnsi="仿宋_GB2312" w:cs="仿宋_GB2312" w:eastAsia="仿宋_GB2312"/>
                <w:sz w:val="24"/>
              </w:rPr>
              <w:t>接到甲方通知后</w:t>
            </w:r>
            <w:r>
              <w:rPr>
                <w:rFonts w:ascii="仿宋_GB2312" w:hAnsi="仿宋_GB2312" w:cs="仿宋_GB2312" w:eastAsia="仿宋_GB2312"/>
                <w:sz w:val="24"/>
              </w:rPr>
              <w:t>2 日内进场检测，首次检测完成后，若现场达到消防验收标准，一周内出具正式的合格检测报告；若现场不符合规范要求，出具不合格报告，并在甲方整改合格后2日内进场复检，在检测完成后一周内出具合格的检测报告。</w:t>
            </w:r>
          </w:p>
          <w:p>
            <w:pPr>
              <w:pStyle w:val="null3"/>
              <w:ind w:firstLine="452"/>
              <w:jc w:val="both"/>
            </w:pPr>
            <w:r>
              <w:rPr>
                <w:rFonts w:ascii="仿宋_GB2312" w:hAnsi="仿宋_GB2312" w:cs="仿宋_GB2312" w:eastAsia="仿宋_GB2312"/>
                <w:sz w:val="24"/>
              </w:rPr>
              <w:t>2.</w:t>
            </w:r>
            <w:r>
              <w:rPr>
                <w:rFonts w:ascii="仿宋_GB2312" w:hAnsi="仿宋_GB2312" w:cs="仿宋_GB2312" w:eastAsia="仿宋_GB2312"/>
                <w:sz w:val="24"/>
              </w:rPr>
              <w:t>乙方应按期进场开展检测工作，并协助甲方进行消防工程验收，直至甲方达到消防验收标准，如检测不合格时，乙方应义务配合甲方进行现场整改</w:t>
            </w:r>
            <w:r>
              <w:rPr>
                <w:rFonts w:ascii="仿宋_GB2312" w:hAnsi="仿宋_GB2312" w:cs="仿宋_GB2312" w:eastAsia="仿宋_GB2312"/>
                <w:sz w:val="24"/>
              </w:rPr>
              <w:t>检测</w:t>
            </w:r>
            <w:r>
              <w:rPr>
                <w:rFonts w:ascii="仿宋_GB2312" w:hAnsi="仿宋_GB2312" w:cs="仿宋_GB2312" w:eastAsia="仿宋_GB2312"/>
                <w:sz w:val="24"/>
              </w:rPr>
              <w:t>，直至达到消防验收为止，期间产生的复检费用由乙方负责。</w:t>
            </w:r>
          </w:p>
          <w:p>
            <w:pPr>
              <w:pStyle w:val="null3"/>
              <w:ind w:firstLine="452"/>
              <w:jc w:val="both"/>
            </w:pPr>
            <w:r>
              <w:rPr>
                <w:rFonts w:ascii="仿宋_GB2312" w:hAnsi="仿宋_GB2312" w:cs="仿宋_GB2312" w:eastAsia="仿宋_GB2312"/>
                <w:sz w:val="24"/>
              </w:rPr>
              <w:t>3.乙</w:t>
            </w:r>
            <w:r>
              <w:rPr>
                <w:rFonts w:ascii="仿宋_GB2312" w:hAnsi="仿宋_GB2312" w:cs="仿宋_GB2312" w:eastAsia="仿宋_GB2312"/>
                <w:sz w:val="24"/>
              </w:rPr>
              <w:t>方现场检测时应遵守工程安全管理及其他工程现场管理制度。</w:t>
            </w:r>
          </w:p>
          <w:p>
            <w:pPr>
              <w:pStyle w:val="null3"/>
              <w:ind w:firstLine="452"/>
              <w:jc w:val="both"/>
            </w:pPr>
            <w:r>
              <w:rPr>
                <w:rFonts w:ascii="仿宋_GB2312" w:hAnsi="仿宋_GB2312" w:cs="仿宋_GB2312" w:eastAsia="仿宋_GB2312"/>
                <w:sz w:val="24"/>
              </w:rPr>
              <w:t>4.</w:t>
            </w:r>
            <w:r>
              <w:rPr>
                <w:rFonts w:ascii="仿宋_GB2312" w:hAnsi="仿宋_GB2312" w:cs="仿宋_GB2312" w:eastAsia="仿宋_GB2312"/>
                <w:sz w:val="24"/>
              </w:rPr>
              <w:t>在检测过程中，属于违章操作，发生人身、设备机械事故，责任自负，甲方不承担任何责任。</w:t>
            </w:r>
          </w:p>
          <w:p>
            <w:pPr>
              <w:pStyle w:val="null3"/>
              <w:ind w:firstLine="452"/>
              <w:jc w:val="both"/>
            </w:pPr>
            <w:r>
              <w:rPr>
                <w:rFonts w:ascii="仿宋_GB2312" w:hAnsi="仿宋_GB2312" w:cs="仿宋_GB2312" w:eastAsia="仿宋_GB2312"/>
                <w:sz w:val="24"/>
              </w:rPr>
              <w:t>5.</w:t>
            </w:r>
            <w:r>
              <w:rPr>
                <w:rFonts w:ascii="仿宋_GB2312" w:hAnsi="仿宋_GB2312" w:cs="仿宋_GB2312" w:eastAsia="仿宋_GB2312"/>
                <w:sz w:val="24"/>
              </w:rPr>
              <w:t>乙方按甲方要求的份数提供《检测报告》，并及时将每次检测报告送至甲方。对工程检测的内容、数量和检测结果等情况作出说明。</w:t>
            </w:r>
          </w:p>
          <w:p>
            <w:pPr>
              <w:pStyle w:val="null3"/>
              <w:ind w:firstLine="480"/>
              <w:jc w:val="both"/>
            </w:pPr>
            <w:r>
              <w:rPr>
                <w:rFonts w:ascii="仿宋_GB2312" w:hAnsi="仿宋_GB2312" w:cs="仿宋_GB2312" w:eastAsia="仿宋_GB2312"/>
                <w:sz w:val="24"/>
              </w:rPr>
              <w:t>每栋办公楼按合同内容、进度及质量要求完成任务，提交的检测鉴定报告应符合国家有关技术规范和标准，要求提交纸质盖章版的正式检测鉴定报告一式陆份。</w:t>
            </w:r>
          </w:p>
          <w:p>
            <w:pPr>
              <w:pStyle w:val="null3"/>
              <w:ind w:firstLine="482"/>
              <w:jc w:val="both"/>
            </w:pPr>
            <w:r>
              <w:rPr>
                <w:rFonts w:ascii="仿宋_GB2312" w:hAnsi="仿宋_GB2312" w:cs="仿宋_GB2312" w:eastAsia="仿宋_GB2312"/>
                <w:sz w:val="24"/>
                <w:b/>
              </w:rPr>
              <w:t>（四）质量验收标准或规范</w:t>
            </w:r>
          </w:p>
          <w:p>
            <w:pPr>
              <w:pStyle w:val="null3"/>
              <w:ind w:firstLine="480"/>
              <w:jc w:val="both"/>
            </w:pPr>
            <w:r>
              <w:rPr>
                <w:rFonts w:ascii="仿宋_GB2312" w:hAnsi="仿宋_GB2312" w:cs="仿宋_GB2312" w:eastAsia="仿宋_GB2312"/>
                <w:sz w:val="24"/>
              </w:rPr>
              <w:t>满足现行国家、行业标准及规范，达到合格标准。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安排符合项目需求的服务人员。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配备符合项目需求的专业设备。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具体要求详见采购需求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合同签订之日起一年（如遇特殊情况，经甲方同意服务期限往后顺延）。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西安市阎良区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满足现行国家、行业标准及规范，达到合格标准。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本项目服务款据实结算，乙方完成第一次检测后，乙方出具正式版盖章的消防检测报告</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甲方在乙方第一次出具检测报告后三个月后未按规范要求完成整改，不影响对乙方剩余费用的支付，三个月期满10个工作日内支付尾款,乙方亦有继续完成后续检测的责任</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疏忽、失职、过错等故意或者过失原因给甲方造成损失或侵害，包括但不限于甲方本身的财产损失、由此而导致的甲方对任何第三方的法律责任等，乙方对此均应承担全部的赔偿责任。 3、合同争议的解决方式：在执行本合同中发生的或与本合同有关的争端，双方应通过友好协商解决，经协商在30天内不能达成协议时，向西安市阎良区人民法院提起诉讼。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磋商实行两轮报价。第一轮报价后，磋商小组可以根据项目实施情况调整采购需求，第二轮报价为最终报价。如采购需求没有实质性变化，各供应商的报价应逐次降低，本次报价超过上次报价的，为无效报价。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根据《陕西省财政厅关于进一步优化政府采购营商环境有关事项的通知》(陕财办采[2023]4号)文件精神，对供应商基本资格条件实行“承诺+信用管理”。</w:t>
            </w:r>
          </w:p>
        </w:tc>
        <w:tc>
          <w:tcPr>
            <w:tcW w:type="dxa" w:w="1661"/>
          </w:tcPr>
          <w:p>
            <w:pPr>
              <w:pStyle w:val="null3"/>
            </w:pPr>
            <w:r>
              <w:rPr>
                <w:rFonts w:ascii="仿宋_GB2312" w:hAnsi="仿宋_GB2312" w:cs="仿宋_GB2312" w:eastAsia="仿宋_GB2312"/>
              </w:rPr>
              <w:t>基本资格条件承诺函.docx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根据《陕西省财政厅关于进一步优化政府采购营商环境有关事项的通知》(陕财办采[2023]4号)文件精神，对供应商基本资格条件实行“承诺+信用管理”。</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营业执照/事业单位法人证书/非企业专业服务机构执业许可证/自然人身份证</w:t>
            </w:r>
          </w:p>
        </w:tc>
        <w:tc>
          <w:tcPr>
            <w:tcW w:type="dxa" w:w="3322"/>
          </w:tcPr>
          <w:p>
            <w:pPr>
              <w:pStyle w:val="null3"/>
            </w:pPr>
            <w:r>
              <w:rPr>
                <w:rFonts w:ascii="仿宋_GB2312" w:hAnsi="仿宋_GB2312" w:cs="仿宋_GB2312" w:eastAsia="仿宋_GB2312"/>
              </w:rPr>
              <w:t>供应商须具有独立承担民事责任能力的法人、其他组织或自然人，提供营业执照/事业单位法人证书/非企业专业服务机构执业许可证/自然人身份证。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 ）中列入失信被执行人和重大税收违法失信主体的供应商，不得为中国政府采购网（www.ccgp.gov.cn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供应商应授权合法的人员参加磋商全过程，其中法定代表人直接参加磋商的，须出具法人身份证复印件，并与营业执照上信息一致。法定代表人授权代表参加磋商的，须出具法定代表人授权书。</w:t>
            </w:r>
          </w:p>
        </w:tc>
        <w:tc>
          <w:tcPr>
            <w:tcW w:type="dxa" w:w="1661"/>
          </w:tcPr>
          <w:p>
            <w:pPr>
              <w:pStyle w:val="null3"/>
            </w:pPr>
            <w:r>
              <w:rPr>
                <w:rFonts w:ascii="仿宋_GB2312" w:hAnsi="仿宋_GB2312" w:cs="仿宋_GB2312" w:eastAsia="仿宋_GB2312"/>
              </w:rPr>
              <w:t>法人授权委托书格式.docx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在《社会消防技术服务信息系统》（https://shhxf.119.gov.cn/templet/index_.jsp）中完成注册，提供系统截图为准，截图内容至少包括：“机构概况-基本信息-工商信息（机构名称应为供应商名称、服务类型至少包括：消防设施维护保养检测、消防安全评估等）；</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本项目不接受联合体磋商，单位负责人为同一人或者存在直接控股、管理关系的不同供应商不得参加同一合同项下的政府采购活动（提供承诺或说明）。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响应文件应逐页加盖单位公章，且公章清晰可见；（2）响应文件格式：应符合响应文件要求；（3）报价唯一：只能有一个有效报价，不得提交选择性报价，且报价不超过采购预算。</w:t>
            </w:r>
          </w:p>
        </w:tc>
        <w:tc>
          <w:tcPr>
            <w:tcW w:type="dxa" w:w="1661"/>
          </w:tcPr>
          <w:p>
            <w:pPr>
              <w:pStyle w:val="null3"/>
            </w:pPr>
            <w:r>
              <w:rPr>
                <w:rFonts w:ascii="仿宋_GB2312" w:hAnsi="仿宋_GB2312" w:cs="仿宋_GB2312" w:eastAsia="仿宋_GB2312"/>
              </w:rPr>
              <w:t>基本资格条件承诺函.docx 服务内容及服务邀请应答表 中小企业声明函 商务应答表 供应商应提交的相关资格证明材料 报价表 法人授权委托书格式.docx 响应文件封面 分项报价表.docx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磋商文件响应程度：要求全面响应，不能有任何采购人不能接受的附加条件；（2）拟提供服务响应程度：应满足磋商文件提出的技术和服务要求，不允许负偏离；（3）服务期：合同签订之日起一年（如遇特殊情况，经甲方同意服务期限往后顺延）；（4）服务地点：西安市阎良区；（5）磋商有效期 ：应满足磋商文件中的规定。</w:t>
            </w:r>
          </w:p>
        </w:tc>
        <w:tc>
          <w:tcPr>
            <w:tcW w:type="dxa" w:w="1661"/>
          </w:tcPr>
          <w:p>
            <w:pPr>
              <w:pStyle w:val="null3"/>
            </w:pPr>
            <w:r>
              <w:rPr>
                <w:rFonts w:ascii="仿宋_GB2312" w:hAnsi="仿宋_GB2312" w:cs="仿宋_GB2312" w:eastAsia="仿宋_GB2312"/>
              </w:rPr>
              <w:t>响应文件封面 服务内容及服务邀请应答表 商务应答表 服务方案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服务方案总则</w:t>
            </w:r>
          </w:p>
        </w:tc>
        <w:tc>
          <w:tcPr>
            <w:tcW w:type="dxa" w:w="2492"/>
          </w:tcPr>
          <w:p>
            <w:pPr>
              <w:pStyle w:val="null3"/>
            </w:pPr>
            <w:r>
              <w:rPr>
                <w:rFonts w:ascii="仿宋_GB2312" w:hAnsi="仿宋_GB2312" w:cs="仿宋_GB2312" w:eastAsia="仿宋_GB2312"/>
              </w:rPr>
              <w:t>评审内容：对本项目涉及①服务原则；②项目机构设置。评审标准：方案各部分内容全面详细、阐述条理清晰详尽、符合本项目采购需求得6分；评审内容每缺一项扣3分，扣完为止；评审内容有一项内容缺陷（缺陷是指：内容描述过于简单、条理不清晰、与项目内容不匹配、凭空编造、出现常识性错误、不可能实现的夸大情形、存在不适用项目实际情况的情形等）每一处缺陷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消防检测方案</w:t>
            </w:r>
          </w:p>
        </w:tc>
        <w:tc>
          <w:tcPr>
            <w:tcW w:type="dxa" w:w="2492"/>
          </w:tcPr>
          <w:p>
            <w:pPr>
              <w:pStyle w:val="null3"/>
            </w:pPr>
            <w:r>
              <w:rPr>
                <w:rFonts w:ascii="仿宋_GB2312" w:hAnsi="仿宋_GB2312" w:cs="仿宋_GB2312" w:eastAsia="仿宋_GB2312"/>
              </w:rPr>
              <w:t>评审内容：对本项目涉及①对本项目的总体分析；②工作流程；③项目实施方案；④项目进度安排及控制措施；⑤组织管理措施。评审标准：方案各部分内容全面详细、阐述条理清 晰详尽、符合本项目采购需求得25分；评审内容每缺一项扣5分，扣完为止；评审内容有一项内容缺陷（缺陷是指：内容描述过于简单、条理不清晰、与项目内容不匹配、凭空编造、出现常识性错误、不可能实现的夸大情形、存在不适用项目实际情况的情形等）每一处缺陷扣0.5分，扣完为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沟通协调方案</w:t>
            </w:r>
          </w:p>
        </w:tc>
        <w:tc>
          <w:tcPr>
            <w:tcW w:type="dxa" w:w="2492"/>
          </w:tcPr>
          <w:p>
            <w:pPr>
              <w:pStyle w:val="null3"/>
            </w:pPr>
            <w:r>
              <w:rPr>
                <w:rFonts w:ascii="仿宋_GB2312" w:hAnsi="仿宋_GB2312" w:cs="仿宋_GB2312" w:eastAsia="仿宋_GB2312"/>
              </w:rPr>
              <w:t>评审内容：对本项目涉及①沟通衔接制度；②沟通与协调实施。评审标准：方案各部分内容全面详细、阐述条理清 晰详尽、符合本项目采购需求得6分；评审内容每缺一项扣3分，扣完为止；评审内容有一项内容缺陷（缺陷是指：内容描述过于简单、条理不清晰、与项目内容不匹配、凭空编造、出现常识性错误、不可能实现的夸大情形、存在不适用项目实际情况的情形等）每一处缺陷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安全及突发情况保障措施</w:t>
            </w:r>
          </w:p>
        </w:tc>
        <w:tc>
          <w:tcPr>
            <w:tcW w:type="dxa" w:w="2492"/>
          </w:tcPr>
          <w:p>
            <w:pPr>
              <w:pStyle w:val="null3"/>
            </w:pPr>
            <w:r>
              <w:rPr>
                <w:rFonts w:ascii="仿宋_GB2312" w:hAnsi="仿宋_GB2312" w:cs="仿宋_GB2312" w:eastAsia="仿宋_GB2312"/>
              </w:rPr>
              <w:t>评审内容：对本项目涉及①安全保障方案；②安全保障措施；③项目可能出现的突发情况及相应的保障措施。评审标准：方案各部分内容全面详细、阐述条理清晰详尽、符合本项目采购需求得9分；评审内容每缺一项扣3分，扣完为止；评审内容有一项内容缺陷（缺陷是指：内容描述过于简单、条理不清晰、与项目内容不匹配、凭空编造、出现常识性错误、不可能实现的夸大情形、存在不适用项 目实际情况的情形等）每一处缺陷扣0.5分，扣完为止。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评审内容：对本项目涉及：①组织措施；②技术措施。评审标准：方案各部分内容全面详细、阐述条理清 晰详尽、符合本项目采购需求得6分；评审内容每缺一项扣3分，扣完为止；评审内容有一项内容缺陷（缺陷是指：内容描述过于简单、条理不清晰、与项目内容不匹配、凭空编造、出现常识性错误、不可能实现的夸大情形、存在不适用项目实际情况的情形等）每一处缺陷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团队配置</w:t>
            </w:r>
          </w:p>
        </w:tc>
        <w:tc>
          <w:tcPr>
            <w:tcW w:type="dxa" w:w="2492"/>
          </w:tcPr>
          <w:p>
            <w:pPr>
              <w:pStyle w:val="null3"/>
            </w:pPr>
            <w:r>
              <w:rPr>
                <w:rFonts w:ascii="仿宋_GB2312" w:hAnsi="仿宋_GB2312" w:cs="仿宋_GB2312" w:eastAsia="仿宋_GB2312"/>
              </w:rPr>
              <w:t>评审内容：对本项目涉及①根据项目要求拟投入的服务人员数量②根据拟投入的服务人员年龄、专业经验等情况。评审标准：评审内容描述详细内容全面得8分，评审内容任意一项缺项扣4分，扣完为止；评审内容有一项内容缺陷（缺陷是指：人员配备不利于项目实施，人员缺少专业经验等）每一处缺陷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档案管理措施</w:t>
            </w:r>
          </w:p>
        </w:tc>
        <w:tc>
          <w:tcPr>
            <w:tcW w:type="dxa" w:w="2492"/>
          </w:tcPr>
          <w:p>
            <w:pPr>
              <w:pStyle w:val="null3"/>
            </w:pPr>
            <w:r>
              <w:rPr>
                <w:rFonts w:ascii="仿宋_GB2312" w:hAnsi="仿宋_GB2312" w:cs="仿宋_GB2312" w:eastAsia="仿宋_GB2312"/>
              </w:rPr>
              <w:t>评审内容：对本项目涉及①档案管理度；②档案管理保存措施。评审标准：方案各部分内容全面详细、阐述条理清晰详尽、符合本项目采购需求得6分；评审内容每缺一项扣3分，扣完为止；评审内容有一项内容缺陷（缺陷是指：内容描述过于简单、条理不清晰、与项目内容不匹配、凭空编造、出现常识性错误、不可能实现的夸大情形、存在不适用项目实际情况的情形等）每一处缺陷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保密管理制度</w:t>
            </w:r>
          </w:p>
        </w:tc>
        <w:tc>
          <w:tcPr>
            <w:tcW w:type="dxa" w:w="2492"/>
          </w:tcPr>
          <w:p>
            <w:pPr>
              <w:pStyle w:val="null3"/>
            </w:pPr>
            <w:r>
              <w:rPr>
                <w:rFonts w:ascii="仿宋_GB2312" w:hAnsi="仿宋_GB2312" w:cs="仿宋_GB2312" w:eastAsia="仿宋_GB2312"/>
              </w:rPr>
              <w:t>评审内容：对本项目涉及①保密方案②保密管理制度。评审标准：方案各部分内容全面详细、阐述条理清晰详尽、符合本项目采购需求得6分；评审内容每缺一项扣3分，扣完为止；评审内容有一项内容缺陷（缺陷是指：内容描述过于简单、条理不清晰、与项目内容不匹配、凭空编造、出现常识性错误、不可能实现的夸大情形、存在不适用项目实际情况的情形等）每一处缺陷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对本项目涉及①服务目标②服务效果③拟投入的设备④服务过程中的人员到岗情况。评审标准：方案各部分内容全面详细、阐述条理清晰详尽、符合本项目采购需求得8分；评审内容每缺一项扣2分，扣完为止；评审内容有一项内容缺陷（缺陷是指：内容描述过于简单、条理不清晰、与项目内容不匹配、凭空编造、出现常识性错误、不可能实现的夸大情形、存在不适用项目实际情况的情形等）每一处缺陷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供应商提供2022年1月1日起至今同类项目业绩，提供合同或协议复印件加盖公章，每提供一份得2分(时间以合同落款时间为准)，满分10分。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满足磋商文件要求且最后报价最低的供应商的价格为磋商基准价得 10 分，其他各供应商的最后磋商报价得分按下列公式计算：（磋商基准价/最后磋商报价）×10% ×100。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详见附件：法人授权委托书格式.docx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详见附件：消防合同模版.docx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