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版本号：ZJGS-ZB-2026（02）20260113001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阎良区政府机关食堂餐饮服务管理项目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ZJGS-ZB-2026（02）</w:t>
      </w:r>
      <w:r>
        <w:br/>
      </w:r>
      <w:r>
        <w:br/>
      </w:r>
      <w:r>
        <w:br/>
      </w:r>
    </w:p>
    <w:p>
      <w:pPr>
        <w:pStyle w:val="null3"/>
        <w:jc w:val="center"/>
        <w:outlineLvl w:val="2"/>
      </w:pPr>
      <w:r>
        <w:rPr>
          <w:rFonts w:ascii="仿宋_GB2312" w:hAnsi="仿宋_GB2312" w:cs="仿宋_GB2312" w:eastAsia="仿宋_GB2312"/>
          <w:sz w:val="28"/>
          <w:b/>
        </w:rPr>
        <w:t>西安市阎良区机关事务服务中心</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西安市阎良区机关事务服务中心</w:t>
      </w:r>
      <w:r>
        <w:rPr>
          <w:rFonts w:ascii="仿宋_GB2312" w:hAnsi="仿宋_GB2312" w:cs="仿宋_GB2312" w:eastAsia="仿宋_GB2312"/>
        </w:rPr>
        <w:t>委托，拟对</w:t>
      </w:r>
      <w:r>
        <w:rPr>
          <w:rFonts w:ascii="仿宋_GB2312" w:hAnsi="仿宋_GB2312" w:cs="仿宋_GB2312" w:eastAsia="仿宋_GB2312"/>
        </w:rPr>
        <w:t>阎良区政府机关食堂餐饮服务管理项目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ZJGS-ZB-2026（02）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阎良区政府机关食堂餐饮服务管理项目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机关食堂占地面积2000平方米，分为两层，其中1楼为职工食堂，2楼为接待食堂，平均每天就餐人数约680余人次，其中1楼约620余人次，2楼约60余人次（食堂餐饮管理服务提供相应场地、餐饮设备、水电气暖等）。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采购包1（阎良区政府机关食堂餐饮服务管理项目）：属于专门面向中小企业采购。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营业执照/事业单位法人证书/非企业专业服务机构执业许可证/自然人身份证：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财务状况报告：提供2024年度经审计的财务报告(成立时间至提交首次响应文件截止时间不足一年的可提供成立后任意时段的资产负债表），或开标前三个月内公司基本户开户银行出具的资信证明（以上两种形式的资料提供任何一种即可）。</w:t>
      </w:r>
    </w:p>
    <w:p>
      <w:pPr>
        <w:pStyle w:val="null3"/>
      </w:pPr>
      <w:r>
        <w:rPr>
          <w:rFonts w:ascii="仿宋_GB2312" w:hAnsi="仿宋_GB2312" w:cs="仿宋_GB2312" w:eastAsia="仿宋_GB2312"/>
        </w:rPr>
        <w:t>3、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4、社会保障资金缴纳证明：提供开标截止时间前6个月内已缴存的至少一个月的社会保障资金缴存单据或社保机构开具的社会保险参保缴费情况证明，依法不需要缴纳社会保障资金的单位应提供相关证明材料。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5、供应商须具有合格有效的《食品经营许可证》：供应商须具有合格有效的《食品经营许可证》。</w:t>
      </w:r>
    </w:p>
    <w:p>
      <w:pPr>
        <w:pStyle w:val="null3"/>
      </w:pPr>
      <w:r>
        <w:rPr>
          <w:rFonts w:ascii="仿宋_GB2312" w:hAnsi="仿宋_GB2312" w:cs="仿宋_GB2312" w:eastAsia="仿宋_GB2312"/>
        </w:rPr>
        <w:t>6、法定代表人身份证明/法定代表人授权书：供应商应授权合法的人员参加投标全过程，其中法定代表人直接参加投标的，须出具法人身份证复印件，并与营业执照上信息一致。法定代表人授权代表参加投标的，须出具法定代表人授权书。</w:t>
      </w:r>
    </w:p>
    <w:p>
      <w:pPr>
        <w:pStyle w:val="null3"/>
      </w:pPr>
      <w:r>
        <w:rPr>
          <w:rFonts w:ascii="仿宋_GB2312" w:hAnsi="仿宋_GB2312" w:cs="仿宋_GB2312" w:eastAsia="仿宋_GB2312"/>
        </w:rPr>
        <w:t>7、供应商参加政府采购活动前3年内，在经营活动中没有重大违法记录：供应商参加政府采购活动前3年内，在经营活动中没有重大违法记录（提供承诺或说明）。</w:t>
      </w:r>
    </w:p>
    <w:p>
      <w:pPr>
        <w:pStyle w:val="null3"/>
      </w:pPr>
      <w:r>
        <w:rPr>
          <w:rFonts w:ascii="仿宋_GB2312" w:hAnsi="仿宋_GB2312" w:cs="仿宋_GB2312" w:eastAsia="仿宋_GB2312"/>
        </w:rPr>
        <w:t>8、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9、供应商具备履行合同所必需的设备和专业技术能力：供应商具备履行合同所必需的设备和专业技术能力（提供承诺或证明材料）。</w:t>
      </w:r>
    </w:p>
    <w:p>
      <w:pPr>
        <w:pStyle w:val="null3"/>
      </w:pPr>
      <w:r>
        <w:rPr>
          <w:rFonts w:ascii="仿宋_GB2312" w:hAnsi="仿宋_GB2312" w:cs="仿宋_GB2312" w:eastAsia="仿宋_GB2312"/>
        </w:rPr>
        <w:t>10、控股、管理关系：单位负责人为同一人或者存在直接控股、管理关系的不同供应商不得参加同一合同项下的政府采购活动。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阎良区政府院内北二楼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86868621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西安市凤城十一路文景广场c座18层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杨梅英、李方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17782566626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西安市阎良区机关事务服务中心</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服务规范应符合法律法规的要求，各项服务要做到及时准点，要建立完善的档案管理制度;服务质里达到合格要求。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联系人：杨梅英、李方</w:t>
      </w:r>
    </w:p>
    <w:p>
      <w:pPr>
        <w:pStyle w:val="null3"/>
      </w:pPr>
      <w:r>
        <w:rPr>
          <w:rFonts w:ascii="仿宋_GB2312" w:hAnsi="仿宋_GB2312" w:cs="仿宋_GB2312" w:eastAsia="仿宋_GB2312"/>
        </w:rPr>
        <w:t>联系电话：17782566626</w:t>
      </w:r>
    </w:p>
    <w:p>
      <w:pPr>
        <w:pStyle w:val="null3"/>
      </w:pPr>
      <w:r>
        <w:rPr>
          <w:rFonts w:ascii="仿宋_GB2312" w:hAnsi="仿宋_GB2312" w:cs="仿宋_GB2312" w:eastAsia="仿宋_GB2312"/>
        </w:rPr>
        <w:t>地址：西安市凤城十一路文景广场c座18层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机关食堂占地面积2000平方米，分为两层，其中1楼为职工食堂，2楼为接待食堂，平均每天就餐人数约680余人次，其中1楼约620余人次，2楼约60余人次（食堂餐饮管理服务提供相应场地、餐饮设备、水电气暖等）。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1,740,000.00</w:t>
      </w:r>
    </w:p>
    <w:p>
      <w:pPr>
        <w:pStyle w:val="null3"/>
      </w:pPr>
      <w:r>
        <w:rPr>
          <w:rFonts w:ascii="仿宋_GB2312" w:hAnsi="仿宋_GB2312" w:cs="仿宋_GB2312" w:eastAsia="仿宋_GB2312"/>
        </w:rPr>
        <w:t>采购包最高限价（元）: 1,740,000.00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阎良区政府机关食堂餐饮服务管理项目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标的名称：阎良区政府机关食堂餐饮服务管理项目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color w:val="000000"/>
              </w:rPr>
              <w:t>机关食堂占地面积</w:t>
            </w:r>
            <w:r>
              <w:rPr>
                <w:rFonts w:ascii="仿宋_GB2312" w:hAnsi="仿宋_GB2312" w:cs="仿宋_GB2312" w:eastAsia="仿宋_GB2312"/>
                <w:sz w:val="24"/>
                <w:color w:val="000000"/>
              </w:rPr>
              <w:t>2000平方米，分为两层，其中1楼为职工食堂，2楼为接待食堂，平均</w:t>
            </w:r>
            <w:r>
              <w:rPr>
                <w:rFonts w:ascii="仿宋_GB2312" w:hAnsi="仿宋_GB2312" w:cs="仿宋_GB2312" w:eastAsia="仿宋_GB2312"/>
                <w:sz w:val="24"/>
                <w:color w:val="000000"/>
              </w:rPr>
              <w:t>每天</w:t>
            </w:r>
            <w:r>
              <w:rPr>
                <w:rFonts w:ascii="仿宋_GB2312" w:hAnsi="仿宋_GB2312" w:cs="仿宋_GB2312" w:eastAsia="仿宋_GB2312"/>
                <w:sz w:val="24"/>
                <w:color w:val="000000"/>
              </w:rPr>
              <w:t>就餐人数</w:t>
            </w:r>
            <w:r>
              <w:rPr>
                <w:rFonts w:ascii="仿宋_GB2312" w:hAnsi="仿宋_GB2312" w:cs="仿宋_GB2312" w:eastAsia="仿宋_GB2312"/>
                <w:sz w:val="24"/>
                <w:color w:val="000000"/>
              </w:rPr>
              <w:t>约</w:t>
            </w:r>
            <w:r>
              <w:rPr>
                <w:rFonts w:ascii="仿宋_GB2312" w:hAnsi="仿宋_GB2312" w:cs="仿宋_GB2312" w:eastAsia="仿宋_GB2312"/>
                <w:sz w:val="24"/>
                <w:color w:val="000000"/>
              </w:rPr>
              <w:t>680</w:t>
            </w:r>
            <w:r>
              <w:rPr>
                <w:rFonts w:ascii="仿宋_GB2312" w:hAnsi="仿宋_GB2312" w:cs="仿宋_GB2312" w:eastAsia="仿宋_GB2312"/>
                <w:sz w:val="24"/>
                <w:color w:val="000000"/>
              </w:rPr>
              <w:t>余人</w:t>
            </w:r>
            <w:r>
              <w:rPr>
                <w:rFonts w:ascii="仿宋_GB2312" w:hAnsi="仿宋_GB2312" w:cs="仿宋_GB2312" w:eastAsia="仿宋_GB2312"/>
                <w:sz w:val="24"/>
                <w:color w:val="000000"/>
              </w:rPr>
              <w:t>次</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1楼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620</w:t>
            </w:r>
            <w:r>
              <w:rPr>
                <w:rFonts w:ascii="仿宋_GB2312" w:hAnsi="仿宋_GB2312" w:cs="仿宋_GB2312" w:eastAsia="仿宋_GB2312"/>
                <w:sz w:val="24"/>
                <w:color w:val="000000"/>
              </w:rPr>
              <w:t>余人</w:t>
            </w:r>
            <w:r>
              <w:rPr>
                <w:rFonts w:ascii="仿宋_GB2312" w:hAnsi="仿宋_GB2312" w:cs="仿宋_GB2312" w:eastAsia="仿宋_GB2312"/>
                <w:sz w:val="24"/>
                <w:color w:val="000000"/>
              </w:rPr>
              <w:t>次</w:t>
            </w:r>
            <w:r>
              <w:rPr>
                <w:rFonts w:ascii="仿宋_GB2312" w:hAnsi="仿宋_GB2312" w:cs="仿宋_GB2312" w:eastAsia="仿宋_GB2312"/>
                <w:sz w:val="24"/>
                <w:color w:val="000000"/>
              </w:rPr>
              <w:t>，</w:t>
            </w:r>
            <w:r>
              <w:rPr>
                <w:rFonts w:ascii="仿宋_GB2312" w:hAnsi="仿宋_GB2312" w:cs="仿宋_GB2312" w:eastAsia="仿宋_GB2312"/>
                <w:sz w:val="24"/>
                <w:color w:val="000000"/>
              </w:rPr>
              <w:t>2楼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60</w:t>
            </w:r>
            <w:r>
              <w:rPr>
                <w:rFonts w:ascii="仿宋_GB2312" w:hAnsi="仿宋_GB2312" w:cs="仿宋_GB2312" w:eastAsia="仿宋_GB2312"/>
                <w:sz w:val="24"/>
                <w:color w:val="000000"/>
              </w:rPr>
              <w:t>余人</w:t>
            </w:r>
            <w:r>
              <w:rPr>
                <w:rFonts w:ascii="仿宋_GB2312" w:hAnsi="仿宋_GB2312" w:cs="仿宋_GB2312" w:eastAsia="仿宋_GB2312"/>
                <w:sz w:val="24"/>
                <w:color w:val="000000"/>
              </w:rPr>
              <w:t>次</w:t>
            </w:r>
            <w:r>
              <w:rPr>
                <w:rFonts w:ascii="仿宋_GB2312" w:hAnsi="仿宋_GB2312" w:cs="仿宋_GB2312" w:eastAsia="仿宋_GB2312"/>
                <w:sz w:val="24"/>
                <w:color w:val="000000"/>
              </w:rPr>
              <w:t>（食堂餐饮管理服务提供相应场地、餐饮设备、水电气暖等）。</w:t>
            </w:r>
          </w:p>
          <w:p>
            <w:pPr>
              <w:pStyle w:val="null3"/>
              <w:ind w:left="420"/>
              <w:jc w:val="both"/>
            </w:pPr>
            <w:r>
              <w:rPr>
                <w:rFonts w:ascii="仿宋_GB2312" w:hAnsi="仿宋_GB2312" w:cs="仿宋_GB2312" w:eastAsia="仿宋_GB2312"/>
                <w:sz w:val="28"/>
                <w:b/>
              </w:rPr>
              <w:t>二、服务内容</w:t>
            </w:r>
          </w:p>
          <w:p>
            <w:pPr>
              <w:pStyle w:val="null3"/>
              <w:ind w:firstLine="480"/>
              <w:jc w:val="both"/>
            </w:pPr>
            <w:r>
              <w:rPr>
                <w:rFonts w:ascii="仿宋_GB2312" w:hAnsi="仿宋_GB2312" w:cs="仿宋_GB2312" w:eastAsia="仿宋_GB2312"/>
                <w:sz w:val="24"/>
                <w:color w:val="000000"/>
              </w:rPr>
              <w:t>食堂餐饮管理服务具体内容：按照阎良区政府机关食堂配餐标准、价格及食堂就餐管理办法，在保证食品安全的前提下，按时为机关干部职工足量配餐。具体做好食堂操作人员的配备管理、食堂卫生、食品安全、烹饪操作安全、饭菜质量、售饭打卡系统日常管理及销售核算服务。</w:t>
            </w:r>
          </w:p>
          <w:p>
            <w:pPr>
              <w:pStyle w:val="null3"/>
              <w:ind w:firstLine="482"/>
              <w:jc w:val="both"/>
            </w:pPr>
            <w:r>
              <w:rPr>
                <w:rFonts w:ascii="仿宋_GB2312" w:hAnsi="仿宋_GB2312" w:cs="仿宋_GB2312" w:eastAsia="仿宋_GB2312"/>
                <w:sz w:val="24"/>
                <w:b/>
                <w:color w:val="000000"/>
              </w:rPr>
              <w:t>主管</w:t>
            </w:r>
            <w:r>
              <w:rPr>
                <w:rFonts w:ascii="仿宋_GB2312" w:hAnsi="仿宋_GB2312" w:cs="仿宋_GB2312" w:eastAsia="仿宋_GB2312"/>
                <w:sz w:val="24"/>
                <w:color w:val="000000"/>
              </w:rPr>
              <w:t>：</w:t>
            </w:r>
            <w:r>
              <w:rPr>
                <w:rFonts w:ascii="仿宋_GB2312" w:hAnsi="仿宋_GB2312" w:cs="仿宋_GB2312" w:eastAsia="仿宋_GB2312"/>
                <w:sz w:val="24"/>
                <w:color w:val="000000"/>
              </w:rPr>
              <w:t>对食堂每周食谱进行审核确定，每餐出餐对餐品搭配和口味把控。</w:t>
            </w:r>
          </w:p>
          <w:p>
            <w:pPr>
              <w:pStyle w:val="null3"/>
              <w:ind w:firstLine="480"/>
              <w:jc w:val="both"/>
            </w:pPr>
            <w:r>
              <w:rPr>
                <w:rFonts w:ascii="仿宋_GB2312" w:hAnsi="仿宋_GB2312" w:cs="仿宋_GB2312" w:eastAsia="仿宋_GB2312"/>
                <w:sz w:val="24"/>
                <w:color w:val="000000"/>
              </w:rPr>
              <w:t>负责食堂的全面管理工作，带领食堂工作人员完成上级布置的各项任务。对于食堂日常工作的管理，负责食堂工作人员的调配。</w:t>
            </w:r>
          </w:p>
          <w:p>
            <w:pPr>
              <w:pStyle w:val="null3"/>
              <w:ind w:firstLine="480"/>
              <w:jc w:val="both"/>
            </w:pPr>
            <w:r>
              <w:rPr>
                <w:rFonts w:ascii="仿宋_GB2312" w:hAnsi="仿宋_GB2312" w:cs="仿宋_GB2312" w:eastAsia="仿宋_GB2312"/>
                <w:sz w:val="24"/>
                <w:color w:val="000000"/>
              </w:rPr>
              <w:t>检查食品安全管理制度执行情况，管理维护食品安全生产经营过程记录材料，按照要求</w:t>
            </w:r>
            <w:r>
              <w:rPr>
                <w:rFonts w:ascii="仿宋_GB2312" w:hAnsi="仿宋_GB2312" w:cs="仿宋_GB2312" w:eastAsia="仿宋_GB2312"/>
                <w:sz w:val="24"/>
                <w:color w:val="000000"/>
              </w:rPr>
              <w:t>填写并</w:t>
            </w:r>
            <w:r>
              <w:rPr>
                <w:rFonts w:ascii="仿宋_GB2312" w:hAnsi="仿宋_GB2312" w:cs="仿宋_GB2312" w:eastAsia="仿宋_GB2312"/>
                <w:sz w:val="24"/>
                <w:color w:val="000000"/>
              </w:rPr>
              <w:t>保存相关资料</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负责区域及工作时间：</w:t>
            </w:r>
            <w:r>
              <w:rPr>
                <w:rFonts w:ascii="仿宋_GB2312" w:hAnsi="仿宋_GB2312" w:cs="仿宋_GB2312" w:eastAsia="仿宋_GB2312"/>
                <w:sz w:val="24"/>
                <w:color w:val="000000"/>
              </w:rPr>
              <w:t>机关食堂一、二楼整体区域，管理面积约</w:t>
            </w:r>
            <w:r>
              <w:rPr>
                <w:rFonts w:ascii="仿宋_GB2312" w:hAnsi="仿宋_GB2312" w:cs="仿宋_GB2312" w:eastAsia="仿宋_GB2312"/>
                <w:sz w:val="24"/>
                <w:color w:val="000000"/>
              </w:rPr>
              <w:t>2000平方，工作人员21人。</w:t>
            </w:r>
          </w:p>
          <w:p>
            <w:pPr>
              <w:pStyle w:val="null3"/>
              <w:ind w:firstLine="480"/>
              <w:jc w:val="both"/>
            </w:pPr>
            <w:r>
              <w:rPr>
                <w:rFonts w:ascii="仿宋_GB2312" w:hAnsi="仿宋_GB2312" w:cs="仿宋_GB2312" w:eastAsia="仿宋_GB2312"/>
                <w:sz w:val="24"/>
                <w:color w:val="000000"/>
              </w:rPr>
              <w:t>工作时间：</w:t>
            </w:r>
            <w:r>
              <w:rPr>
                <w:rFonts w:ascii="仿宋_GB2312" w:hAnsi="仿宋_GB2312" w:cs="仿宋_GB2312" w:eastAsia="仿宋_GB2312"/>
                <w:sz w:val="24"/>
                <w:color w:val="000000"/>
              </w:rPr>
              <w:t>7：30-14：00 （午餐就餐结束） 16：50-20：00（晚餐就餐结束）</w:t>
            </w:r>
          </w:p>
          <w:p>
            <w:pPr>
              <w:pStyle w:val="null3"/>
              <w:ind w:firstLine="482"/>
              <w:jc w:val="both"/>
            </w:pPr>
            <w:r>
              <w:rPr>
                <w:rFonts w:ascii="仿宋_GB2312" w:hAnsi="仿宋_GB2312" w:cs="仿宋_GB2312" w:eastAsia="仿宋_GB2312"/>
                <w:sz w:val="24"/>
                <w:b/>
                <w:color w:val="000000"/>
              </w:rPr>
              <w:t>厨师</w:t>
            </w:r>
            <w:r>
              <w:rPr>
                <w:rFonts w:ascii="仿宋_GB2312" w:hAnsi="仿宋_GB2312" w:cs="仿宋_GB2312" w:eastAsia="仿宋_GB2312"/>
                <w:sz w:val="24"/>
                <w:color w:val="000000"/>
              </w:rPr>
              <w:t>：科学搭配制定食谱，按照制定食谱，保质保量完成烹调任务，烹调时注意菜肴的色香味形、咸、淡适中，保持菜肴的营养成分。不断在口味上创新，定期推出新品种、新口味。</w:t>
            </w:r>
          </w:p>
          <w:p>
            <w:pPr>
              <w:pStyle w:val="null3"/>
              <w:ind w:firstLine="482"/>
              <w:jc w:val="both"/>
            </w:pPr>
            <w:r>
              <w:rPr>
                <w:rFonts w:ascii="仿宋_GB2312" w:hAnsi="仿宋_GB2312" w:cs="仿宋_GB2312" w:eastAsia="仿宋_GB2312"/>
                <w:sz w:val="24"/>
                <w:b/>
                <w:color w:val="000000"/>
              </w:rPr>
              <w:t>负责区域及工作时间：</w:t>
            </w:r>
            <w:r>
              <w:rPr>
                <w:rFonts w:ascii="仿宋_GB2312" w:hAnsi="仿宋_GB2312" w:cs="仿宋_GB2312" w:eastAsia="仿宋_GB2312"/>
                <w:sz w:val="24"/>
                <w:color w:val="000000"/>
              </w:rPr>
              <w:t>负责并安排整个加工区域卫生，面积约</w:t>
            </w:r>
            <w:r>
              <w:rPr>
                <w:rFonts w:ascii="仿宋_GB2312" w:hAnsi="仿宋_GB2312" w:cs="仿宋_GB2312" w:eastAsia="仿宋_GB2312"/>
                <w:sz w:val="24"/>
                <w:color w:val="000000"/>
              </w:rPr>
              <w:t>1000平方。</w:t>
            </w:r>
          </w:p>
          <w:p>
            <w:pPr>
              <w:pStyle w:val="null3"/>
              <w:ind w:firstLine="480"/>
              <w:jc w:val="both"/>
            </w:pPr>
            <w:r>
              <w:rPr>
                <w:rFonts w:ascii="仿宋_GB2312" w:hAnsi="仿宋_GB2312" w:cs="仿宋_GB2312" w:eastAsia="仿宋_GB2312"/>
                <w:sz w:val="24"/>
                <w:color w:val="000000"/>
              </w:rPr>
              <w:t>一楼厨师三餐服务情况：早餐</w:t>
            </w:r>
            <w:r>
              <w:rPr>
                <w:rFonts w:ascii="仿宋_GB2312" w:hAnsi="仿宋_GB2312" w:cs="仿宋_GB2312" w:eastAsia="仿宋_GB2312"/>
                <w:sz w:val="24"/>
                <w:color w:val="000000"/>
              </w:rPr>
              <w:t>200</w:t>
            </w:r>
            <w:r>
              <w:rPr>
                <w:rFonts w:ascii="仿宋_GB2312" w:hAnsi="仿宋_GB2312" w:cs="仿宋_GB2312" w:eastAsia="仿宋_GB2312"/>
                <w:sz w:val="24"/>
                <w:color w:val="000000"/>
              </w:rPr>
              <w:t>人次</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午餐</w:t>
            </w:r>
            <w:r>
              <w:rPr>
                <w:rFonts w:ascii="仿宋_GB2312" w:hAnsi="仿宋_GB2312" w:cs="仿宋_GB2312" w:eastAsia="仿宋_GB2312"/>
                <w:sz w:val="24"/>
                <w:color w:val="000000"/>
              </w:rPr>
              <w:t>300</w:t>
            </w:r>
            <w:r>
              <w:rPr>
                <w:rFonts w:ascii="仿宋_GB2312" w:hAnsi="仿宋_GB2312" w:cs="仿宋_GB2312" w:eastAsia="仿宋_GB2312"/>
                <w:sz w:val="24"/>
                <w:color w:val="000000"/>
              </w:rPr>
              <w:t>人次</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晚餐</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0人次</w:t>
            </w:r>
          </w:p>
          <w:p>
            <w:pPr>
              <w:pStyle w:val="null3"/>
              <w:ind w:firstLine="480"/>
              <w:jc w:val="both"/>
            </w:pPr>
            <w:r>
              <w:rPr>
                <w:rFonts w:ascii="仿宋_GB2312" w:hAnsi="仿宋_GB2312" w:cs="仿宋_GB2312" w:eastAsia="仿宋_GB2312"/>
                <w:sz w:val="24"/>
                <w:color w:val="000000"/>
              </w:rPr>
              <w:t>二楼厨师三餐服务情况：早餐</w:t>
            </w:r>
            <w:r>
              <w:rPr>
                <w:rFonts w:ascii="仿宋_GB2312" w:hAnsi="仿宋_GB2312" w:cs="仿宋_GB2312" w:eastAsia="仿宋_GB2312"/>
                <w:sz w:val="24"/>
                <w:color w:val="000000"/>
              </w:rPr>
              <w:t>15</w:t>
            </w:r>
            <w:r>
              <w:rPr>
                <w:rFonts w:ascii="仿宋_GB2312" w:hAnsi="仿宋_GB2312" w:cs="仿宋_GB2312" w:eastAsia="仿宋_GB2312"/>
                <w:sz w:val="24"/>
                <w:color w:val="000000"/>
              </w:rPr>
              <w:t>人次</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午餐</w:t>
            </w:r>
            <w:r>
              <w:rPr>
                <w:rFonts w:ascii="仿宋_GB2312" w:hAnsi="仿宋_GB2312" w:cs="仿宋_GB2312" w:eastAsia="仿宋_GB2312"/>
                <w:sz w:val="24"/>
                <w:color w:val="000000"/>
              </w:rPr>
              <w:t>30人次    晚餐1</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人次</w:t>
            </w:r>
          </w:p>
          <w:p>
            <w:pPr>
              <w:pStyle w:val="null3"/>
              <w:ind w:firstLine="480"/>
              <w:jc w:val="both"/>
            </w:pPr>
            <w:r>
              <w:rPr>
                <w:rFonts w:ascii="仿宋_GB2312" w:hAnsi="仿宋_GB2312" w:cs="仿宋_GB2312" w:eastAsia="仿宋_GB2312"/>
                <w:sz w:val="24"/>
                <w:color w:val="000000"/>
              </w:rPr>
              <w:t>工作时间：</w:t>
            </w:r>
            <w:r>
              <w:rPr>
                <w:rFonts w:ascii="仿宋_GB2312" w:hAnsi="仿宋_GB2312" w:cs="仿宋_GB2312" w:eastAsia="仿宋_GB2312"/>
                <w:sz w:val="24"/>
                <w:color w:val="000000"/>
              </w:rPr>
              <w:t>6：50-13：30（午餐就餐结束） 16：50-19：30（晚餐就餐结束）</w:t>
            </w:r>
          </w:p>
          <w:p>
            <w:pPr>
              <w:pStyle w:val="null3"/>
              <w:ind w:firstLine="480"/>
              <w:jc w:val="both"/>
            </w:pPr>
            <w:r>
              <w:rPr>
                <w:rFonts w:ascii="仿宋_GB2312" w:hAnsi="仿宋_GB2312" w:cs="仿宋_GB2312" w:eastAsia="仿宋_GB2312"/>
                <w:sz w:val="24"/>
                <w:color w:val="000000"/>
              </w:rPr>
              <w:t>二楼厨师一天</w:t>
            </w:r>
            <w:r>
              <w:rPr>
                <w:rFonts w:ascii="仿宋_GB2312" w:hAnsi="仿宋_GB2312" w:cs="仿宋_GB2312" w:eastAsia="仿宋_GB2312"/>
                <w:sz w:val="24"/>
                <w:color w:val="000000"/>
              </w:rPr>
              <w:t>24小时轮流值班，一年365天在岗。</w:t>
            </w:r>
          </w:p>
          <w:p>
            <w:pPr>
              <w:pStyle w:val="null3"/>
              <w:ind w:firstLine="482"/>
              <w:jc w:val="both"/>
            </w:pPr>
            <w:r>
              <w:rPr>
                <w:rFonts w:ascii="仿宋_GB2312" w:hAnsi="仿宋_GB2312" w:cs="仿宋_GB2312" w:eastAsia="仿宋_GB2312"/>
                <w:sz w:val="24"/>
                <w:b/>
                <w:color w:val="000000"/>
              </w:rPr>
              <w:t>面点师</w:t>
            </w:r>
            <w:r>
              <w:rPr>
                <w:rFonts w:ascii="仿宋_GB2312" w:hAnsi="仿宋_GB2312" w:cs="仿宋_GB2312" w:eastAsia="仿宋_GB2312"/>
                <w:sz w:val="24"/>
                <w:color w:val="000000"/>
              </w:rPr>
              <w:t>：</w:t>
            </w:r>
            <w:r>
              <w:rPr>
                <w:rFonts w:ascii="仿宋_GB2312" w:hAnsi="仿宋_GB2312" w:cs="仿宋_GB2312" w:eastAsia="仿宋_GB2312"/>
                <w:sz w:val="24"/>
                <w:color w:val="000000"/>
              </w:rPr>
              <w:t>严格按照食谱规定，确保每日面点品种，数量、质量、保质、保量完成任务。熟悉各种面点的制作技能，并进行创新面点花色品种。安全使用机械，严格操作规程，以免发生事故。</w:t>
            </w:r>
          </w:p>
          <w:p>
            <w:pPr>
              <w:pStyle w:val="null3"/>
              <w:ind w:firstLine="482"/>
              <w:jc w:val="both"/>
            </w:pPr>
            <w:r>
              <w:rPr>
                <w:rFonts w:ascii="仿宋_GB2312" w:hAnsi="仿宋_GB2312" w:cs="仿宋_GB2312" w:eastAsia="仿宋_GB2312"/>
                <w:sz w:val="24"/>
                <w:b/>
                <w:color w:val="000000"/>
              </w:rPr>
              <w:t>负责区域及工作时间：</w:t>
            </w:r>
            <w:r>
              <w:rPr>
                <w:rFonts w:ascii="仿宋_GB2312" w:hAnsi="仿宋_GB2312" w:cs="仿宋_GB2312" w:eastAsia="仿宋_GB2312"/>
                <w:sz w:val="24"/>
                <w:color w:val="000000"/>
              </w:rPr>
              <w:t>蒸车内外的卫生，所有设备做到无油渍无水渍；荷台上下的卫生清洁及物品摆放，台面确保无油渍水渍；厨房菜盆及架子摆放整齐，清洁干净。</w:t>
            </w:r>
          </w:p>
          <w:p>
            <w:pPr>
              <w:pStyle w:val="null3"/>
              <w:ind w:firstLine="480"/>
              <w:jc w:val="both"/>
            </w:pPr>
            <w:r>
              <w:rPr>
                <w:rFonts w:ascii="仿宋_GB2312" w:hAnsi="仿宋_GB2312" w:cs="仿宋_GB2312" w:eastAsia="仿宋_GB2312"/>
                <w:sz w:val="24"/>
                <w:color w:val="000000"/>
              </w:rPr>
              <w:t>根据一二楼三餐服务人次，准备及制作相应餐量。区域卫生面积约</w:t>
            </w:r>
            <w:r>
              <w:rPr>
                <w:rFonts w:ascii="仿宋_GB2312" w:hAnsi="仿宋_GB2312" w:cs="仿宋_GB2312" w:eastAsia="仿宋_GB2312"/>
                <w:sz w:val="24"/>
                <w:color w:val="000000"/>
              </w:rPr>
              <w:t>40平方。</w:t>
            </w:r>
          </w:p>
          <w:p>
            <w:pPr>
              <w:pStyle w:val="null3"/>
              <w:ind w:firstLine="480"/>
              <w:jc w:val="both"/>
            </w:pPr>
            <w:r>
              <w:rPr>
                <w:rFonts w:ascii="仿宋_GB2312" w:hAnsi="仿宋_GB2312" w:cs="仿宋_GB2312" w:eastAsia="仿宋_GB2312"/>
                <w:sz w:val="24"/>
                <w:color w:val="000000"/>
              </w:rPr>
              <w:t>工作时间：</w:t>
            </w:r>
            <w:r>
              <w:rPr>
                <w:rFonts w:ascii="仿宋_GB2312" w:hAnsi="仿宋_GB2312" w:cs="仿宋_GB2312" w:eastAsia="仿宋_GB2312"/>
                <w:sz w:val="24"/>
                <w:color w:val="000000"/>
              </w:rPr>
              <w:t>6：50-13：30（午餐就餐结束） 16：50-19：30（晚餐就餐结束）</w:t>
            </w:r>
          </w:p>
          <w:p>
            <w:pPr>
              <w:pStyle w:val="null3"/>
              <w:ind w:firstLine="480"/>
              <w:jc w:val="both"/>
            </w:pPr>
            <w:r>
              <w:rPr>
                <w:rFonts w:ascii="仿宋_GB2312" w:hAnsi="仿宋_GB2312" w:cs="仿宋_GB2312" w:eastAsia="仿宋_GB2312"/>
                <w:sz w:val="24"/>
                <w:color w:val="000000"/>
              </w:rPr>
              <w:t>二楼面点师一天</w:t>
            </w:r>
            <w:r>
              <w:rPr>
                <w:rFonts w:ascii="仿宋_GB2312" w:hAnsi="仿宋_GB2312" w:cs="仿宋_GB2312" w:eastAsia="仿宋_GB2312"/>
                <w:sz w:val="24"/>
                <w:color w:val="000000"/>
              </w:rPr>
              <w:t>24小时轮流值班，一年365天在岗。</w:t>
            </w:r>
          </w:p>
          <w:p>
            <w:pPr>
              <w:pStyle w:val="null3"/>
              <w:ind w:firstLine="482"/>
              <w:jc w:val="both"/>
            </w:pPr>
            <w:r>
              <w:rPr>
                <w:rFonts w:ascii="仿宋_GB2312" w:hAnsi="仿宋_GB2312" w:cs="仿宋_GB2312" w:eastAsia="仿宋_GB2312"/>
                <w:sz w:val="24"/>
                <w:b/>
                <w:color w:val="000000"/>
              </w:rPr>
              <w:t>库房管理员</w:t>
            </w:r>
            <w:r>
              <w:rPr>
                <w:rFonts w:ascii="仿宋_GB2312" w:hAnsi="仿宋_GB2312" w:cs="仿宋_GB2312" w:eastAsia="仿宋_GB2312"/>
                <w:sz w:val="24"/>
                <w:color w:val="000000"/>
              </w:rPr>
              <w:t>：</w:t>
            </w:r>
            <w:r>
              <w:rPr>
                <w:rFonts w:ascii="仿宋_GB2312" w:hAnsi="仿宋_GB2312" w:cs="仿宋_GB2312" w:eastAsia="仿宋_GB2312"/>
                <w:sz w:val="24"/>
                <w:color w:val="000000"/>
              </w:rPr>
              <w:t>库房管理员对食材库及冰箱的所有食材进行严格检查及管控，重点检查食品质量、存储条件、标签张贴等工作。</w:t>
            </w:r>
          </w:p>
          <w:p>
            <w:pPr>
              <w:pStyle w:val="null3"/>
              <w:ind w:firstLine="480"/>
              <w:jc w:val="both"/>
            </w:pPr>
            <w:r>
              <w:rPr>
                <w:rFonts w:ascii="仿宋_GB2312" w:hAnsi="仿宋_GB2312" w:cs="仿宋_GB2312" w:eastAsia="仿宋_GB2312"/>
                <w:sz w:val="24"/>
                <w:color w:val="000000"/>
              </w:rPr>
              <w:t>严格对库房物品进行入库及出库的使用登记，</w:t>
            </w:r>
            <w:r>
              <w:rPr>
                <w:rFonts w:ascii="仿宋_GB2312" w:hAnsi="仿宋_GB2312" w:cs="仿宋_GB2312" w:eastAsia="仿宋_GB2312"/>
                <w:sz w:val="24"/>
                <w:color w:val="000000"/>
              </w:rPr>
              <w:t>每周</w:t>
            </w:r>
            <w:r>
              <w:rPr>
                <w:rFonts w:ascii="仿宋_GB2312" w:hAnsi="仿宋_GB2312" w:cs="仿宋_GB2312" w:eastAsia="仿宋_GB2312"/>
                <w:sz w:val="24"/>
                <w:color w:val="000000"/>
              </w:rPr>
              <w:t>进行盘点。</w:t>
            </w:r>
          </w:p>
          <w:p>
            <w:pPr>
              <w:pStyle w:val="null3"/>
              <w:ind w:firstLine="482"/>
              <w:jc w:val="both"/>
            </w:pPr>
            <w:r>
              <w:rPr>
                <w:rFonts w:ascii="仿宋_GB2312" w:hAnsi="仿宋_GB2312" w:cs="仿宋_GB2312" w:eastAsia="仿宋_GB2312"/>
                <w:sz w:val="24"/>
                <w:b/>
                <w:color w:val="000000"/>
              </w:rPr>
              <w:t>负责区域及工作时间：</w:t>
            </w:r>
            <w:r>
              <w:rPr>
                <w:rFonts w:ascii="仿宋_GB2312" w:hAnsi="仿宋_GB2312" w:cs="仿宋_GB2312" w:eastAsia="仿宋_GB2312"/>
                <w:sz w:val="24"/>
                <w:color w:val="000000"/>
              </w:rPr>
              <w:t>库房卫生干净整洁，库房架子摆放及清洁，标识清楚；留样登记详细，重量达标，分餐出餐；冰柜内的食材摆放整齐，标识清楚，定期检查清洁清理；领导碗筷摆放查验，及时高温消毒。</w:t>
            </w:r>
          </w:p>
          <w:p>
            <w:pPr>
              <w:pStyle w:val="null3"/>
              <w:ind w:firstLine="480"/>
              <w:jc w:val="both"/>
            </w:pPr>
            <w:r>
              <w:rPr>
                <w:rFonts w:ascii="仿宋_GB2312" w:hAnsi="仿宋_GB2312" w:cs="仿宋_GB2312" w:eastAsia="仿宋_GB2312"/>
                <w:sz w:val="24"/>
                <w:color w:val="000000"/>
              </w:rPr>
              <w:t>负责库房和</w:t>
            </w:r>
            <w:r>
              <w:rPr>
                <w:rFonts w:ascii="仿宋_GB2312" w:hAnsi="仿宋_GB2312" w:cs="仿宋_GB2312" w:eastAsia="仿宋_GB2312"/>
                <w:sz w:val="24"/>
                <w:color w:val="000000"/>
              </w:rPr>
              <w:t>冰箱，库房面积共计约</w:t>
            </w:r>
            <w:r>
              <w:rPr>
                <w:rFonts w:ascii="仿宋_GB2312" w:hAnsi="仿宋_GB2312" w:cs="仿宋_GB2312" w:eastAsia="仿宋_GB2312"/>
                <w:sz w:val="24"/>
                <w:color w:val="000000"/>
              </w:rPr>
              <w:t>30平方。</w:t>
            </w:r>
          </w:p>
          <w:p>
            <w:pPr>
              <w:pStyle w:val="null3"/>
              <w:ind w:firstLine="480"/>
              <w:jc w:val="both"/>
            </w:pPr>
            <w:r>
              <w:rPr>
                <w:rFonts w:ascii="仿宋_GB2312" w:hAnsi="仿宋_GB2312" w:cs="仿宋_GB2312" w:eastAsia="仿宋_GB2312"/>
                <w:sz w:val="24"/>
                <w:color w:val="000000"/>
              </w:rPr>
              <w:t>工作时间：</w:t>
            </w:r>
            <w:r>
              <w:rPr>
                <w:rFonts w:ascii="仿宋_GB2312" w:hAnsi="仿宋_GB2312" w:cs="仿宋_GB2312" w:eastAsia="仿宋_GB2312"/>
                <w:sz w:val="24"/>
                <w:color w:val="000000"/>
              </w:rPr>
              <w:t>6：50-13：30（午餐就餐结束）16：50-19：30（晚餐就餐结束）</w:t>
            </w:r>
          </w:p>
          <w:p>
            <w:pPr>
              <w:pStyle w:val="null3"/>
              <w:ind w:firstLine="482"/>
              <w:jc w:val="both"/>
            </w:pPr>
            <w:r>
              <w:rPr>
                <w:rFonts w:ascii="仿宋_GB2312" w:hAnsi="仿宋_GB2312" w:cs="仿宋_GB2312" w:eastAsia="仿宋_GB2312"/>
                <w:sz w:val="24"/>
                <w:b/>
                <w:color w:val="000000"/>
              </w:rPr>
              <w:t>厨工</w:t>
            </w:r>
            <w:r>
              <w:rPr>
                <w:rFonts w:ascii="仿宋_GB2312" w:hAnsi="仿宋_GB2312" w:cs="仿宋_GB2312" w:eastAsia="仿宋_GB2312"/>
                <w:sz w:val="24"/>
                <w:color w:val="000000"/>
              </w:rPr>
              <w:t>：</w:t>
            </w:r>
            <w:r>
              <w:rPr>
                <w:rFonts w:ascii="仿宋_GB2312" w:hAnsi="仿宋_GB2312" w:cs="仿宋_GB2312" w:eastAsia="仿宋_GB2312"/>
                <w:sz w:val="24"/>
                <w:color w:val="000000"/>
              </w:rPr>
              <w:t>协助厨师完成厨房各餐的烹制工作</w:t>
            </w:r>
            <w:r>
              <w:rPr>
                <w:rFonts w:ascii="仿宋_GB2312" w:hAnsi="仿宋_GB2312" w:cs="仿宋_GB2312" w:eastAsia="仿宋_GB2312"/>
                <w:sz w:val="24"/>
                <w:color w:val="000000"/>
              </w:rPr>
              <w:t>,保证食品安全卫生,无过期变质食品。听从厨师安排做好洗菜、配菜协助厨师做好厨房的管理工作。出餐结束后及时打扫各自区域卫生，做到干净整洁。</w:t>
            </w:r>
            <w:r>
              <w:rPr>
                <w:rFonts w:ascii="仿宋_GB2312" w:hAnsi="仿宋_GB2312" w:cs="仿宋_GB2312" w:eastAsia="仿宋_GB2312"/>
                <w:sz w:val="24"/>
                <w:color w:val="000000"/>
              </w:rPr>
              <w:t>使用机械时，检查机内无异物后方能使用。</w:t>
            </w:r>
          </w:p>
          <w:p>
            <w:pPr>
              <w:pStyle w:val="null3"/>
              <w:ind w:firstLine="482"/>
              <w:jc w:val="left"/>
            </w:pPr>
            <w:r>
              <w:rPr>
                <w:rFonts w:ascii="仿宋_GB2312" w:hAnsi="仿宋_GB2312" w:cs="仿宋_GB2312" w:eastAsia="仿宋_GB2312"/>
                <w:sz w:val="24"/>
                <w:b/>
                <w:color w:val="000000"/>
              </w:rPr>
              <w:t>负责区域及工作时间：</w:t>
            </w:r>
            <w:r>
              <w:rPr>
                <w:rFonts w:ascii="仿宋_GB2312" w:hAnsi="仿宋_GB2312" w:cs="仿宋_GB2312" w:eastAsia="仿宋_GB2312"/>
                <w:sz w:val="24"/>
                <w:color w:val="000000"/>
              </w:rPr>
              <w:t>厨房内操作台、水池做到光亮见本色，无油渍、水渍、杂物，毛菜架整齐干净无杂物，冰箱外干净光亮无手渍印，地面干净无积水。每餐下班收档下水道冲洗。</w:t>
            </w:r>
          </w:p>
          <w:p>
            <w:pPr>
              <w:pStyle w:val="null3"/>
              <w:ind w:firstLine="480"/>
              <w:jc w:val="left"/>
            </w:pPr>
            <w:r>
              <w:rPr>
                <w:rFonts w:ascii="仿宋_GB2312" w:hAnsi="仿宋_GB2312" w:cs="仿宋_GB2312" w:eastAsia="仿宋_GB2312"/>
                <w:sz w:val="24"/>
                <w:color w:val="000000"/>
              </w:rPr>
              <w:t>区域卫生面积</w:t>
            </w:r>
            <w:r>
              <w:rPr>
                <w:rFonts w:ascii="仿宋_GB2312" w:hAnsi="仿宋_GB2312" w:cs="仿宋_GB2312" w:eastAsia="仿宋_GB2312"/>
                <w:sz w:val="24"/>
                <w:color w:val="000000"/>
              </w:rPr>
              <w:t>60平方。</w:t>
            </w:r>
          </w:p>
          <w:p>
            <w:pPr>
              <w:pStyle w:val="null3"/>
              <w:ind w:firstLine="480"/>
              <w:jc w:val="both"/>
            </w:pPr>
            <w:r>
              <w:rPr>
                <w:rFonts w:ascii="仿宋_GB2312" w:hAnsi="仿宋_GB2312" w:cs="仿宋_GB2312" w:eastAsia="仿宋_GB2312"/>
                <w:sz w:val="24"/>
                <w:color w:val="000000"/>
              </w:rPr>
              <w:t>工作时间：</w:t>
            </w:r>
            <w:r>
              <w:rPr>
                <w:rFonts w:ascii="仿宋_GB2312" w:hAnsi="仿宋_GB2312" w:cs="仿宋_GB2312" w:eastAsia="仿宋_GB2312"/>
                <w:sz w:val="24"/>
                <w:color w:val="000000"/>
              </w:rPr>
              <w:t>6：50-13：30（午餐就餐结束）16：50-19：30（晚餐就餐结束）</w:t>
            </w:r>
          </w:p>
          <w:p>
            <w:pPr>
              <w:pStyle w:val="null3"/>
              <w:ind w:firstLine="480"/>
              <w:jc w:val="both"/>
            </w:pPr>
            <w:r>
              <w:rPr>
                <w:rFonts w:ascii="仿宋_GB2312" w:hAnsi="仿宋_GB2312" w:cs="仿宋_GB2312" w:eastAsia="仿宋_GB2312"/>
                <w:sz w:val="24"/>
                <w:color w:val="000000"/>
              </w:rPr>
              <w:t>二楼厨工一天</w:t>
            </w:r>
            <w:r>
              <w:rPr>
                <w:rFonts w:ascii="仿宋_GB2312" w:hAnsi="仿宋_GB2312" w:cs="仿宋_GB2312" w:eastAsia="仿宋_GB2312"/>
                <w:sz w:val="24"/>
                <w:color w:val="000000"/>
              </w:rPr>
              <w:t>24小时轮流值班，一年365天在岗。</w:t>
            </w:r>
          </w:p>
          <w:p>
            <w:pPr>
              <w:pStyle w:val="null3"/>
              <w:ind w:firstLine="482"/>
              <w:jc w:val="both"/>
            </w:pPr>
            <w:r>
              <w:rPr>
                <w:rFonts w:ascii="仿宋_GB2312" w:hAnsi="仿宋_GB2312" w:cs="仿宋_GB2312" w:eastAsia="仿宋_GB2312"/>
                <w:sz w:val="24"/>
                <w:b/>
                <w:color w:val="000000"/>
              </w:rPr>
              <w:t>服务员：</w:t>
            </w:r>
            <w:r>
              <w:rPr>
                <w:rFonts w:ascii="仿宋_GB2312" w:hAnsi="仿宋_GB2312" w:cs="仿宋_GB2312" w:eastAsia="仿宋_GB2312"/>
                <w:sz w:val="24"/>
                <w:color w:val="000000"/>
              </w:rPr>
              <w:t>保持良好的精神面貌和服务态度；用餐前，布置好餐厅的桌椅、用餐工具及菜品摆放；餐中，及时根据人员需求添置菜品及茶水；餐后，整理用餐餐厅；</w:t>
            </w:r>
          </w:p>
          <w:p>
            <w:pPr>
              <w:pStyle w:val="null3"/>
              <w:ind w:firstLine="482"/>
              <w:jc w:val="both"/>
            </w:pPr>
            <w:r>
              <w:rPr>
                <w:rFonts w:ascii="仿宋_GB2312" w:hAnsi="仿宋_GB2312" w:cs="仿宋_GB2312" w:eastAsia="仿宋_GB2312"/>
                <w:sz w:val="24"/>
                <w:b/>
                <w:color w:val="000000"/>
              </w:rPr>
              <w:t>负责区域及工作时间：</w:t>
            </w:r>
            <w:r>
              <w:rPr>
                <w:rFonts w:ascii="仿宋_GB2312" w:hAnsi="仿宋_GB2312" w:cs="仿宋_GB2312" w:eastAsia="仿宋_GB2312"/>
                <w:sz w:val="24"/>
                <w:color w:val="000000"/>
              </w:rPr>
              <w:t>做到桌面干净无杂物，桌面摆放整齐，服务周到，台布干净整洁，无水渍无油渍；餐台干净整洁，餐具分类摆放整齐。</w:t>
            </w:r>
          </w:p>
          <w:p>
            <w:pPr>
              <w:pStyle w:val="null3"/>
              <w:ind w:firstLine="480"/>
              <w:jc w:val="both"/>
            </w:pPr>
            <w:r>
              <w:rPr>
                <w:rFonts w:ascii="仿宋_GB2312" w:hAnsi="仿宋_GB2312" w:cs="仿宋_GB2312" w:eastAsia="仿宋_GB2312"/>
                <w:sz w:val="24"/>
                <w:color w:val="000000"/>
              </w:rPr>
              <w:t>三个用餐包间及大厅卫生，面积约</w:t>
            </w:r>
            <w:r>
              <w:rPr>
                <w:rFonts w:ascii="仿宋_GB2312" w:hAnsi="仿宋_GB2312" w:cs="仿宋_GB2312" w:eastAsia="仿宋_GB2312"/>
                <w:sz w:val="24"/>
                <w:color w:val="000000"/>
              </w:rPr>
              <w:t>200平方。</w:t>
            </w:r>
          </w:p>
          <w:p>
            <w:pPr>
              <w:pStyle w:val="null3"/>
              <w:ind w:firstLine="480"/>
              <w:jc w:val="both"/>
            </w:pPr>
            <w:r>
              <w:rPr>
                <w:rFonts w:ascii="仿宋_GB2312" w:hAnsi="仿宋_GB2312" w:cs="仿宋_GB2312" w:eastAsia="仿宋_GB2312"/>
                <w:sz w:val="24"/>
                <w:color w:val="000000"/>
              </w:rPr>
              <w:t>工作时间：</w:t>
            </w:r>
            <w:r>
              <w:rPr>
                <w:rFonts w:ascii="仿宋_GB2312" w:hAnsi="仿宋_GB2312" w:cs="仿宋_GB2312" w:eastAsia="仿宋_GB2312"/>
                <w:sz w:val="24"/>
                <w:color w:val="000000"/>
              </w:rPr>
              <w:t>6：50-13：30（午餐就餐结束） 17：00-19：30（晚餐就餐结束）</w:t>
            </w:r>
          </w:p>
          <w:p>
            <w:pPr>
              <w:pStyle w:val="null3"/>
              <w:ind w:firstLine="480"/>
              <w:jc w:val="both"/>
            </w:pPr>
            <w:r>
              <w:rPr>
                <w:rFonts w:ascii="仿宋_GB2312" w:hAnsi="仿宋_GB2312" w:cs="仿宋_GB2312" w:eastAsia="仿宋_GB2312"/>
                <w:sz w:val="24"/>
                <w:color w:val="000000"/>
              </w:rPr>
              <w:t>二楼服务员一天</w:t>
            </w:r>
            <w:r>
              <w:rPr>
                <w:rFonts w:ascii="仿宋_GB2312" w:hAnsi="仿宋_GB2312" w:cs="仿宋_GB2312" w:eastAsia="仿宋_GB2312"/>
                <w:sz w:val="24"/>
                <w:color w:val="000000"/>
              </w:rPr>
              <w:t>24小时轮流值班，一年365天在岗。</w:t>
            </w:r>
          </w:p>
          <w:p>
            <w:pPr>
              <w:pStyle w:val="null3"/>
              <w:ind w:firstLine="482"/>
              <w:jc w:val="both"/>
            </w:pPr>
            <w:r>
              <w:rPr>
                <w:rFonts w:ascii="仿宋_GB2312" w:hAnsi="仿宋_GB2312" w:cs="仿宋_GB2312" w:eastAsia="仿宋_GB2312"/>
                <w:sz w:val="24"/>
                <w:b/>
                <w:color w:val="000000"/>
              </w:rPr>
              <w:t>洗消工：</w:t>
            </w:r>
            <w:r>
              <w:rPr>
                <w:rFonts w:ascii="仿宋_GB2312" w:hAnsi="仿宋_GB2312" w:cs="仿宋_GB2312" w:eastAsia="仿宋_GB2312"/>
                <w:sz w:val="24"/>
                <w:color w:val="000000"/>
              </w:rPr>
              <w:t>清洗一日三餐的餐具，餐具洗净后，应分类整理放入消毒柜内，进行消毒后待用，并在就餐前将碗筷整理整齐分别放置区域内。</w:t>
            </w:r>
            <w:r>
              <w:rPr>
                <w:rFonts w:ascii="仿宋_GB2312" w:hAnsi="仿宋_GB2312" w:cs="仿宋_GB2312" w:eastAsia="仿宋_GB2312"/>
                <w:sz w:val="24"/>
                <w:color w:val="000000"/>
              </w:rPr>
              <w:t>洗消间的地面及设备的卫生清洁。</w:t>
            </w:r>
          </w:p>
          <w:p>
            <w:pPr>
              <w:pStyle w:val="null3"/>
              <w:ind w:firstLine="482"/>
              <w:jc w:val="both"/>
            </w:pPr>
            <w:r>
              <w:rPr>
                <w:rFonts w:ascii="仿宋_GB2312" w:hAnsi="仿宋_GB2312" w:cs="仿宋_GB2312" w:eastAsia="仿宋_GB2312"/>
                <w:sz w:val="24"/>
                <w:b/>
                <w:color w:val="000000"/>
              </w:rPr>
              <w:t>负责区域及工作时间：</w:t>
            </w:r>
            <w:r>
              <w:rPr>
                <w:rFonts w:ascii="仿宋_GB2312" w:hAnsi="仿宋_GB2312" w:cs="仿宋_GB2312" w:eastAsia="仿宋_GB2312"/>
                <w:sz w:val="24"/>
                <w:color w:val="000000"/>
              </w:rPr>
              <w:t>洗消间卫生，水池干净整洁，保洁柜碗筷清洁干净摆放整齐，确保无异味，地面无水渍无油渍，保证干净。</w:t>
            </w:r>
          </w:p>
          <w:p>
            <w:pPr>
              <w:pStyle w:val="null3"/>
              <w:ind w:firstLine="480"/>
              <w:jc w:val="both"/>
            </w:pPr>
            <w:r>
              <w:rPr>
                <w:rFonts w:ascii="仿宋_GB2312" w:hAnsi="仿宋_GB2312" w:cs="仿宋_GB2312" w:eastAsia="仿宋_GB2312"/>
                <w:sz w:val="24"/>
                <w:color w:val="000000"/>
              </w:rPr>
              <w:t>洗消间面积约</w:t>
            </w:r>
            <w:r>
              <w:rPr>
                <w:rFonts w:ascii="仿宋_GB2312" w:hAnsi="仿宋_GB2312" w:cs="仿宋_GB2312" w:eastAsia="仿宋_GB2312"/>
                <w:sz w:val="24"/>
                <w:color w:val="000000"/>
              </w:rPr>
              <w:t>30平方。</w:t>
            </w:r>
          </w:p>
          <w:p>
            <w:pPr>
              <w:pStyle w:val="null3"/>
              <w:ind w:firstLine="480"/>
              <w:jc w:val="both"/>
            </w:pPr>
            <w:r>
              <w:rPr>
                <w:rFonts w:ascii="仿宋_GB2312" w:hAnsi="仿宋_GB2312" w:cs="仿宋_GB2312" w:eastAsia="仿宋_GB2312"/>
                <w:sz w:val="24"/>
                <w:color w:val="000000"/>
              </w:rPr>
              <w:t>工作时间：</w:t>
            </w:r>
            <w:r>
              <w:rPr>
                <w:rFonts w:ascii="仿宋_GB2312" w:hAnsi="仿宋_GB2312" w:cs="仿宋_GB2312" w:eastAsia="仿宋_GB2312"/>
                <w:sz w:val="24"/>
                <w:color w:val="000000"/>
              </w:rPr>
              <w:t>8：50-14：30（午餐洗消结束） 18：50-20：00（晚餐洗消结束）</w:t>
            </w:r>
          </w:p>
          <w:p>
            <w:pPr>
              <w:pStyle w:val="null3"/>
              <w:ind w:firstLine="480"/>
              <w:jc w:val="both"/>
            </w:pPr>
            <w:r>
              <w:rPr>
                <w:rFonts w:ascii="仿宋_GB2312" w:hAnsi="仿宋_GB2312" w:cs="仿宋_GB2312" w:eastAsia="仿宋_GB2312"/>
                <w:sz w:val="24"/>
                <w:color w:val="000000"/>
              </w:rPr>
              <w:t>二楼洗消工一天</w:t>
            </w:r>
            <w:r>
              <w:rPr>
                <w:rFonts w:ascii="仿宋_GB2312" w:hAnsi="仿宋_GB2312" w:cs="仿宋_GB2312" w:eastAsia="仿宋_GB2312"/>
                <w:sz w:val="24"/>
                <w:color w:val="000000"/>
              </w:rPr>
              <w:t>24小时轮流值班，一年365天在岗。</w:t>
            </w:r>
          </w:p>
          <w:p>
            <w:pPr>
              <w:pStyle w:val="null3"/>
              <w:ind w:left="420"/>
              <w:jc w:val="both"/>
            </w:pPr>
            <w:r>
              <w:rPr>
                <w:rFonts w:ascii="仿宋_GB2312" w:hAnsi="仿宋_GB2312" w:cs="仿宋_GB2312" w:eastAsia="仿宋_GB2312"/>
                <w:sz w:val="28"/>
                <w:b/>
              </w:rPr>
              <w:t>三、技术要求</w:t>
            </w:r>
          </w:p>
          <w:p>
            <w:pPr>
              <w:pStyle w:val="null3"/>
              <w:ind w:firstLine="480"/>
              <w:jc w:val="both"/>
            </w:pPr>
            <w:r>
              <w:rPr>
                <w:rFonts w:ascii="仿宋_GB2312" w:hAnsi="仿宋_GB2312" w:cs="仿宋_GB2312" w:eastAsia="仿宋_GB2312"/>
                <w:sz w:val="24"/>
                <w:color w:val="000000"/>
              </w:rPr>
              <w:t>按照阎良区政府机关食堂配餐标准、价格及食堂就餐管理办法，在保证食品安全的前提下，按时为机关干部职工足量配餐。具体做好食堂操作人员的配备管理、食堂卫生、食品安全、烹饪操作安全、饭菜质量、售饭打卡系统日常管理及销售核算服务。由</w:t>
            </w:r>
            <w:r>
              <w:rPr>
                <w:rFonts w:ascii="仿宋_GB2312" w:hAnsi="仿宋_GB2312" w:cs="仿宋_GB2312" w:eastAsia="仿宋_GB2312"/>
                <w:sz w:val="24"/>
                <w:color w:val="000000"/>
              </w:rPr>
              <w:t>社会化服务的</w:t>
            </w:r>
            <w:r>
              <w:rPr>
                <w:rFonts w:ascii="仿宋_GB2312" w:hAnsi="仿宋_GB2312" w:cs="仿宋_GB2312" w:eastAsia="仿宋_GB2312"/>
                <w:sz w:val="24"/>
                <w:color w:val="000000"/>
              </w:rPr>
              <w:t>供应商提供周菜谱（早餐：四个</w:t>
            </w:r>
            <w:r>
              <w:rPr>
                <w:rFonts w:ascii="仿宋_GB2312" w:hAnsi="仿宋_GB2312" w:cs="仿宋_GB2312" w:eastAsia="仿宋_GB2312"/>
                <w:sz w:val="24"/>
                <w:color w:val="000000"/>
              </w:rPr>
              <w:t>主</w:t>
            </w:r>
            <w:r>
              <w:rPr>
                <w:rFonts w:ascii="仿宋_GB2312" w:hAnsi="仿宋_GB2312" w:cs="仿宋_GB2312" w:eastAsia="仿宋_GB2312"/>
                <w:sz w:val="24"/>
                <w:color w:val="000000"/>
              </w:rPr>
              <w:t>菜、</w:t>
            </w:r>
            <w:r>
              <w:rPr>
                <w:rFonts w:ascii="仿宋_GB2312" w:hAnsi="仿宋_GB2312" w:cs="仿宋_GB2312" w:eastAsia="仿宋_GB2312"/>
                <w:sz w:val="24"/>
                <w:color w:val="000000"/>
              </w:rPr>
              <w:t>两个小菜、两种</w:t>
            </w:r>
            <w:r>
              <w:rPr>
                <w:rFonts w:ascii="仿宋_GB2312" w:hAnsi="仿宋_GB2312" w:cs="仿宋_GB2312" w:eastAsia="仿宋_GB2312"/>
                <w:sz w:val="24"/>
                <w:color w:val="000000"/>
              </w:rPr>
              <w:t>稀饭、鸡蛋、主食及其他小吃一种；午餐：两荤两素、</w:t>
            </w:r>
            <w:r>
              <w:rPr>
                <w:rFonts w:ascii="仿宋_GB2312" w:hAnsi="仿宋_GB2312" w:cs="仿宋_GB2312" w:eastAsia="仿宋_GB2312"/>
                <w:sz w:val="24"/>
                <w:color w:val="000000"/>
              </w:rPr>
              <w:t>小吃、主食、特色面食</w:t>
            </w:r>
            <w:r>
              <w:rPr>
                <w:rFonts w:ascii="仿宋_GB2312" w:hAnsi="仿宋_GB2312" w:cs="仿宋_GB2312" w:eastAsia="仿宋_GB2312"/>
                <w:sz w:val="24"/>
                <w:color w:val="000000"/>
              </w:rPr>
              <w:t>、</w:t>
            </w:r>
            <w:r>
              <w:rPr>
                <w:rFonts w:ascii="仿宋_GB2312" w:hAnsi="仿宋_GB2312" w:cs="仿宋_GB2312" w:eastAsia="仿宋_GB2312"/>
                <w:sz w:val="24"/>
                <w:color w:val="000000"/>
              </w:rPr>
              <w:t>汤类</w:t>
            </w:r>
            <w:r>
              <w:rPr>
                <w:rFonts w:ascii="仿宋_GB2312" w:hAnsi="仿宋_GB2312" w:cs="仿宋_GB2312" w:eastAsia="仿宋_GB2312"/>
                <w:sz w:val="24"/>
                <w:color w:val="000000"/>
              </w:rPr>
              <w:t>；晚餐：一荤三素、</w:t>
            </w:r>
            <w:r>
              <w:rPr>
                <w:rFonts w:ascii="仿宋_GB2312" w:hAnsi="仿宋_GB2312" w:cs="仿宋_GB2312" w:eastAsia="仿宋_GB2312"/>
                <w:sz w:val="24"/>
                <w:color w:val="000000"/>
              </w:rPr>
              <w:t>小吃、主食、</w:t>
            </w:r>
            <w:r>
              <w:rPr>
                <w:rFonts w:ascii="仿宋_GB2312" w:hAnsi="仿宋_GB2312" w:cs="仿宋_GB2312" w:eastAsia="仿宋_GB2312"/>
                <w:sz w:val="24"/>
                <w:color w:val="000000"/>
              </w:rPr>
              <w:t>稀饭等。具体在合同或者补充协议中进一步完善）</w:t>
            </w:r>
            <w:r>
              <w:rPr>
                <w:rFonts w:ascii="仿宋_GB2312" w:hAnsi="仿宋_GB2312" w:cs="仿宋_GB2312" w:eastAsia="仿宋_GB2312"/>
                <w:sz w:val="24"/>
                <w:color w:val="000000"/>
              </w:rPr>
              <w:t>，</w:t>
            </w:r>
            <w:r>
              <w:rPr>
                <w:rFonts w:ascii="仿宋_GB2312" w:hAnsi="仿宋_GB2312" w:cs="仿宋_GB2312" w:eastAsia="仿宋_GB2312"/>
                <w:sz w:val="24"/>
                <w:color w:val="000000"/>
              </w:rPr>
              <w:t>经审核后执行，就餐人</w:t>
            </w:r>
            <w:r>
              <w:rPr>
                <w:rFonts w:ascii="仿宋_GB2312" w:hAnsi="仿宋_GB2312" w:cs="仿宋_GB2312" w:eastAsia="仿宋_GB2312"/>
                <w:sz w:val="24"/>
                <w:color w:val="000000"/>
              </w:rPr>
              <w:t>员使用</w:t>
            </w:r>
            <w:r>
              <w:rPr>
                <w:rFonts w:ascii="仿宋_GB2312" w:hAnsi="仿宋_GB2312" w:cs="仿宋_GB2312" w:eastAsia="仿宋_GB2312"/>
                <w:sz w:val="24"/>
                <w:color w:val="000000"/>
              </w:rPr>
              <w:t>智联机关</w:t>
            </w:r>
            <w:r>
              <w:rPr>
                <w:rFonts w:ascii="仿宋_GB2312" w:hAnsi="仿宋_GB2312" w:cs="仿宋_GB2312" w:eastAsia="仿宋_GB2312"/>
                <w:sz w:val="24"/>
                <w:color w:val="000000"/>
              </w:rPr>
              <w:t>APP</w:t>
            </w:r>
            <w:r>
              <w:rPr>
                <w:rFonts w:ascii="仿宋_GB2312" w:hAnsi="仿宋_GB2312" w:cs="仿宋_GB2312" w:eastAsia="仿宋_GB2312"/>
                <w:sz w:val="24"/>
                <w:color w:val="000000"/>
              </w:rPr>
              <w:t>支付，食材采购由采购方负责。</w:t>
            </w:r>
          </w:p>
          <w:p>
            <w:pPr>
              <w:pStyle w:val="null3"/>
              <w:ind w:firstLine="480"/>
              <w:jc w:val="both"/>
            </w:pPr>
            <w:r>
              <w:rPr>
                <w:rFonts w:ascii="仿宋_GB2312" w:hAnsi="仿宋_GB2312" w:cs="仿宋_GB2312" w:eastAsia="仿宋_GB2312"/>
                <w:sz w:val="24"/>
                <w:color w:val="000000"/>
              </w:rPr>
              <w:t>以上三项服务的人员要求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主管</w:t>
            </w:r>
            <w:r>
              <w:rPr>
                <w:rFonts w:ascii="仿宋_GB2312" w:hAnsi="仿宋_GB2312" w:cs="仿宋_GB2312" w:eastAsia="仿宋_GB2312"/>
                <w:sz w:val="24"/>
                <w:color w:val="000000"/>
              </w:rPr>
              <w:t>1</w:t>
            </w:r>
            <w:r>
              <w:rPr>
                <w:rFonts w:ascii="仿宋_GB2312" w:hAnsi="仿宋_GB2312" w:cs="仿宋_GB2312" w:eastAsia="仿宋_GB2312"/>
                <w:sz w:val="24"/>
                <w:color w:val="000000"/>
              </w:rPr>
              <w:t>名</w:t>
            </w:r>
            <w:r>
              <w:rPr>
                <w:rFonts w:ascii="仿宋_GB2312" w:hAnsi="仿宋_GB2312" w:cs="仿宋_GB2312" w:eastAsia="仿宋_GB2312"/>
                <w:sz w:val="24"/>
                <w:color w:val="000000"/>
              </w:rPr>
              <w:t>、厨师</w:t>
            </w:r>
            <w:r>
              <w:rPr>
                <w:rFonts w:ascii="仿宋_GB2312" w:hAnsi="仿宋_GB2312" w:cs="仿宋_GB2312" w:eastAsia="仿宋_GB2312"/>
                <w:sz w:val="24"/>
                <w:color w:val="000000"/>
              </w:rPr>
              <w:t>4</w:t>
            </w:r>
            <w:r>
              <w:rPr>
                <w:rFonts w:ascii="仿宋_GB2312" w:hAnsi="仿宋_GB2312" w:cs="仿宋_GB2312" w:eastAsia="仿宋_GB2312"/>
                <w:sz w:val="24"/>
                <w:color w:val="000000"/>
              </w:rPr>
              <w:t>名</w:t>
            </w:r>
            <w:r>
              <w:rPr>
                <w:rFonts w:ascii="仿宋_GB2312" w:hAnsi="仿宋_GB2312" w:cs="仿宋_GB2312" w:eastAsia="仿宋_GB2312"/>
                <w:sz w:val="24"/>
                <w:color w:val="000000"/>
              </w:rPr>
              <w:t>、面点师</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w:t>
            </w:r>
            <w:r>
              <w:rPr>
                <w:rFonts w:ascii="仿宋_GB2312" w:hAnsi="仿宋_GB2312" w:cs="仿宋_GB2312" w:eastAsia="仿宋_GB2312"/>
                <w:sz w:val="24"/>
                <w:color w:val="000000"/>
              </w:rPr>
              <w:t>、</w:t>
            </w:r>
            <w:r>
              <w:rPr>
                <w:rFonts w:ascii="仿宋_GB2312" w:hAnsi="仿宋_GB2312" w:cs="仿宋_GB2312" w:eastAsia="仿宋_GB2312"/>
                <w:sz w:val="24"/>
                <w:color w:val="000000"/>
              </w:rPr>
              <w:t>厨工</w:t>
            </w:r>
            <w:r>
              <w:rPr>
                <w:rFonts w:ascii="仿宋_GB2312" w:hAnsi="仿宋_GB2312" w:cs="仿宋_GB2312" w:eastAsia="仿宋_GB2312"/>
                <w:sz w:val="24"/>
                <w:color w:val="000000"/>
              </w:rPr>
              <w:t>4名</w:t>
            </w:r>
            <w:r>
              <w:rPr>
                <w:rFonts w:ascii="仿宋_GB2312" w:hAnsi="仿宋_GB2312" w:cs="仿宋_GB2312" w:eastAsia="仿宋_GB2312"/>
                <w:sz w:val="24"/>
                <w:color w:val="000000"/>
              </w:rPr>
              <w:t>、切配</w:t>
            </w:r>
            <w:r>
              <w:rPr>
                <w:rFonts w:ascii="仿宋_GB2312" w:hAnsi="仿宋_GB2312" w:cs="仿宋_GB2312" w:eastAsia="仿宋_GB2312"/>
                <w:sz w:val="24"/>
                <w:color w:val="000000"/>
              </w:rPr>
              <w:t>3名</w:t>
            </w:r>
            <w:r>
              <w:rPr>
                <w:rFonts w:ascii="仿宋_GB2312" w:hAnsi="仿宋_GB2312" w:cs="仿宋_GB2312" w:eastAsia="仿宋_GB2312"/>
                <w:sz w:val="24"/>
                <w:color w:val="000000"/>
              </w:rPr>
              <w:t>、</w:t>
            </w:r>
            <w:r>
              <w:rPr>
                <w:rFonts w:ascii="仿宋_GB2312" w:hAnsi="仿宋_GB2312" w:cs="仿宋_GB2312" w:eastAsia="仿宋_GB2312"/>
                <w:sz w:val="24"/>
                <w:color w:val="000000"/>
              </w:rPr>
              <w:t>打卡人员</w:t>
            </w:r>
            <w:r>
              <w:rPr>
                <w:rFonts w:ascii="仿宋_GB2312" w:hAnsi="仿宋_GB2312" w:cs="仿宋_GB2312" w:eastAsia="仿宋_GB2312"/>
                <w:sz w:val="24"/>
                <w:color w:val="000000"/>
              </w:rPr>
              <w:t>1名</w:t>
            </w:r>
            <w:r>
              <w:rPr>
                <w:rFonts w:ascii="仿宋_GB2312" w:hAnsi="仿宋_GB2312" w:cs="仿宋_GB2312" w:eastAsia="仿宋_GB2312"/>
                <w:sz w:val="24"/>
                <w:color w:val="000000"/>
              </w:rPr>
              <w:t>、</w:t>
            </w:r>
            <w:r>
              <w:rPr>
                <w:rFonts w:ascii="仿宋_GB2312" w:hAnsi="仿宋_GB2312" w:cs="仿宋_GB2312" w:eastAsia="仿宋_GB2312"/>
                <w:sz w:val="24"/>
                <w:color w:val="000000"/>
              </w:rPr>
              <w:t>库管</w:t>
            </w:r>
            <w:r>
              <w:rPr>
                <w:rFonts w:ascii="仿宋_GB2312" w:hAnsi="仿宋_GB2312" w:cs="仿宋_GB2312" w:eastAsia="仿宋_GB2312"/>
                <w:sz w:val="24"/>
                <w:color w:val="000000"/>
              </w:rPr>
              <w:t>1</w:t>
            </w:r>
            <w:r>
              <w:rPr>
                <w:rFonts w:ascii="仿宋_GB2312" w:hAnsi="仿宋_GB2312" w:cs="仿宋_GB2312" w:eastAsia="仿宋_GB2312"/>
                <w:sz w:val="24"/>
                <w:color w:val="000000"/>
              </w:rPr>
              <w:t>名</w:t>
            </w:r>
            <w:r>
              <w:rPr>
                <w:rFonts w:ascii="仿宋_GB2312" w:hAnsi="仿宋_GB2312" w:cs="仿宋_GB2312" w:eastAsia="仿宋_GB2312"/>
                <w:sz w:val="24"/>
                <w:color w:val="000000"/>
              </w:rPr>
              <w:t>、服务员</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w:t>
            </w:r>
            <w:r>
              <w:rPr>
                <w:rFonts w:ascii="仿宋_GB2312" w:hAnsi="仿宋_GB2312" w:cs="仿宋_GB2312" w:eastAsia="仿宋_GB2312"/>
                <w:sz w:val="24"/>
                <w:color w:val="000000"/>
              </w:rPr>
              <w:t>、洗消</w:t>
            </w:r>
            <w:r>
              <w:rPr>
                <w:rFonts w:ascii="仿宋_GB2312" w:hAnsi="仿宋_GB2312" w:cs="仿宋_GB2312" w:eastAsia="仿宋_GB2312"/>
                <w:sz w:val="24"/>
                <w:color w:val="000000"/>
              </w:rPr>
              <w:t>3名。</w:t>
            </w:r>
          </w:p>
          <w:p>
            <w:pPr>
              <w:pStyle w:val="null3"/>
              <w:ind w:left="420"/>
              <w:jc w:val="both"/>
            </w:pPr>
            <w:r>
              <w:rPr>
                <w:rFonts w:ascii="仿宋_GB2312" w:hAnsi="仿宋_GB2312" w:cs="仿宋_GB2312" w:eastAsia="仿宋_GB2312"/>
                <w:sz w:val="28"/>
                <w:b/>
              </w:rPr>
              <w:t>四、服务要求</w:t>
            </w:r>
          </w:p>
          <w:p>
            <w:pPr>
              <w:pStyle w:val="null3"/>
              <w:ind w:firstLine="480"/>
              <w:jc w:val="both"/>
            </w:pPr>
            <w:r>
              <w:rPr>
                <w:rFonts w:ascii="仿宋_GB2312" w:hAnsi="仿宋_GB2312" w:cs="仿宋_GB2312" w:eastAsia="仿宋_GB2312"/>
                <w:sz w:val="24"/>
                <w:color w:val="000000"/>
              </w:rPr>
              <w:t>（一）在服务期限内，成交单位必须遵守《</w:t>
            </w:r>
            <w:r>
              <w:rPr>
                <w:rFonts w:ascii="仿宋_GB2312" w:hAnsi="仿宋_GB2312" w:cs="仿宋_GB2312" w:eastAsia="仿宋_GB2312"/>
                <w:sz w:val="24"/>
                <w:color w:val="000000"/>
              </w:rPr>
              <w:t>食品安全</w:t>
            </w:r>
            <w:r>
              <w:rPr>
                <w:rFonts w:ascii="仿宋_GB2312" w:hAnsi="仿宋_GB2312" w:cs="仿宋_GB2312" w:eastAsia="仿宋_GB2312"/>
                <w:sz w:val="24"/>
                <w:color w:val="000000"/>
              </w:rPr>
              <w:t>法》，</w:t>
            </w:r>
            <w:r>
              <w:rPr>
                <w:rFonts w:ascii="仿宋_GB2312" w:hAnsi="仿宋_GB2312" w:cs="仿宋_GB2312" w:eastAsia="仿宋_GB2312"/>
                <w:sz w:val="24"/>
                <w:color w:val="000000"/>
              </w:rPr>
              <w:t>严格按照要求进行生产加工。</w:t>
            </w:r>
          </w:p>
          <w:p>
            <w:pPr>
              <w:pStyle w:val="null3"/>
              <w:ind w:firstLine="6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确保每日三餐按时出餐、收餐</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配备与劳动强度和服务所匹配的人员，</w:t>
            </w:r>
            <w:r>
              <w:rPr>
                <w:rFonts w:ascii="仿宋_GB2312" w:hAnsi="仿宋_GB2312" w:cs="仿宋_GB2312" w:eastAsia="仿宋_GB2312"/>
                <w:sz w:val="24"/>
                <w:color w:val="000000"/>
              </w:rPr>
              <w:t>所有服务人员实行统一管理，一律着职业装；</w:t>
            </w:r>
          </w:p>
          <w:p>
            <w:pPr>
              <w:pStyle w:val="null3"/>
              <w:ind w:firstLine="640"/>
              <w:jc w:val="both"/>
            </w:pPr>
            <w:r>
              <w:rPr>
                <w:rFonts w:ascii="仿宋_GB2312" w:hAnsi="仿宋_GB2312" w:cs="仿宋_GB2312" w:eastAsia="仿宋_GB2312"/>
                <w:sz w:val="24"/>
                <w:color w:val="000000"/>
              </w:rPr>
              <w:t>3、提供符合项目实际需要的服务模式和方案；</w:t>
            </w:r>
          </w:p>
          <w:p>
            <w:pPr>
              <w:pStyle w:val="null3"/>
              <w:ind w:firstLine="640"/>
              <w:jc w:val="both"/>
            </w:pPr>
            <w:r>
              <w:rPr>
                <w:rFonts w:ascii="仿宋_GB2312" w:hAnsi="仿宋_GB2312" w:cs="仿宋_GB2312" w:eastAsia="仿宋_GB2312"/>
                <w:sz w:val="24"/>
                <w:color w:val="000000"/>
              </w:rPr>
              <w:t>4、具有严谨、实用的管理制度；</w:t>
            </w:r>
          </w:p>
          <w:p>
            <w:pPr>
              <w:pStyle w:val="null3"/>
              <w:ind w:firstLine="640"/>
              <w:jc w:val="both"/>
            </w:pPr>
            <w:r>
              <w:rPr>
                <w:rFonts w:ascii="仿宋_GB2312" w:hAnsi="仿宋_GB2312" w:cs="仿宋_GB2312" w:eastAsia="仿宋_GB2312"/>
                <w:sz w:val="24"/>
                <w:color w:val="000000"/>
              </w:rPr>
              <w:t>5、具有有针对性的岗位职责及各项安全措施。</w:t>
            </w:r>
          </w:p>
          <w:p>
            <w:pPr>
              <w:pStyle w:val="null3"/>
              <w:ind w:firstLine="480"/>
              <w:jc w:val="both"/>
            </w:pPr>
            <w:r>
              <w:rPr>
                <w:rFonts w:ascii="仿宋_GB2312" w:hAnsi="仿宋_GB2312" w:cs="仿宋_GB2312" w:eastAsia="仿宋_GB2312"/>
                <w:sz w:val="24"/>
                <w:color w:val="000000"/>
              </w:rPr>
              <w:t>（二）</w:t>
            </w:r>
            <w:r>
              <w:rPr>
                <w:rFonts w:ascii="仿宋_GB2312" w:hAnsi="仿宋_GB2312" w:cs="仿宋_GB2312" w:eastAsia="仿宋_GB2312"/>
                <w:sz w:val="24"/>
              </w:rPr>
              <w:t>办公物资配备要求</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rPr>
              <w:t>所有日常耗材</w:t>
            </w:r>
            <w:r>
              <w:rPr>
                <w:rFonts w:ascii="仿宋_GB2312" w:hAnsi="仿宋_GB2312" w:cs="仿宋_GB2312" w:eastAsia="仿宋_GB2312"/>
                <w:sz w:val="24"/>
              </w:rPr>
              <w:t>、</w:t>
            </w:r>
            <w:r>
              <w:rPr>
                <w:rFonts w:ascii="仿宋_GB2312" w:hAnsi="仿宋_GB2312" w:cs="仿宋_GB2312" w:eastAsia="仿宋_GB2312"/>
                <w:sz w:val="24"/>
              </w:rPr>
              <w:t>办公设备及</w:t>
            </w:r>
            <w:r>
              <w:rPr>
                <w:rFonts w:ascii="仿宋_GB2312" w:hAnsi="仿宋_GB2312" w:cs="仿宋_GB2312" w:eastAsia="仿宋_GB2312"/>
                <w:sz w:val="24"/>
              </w:rPr>
              <w:t>办公</w:t>
            </w:r>
            <w:r>
              <w:rPr>
                <w:rFonts w:ascii="仿宋_GB2312" w:hAnsi="仿宋_GB2312" w:cs="仿宋_GB2312" w:eastAsia="仿宋_GB2312"/>
                <w:sz w:val="24"/>
              </w:rPr>
              <w:t>物资支出均由</w:t>
            </w:r>
            <w:r>
              <w:rPr>
                <w:rFonts w:ascii="仿宋_GB2312" w:hAnsi="仿宋_GB2312" w:cs="仿宋_GB2312" w:eastAsia="仿宋_GB2312"/>
                <w:sz w:val="24"/>
              </w:rPr>
              <w:t>成交供应商</w:t>
            </w:r>
            <w:r>
              <w:rPr>
                <w:rFonts w:ascii="仿宋_GB2312" w:hAnsi="仿宋_GB2312" w:cs="仿宋_GB2312" w:eastAsia="仿宋_GB2312"/>
                <w:sz w:val="24"/>
              </w:rPr>
              <w:t>承担。</w:t>
            </w:r>
          </w:p>
          <w:p>
            <w:pPr>
              <w:pStyle w:val="null3"/>
              <w:jc w:val="left"/>
            </w:pPr>
            <w:r>
              <w:rPr>
                <w:rFonts w:ascii="仿宋_GB2312" w:hAnsi="仿宋_GB2312" w:cs="仿宋_GB2312" w:eastAsia="仿宋_GB2312"/>
                <w:sz w:val="24"/>
                <w:color w:val="000000"/>
              </w:rPr>
              <w:t>①每日更新留样标签，散装食品标签，预包装食品标签等；</w:t>
            </w:r>
          </w:p>
          <w:p>
            <w:pPr>
              <w:pStyle w:val="null3"/>
              <w:jc w:val="left"/>
            </w:pPr>
            <w:r>
              <w:rPr>
                <w:rFonts w:ascii="仿宋_GB2312" w:hAnsi="仿宋_GB2312" w:cs="仿宋_GB2312" w:eastAsia="仿宋_GB2312"/>
                <w:sz w:val="24"/>
                <w:color w:val="000000"/>
              </w:rPr>
              <w:t>②迎检资料的提供及更换；</w:t>
            </w:r>
          </w:p>
          <w:p>
            <w:pPr>
              <w:pStyle w:val="null3"/>
              <w:jc w:val="left"/>
            </w:pPr>
            <w:r>
              <w:rPr>
                <w:rFonts w:ascii="仿宋_GB2312" w:hAnsi="仿宋_GB2312" w:cs="仿宋_GB2312" w:eastAsia="仿宋_GB2312"/>
                <w:sz w:val="24"/>
                <w:color w:val="000000"/>
              </w:rPr>
              <w:t>③聘请老师进行各类培训，不定期组织员工外出学习和技能提升；</w:t>
            </w:r>
          </w:p>
          <w:p>
            <w:pPr>
              <w:pStyle w:val="null3"/>
              <w:jc w:val="left"/>
            </w:pPr>
            <w:r>
              <w:rPr>
                <w:rFonts w:ascii="仿宋_GB2312" w:hAnsi="仿宋_GB2312" w:cs="仿宋_GB2312" w:eastAsia="仿宋_GB2312"/>
                <w:sz w:val="24"/>
                <w:color w:val="000000"/>
              </w:rPr>
              <w:t>④每年为各岗位员工配备春、秋季工服；</w:t>
            </w:r>
          </w:p>
          <w:p>
            <w:pPr>
              <w:pStyle w:val="null3"/>
              <w:jc w:val="left"/>
            </w:pPr>
            <w:r>
              <w:rPr>
                <w:rFonts w:ascii="仿宋_GB2312" w:hAnsi="仿宋_GB2312" w:cs="仿宋_GB2312" w:eastAsia="仿宋_GB2312"/>
                <w:sz w:val="24"/>
                <w:color w:val="000000"/>
              </w:rPr>
              <w:t>⑤每半年更换一次防滑雨靴、袖套、帽子、围裙；</w:t>
            </w:r>
          </w:p>
          <w:p>
            <w:pPr>
              <w:pStyle w:val="null3"/>
              <w:jc w:val="left"/>
            </w:pPr>
            <w:r>
              <w:rPr>
                <w:rFonts w:ascii="仿宋_GB2312" w:hAnsi="仿宋_GB2312" w:cs="仿宋_GB2312" w:eastAsia="仿宋_GB2312"/>
                <w:sz w:val="24"/>
                <w:color w:val="000000"/>
              </w:rPr>
              <w:t>⑥每日更换一次性口罩、厨师帽、一次性手套</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ind w:left="420"/>
              <w:jc w:val="both"/>
            </w:pPr>
            <w:r>
              <w:rPr>
                <w:rFonts w:ascii="仿宋_GB2312" w:hAnsi="仿宋_GB2312" w:cs="仿宋_GB2312" w:eastAsia="仿宋_GB2312"/>
                <w:sz w:val="28"/>
                <w:b/>
              </w:rPr>
              <w:t>五、商务要求</w:t>
            </w:r>
          </w:p>
          <w:p>
            <w:pPr>
              <w:pStyle w:val="null3"/>
              <w:ind w:firstLine="24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成交</w:t>
            </w:r>
            <w:r>
              <w:rPr>
                <w:rFonts w:ascii="仿宋_GB2312" w:hAnsi="仿宋_GB2312" w:cs="仿宋_GB2312" w:eastAsia="仿宋_GB2312"/>
                <w:sz w:val="24"/>
              </w:rPr>
              <w:t>合同签订后开始履约，</w:t>
            </w:r>
            <w:r>
              <w:rPr>
                <w:rFonts w:ascii="仿宋_GB2312" w:hAnsi="仿宋_GB2312" w:cs="仿宋_GB2312" w:eastAsia="仿宋_GB2312"/>
                <w:sz w:val="24"/>
              </w:rPr>
              <w:t>服务期限</w:t>
            </w:r>
            <w:r>
              <w:rPr>
                <w:rFonts w:ascii="仿宋_GB2312" w:hAnsi="仿宋_GB2312" w:cs="仿宋_GB2312" w:eastAsia="仿宋_GB2312"/>
                <w:sz w:val="24"/>
              </w:rPr>
              <w:t>1年</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服务费按季度进行支付，每季度进行一次绩效考核，根据季度的考核情况，成交供应商开具季度税票，向采购人申请季度服务款，由采购单位一次性向成交供应商支付申请款项。</w:t>
            </w:r>
          </w:p>
          <w:p>
            <w:pPr>
              <w:pStyle w:val="null3"/>
              <w:jc w:val="both"/>
            </w:pPr>
            <w:r>
              <w:rPr>
                <w:rFonts w:ascii="仿宋_GB2312" w:hAnsi="仿宋_GB2312" w:cs="仿宋_GB2312" w:eastAsia="仿宋_GB2312"/>
                <w:sz w:val="28"/>
                <w:b/>
              </w:rPr>
              <w:t>六、其他</w:t>
            </w:r>
          </w:p>
          <w:p>
            <w:pPr>
              <w:pStyle w:val="null3"/>
              <w:ind w:firstLine="482"/>
              <w:jc w:val="both"/>
            </w:pPr>
            <w:r>
              <w:rPr>
                <w:rFonts w:ascii="仿宋_GB2312" w:hAnsi="仿宋_GB2312" w:cs="仿宋_GB2312" w:eastAsia="仿宋_GB2312"/>
                <w:sz w:val="24"/>
                <w:b/>
              </w:rPr>
              <w:t>（一）成果交付要求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服务规范应符合法律法规的要求</w:t>
            </w:r>
            <w:r>
              <w:rPr>
                <w:rFonts w:ascii="仿宋_GB2312" w:hAnsi="仿宋_GB2312" w:cs="仿宋_GB2312" w:eastAsia="仿宋_GB2312"/>
                <w:sz w:val="24"/>
              </w:rPr>
              <w:t>，</w:t>
            </w:r>
            <w:r>
              <w:rPr>
                <w:rFonts w:ascii="仿宋_GB2312" w:hAnsi="仿宋_GB2312" w:cs="仿宋_GB2312" w:eastAsia="仿宋_GB2312"/>
                <w:sz w:val="24"/>
              </w:rPr>
              <w:t>各项服务要做到及时准点</w:t>
            </w:r>
            <w:r>
              <w:rPr>
                <w:rFonts w:ascii="仿宋_GB2312" w:hAnsi="仿宋_GB2312" w:cs="仿宋_GB2312" w:eastAsia="仿宋_GB2312"/>
                <w:sz w:val="24"/>
              </w:rPr>
              <w:t>，要</w:t>
            </w:r>
            <w:r>
              <w:rPr>
                <w:rFonts w:ascii="仿宋_GB2312" w:hAnsi="仿宋_GB2312" w:cs="仿宋_GB2312" w:eastAsia="仿宋_GB2312"/>
                <w:sz w:val="24"/>
              </w:rPr>
              <w:t>建立完善的档案管理制度。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按照《中华人民共和国劳动法》的相关规定发放工资</w:t>
            </w:r>
            <w:r>
              <w:rPr>
                <w:rFonts w:ascii="仿宋_GB2312" w:hAnsi="仿宋_GB2312" w:cs="仿宋_GB2312" w:eastAsia="仿宋_GB2312"/>
                <w:sz w:val="24"/>
              </w:rPr>
              <w:t>。</w:t>
            </w:r>
            <w:r>
              <w:rPr>
                <w:rFonts w:ascii="仿宋_GB2312" w:hAnsi="仿宋_GB2312" w:cs="仿宋_GB2312" w:eastAsia="仿宋_GB2312"/>
                <w:sz w:val="24"/>
              </w:rPr>
              <w:t>服务人员工资不得低于西安市职工最低工资标准</w:t>
            </w:r>
            <w:r>
              <w:rPr>
                <w:rFonts w:ascii="仿宋_GB2312" w:hAnsi="仿宋_GB2312" w:cs="仿宋_GB2312" w:eastAsia="仿宋_GB2312"/>
                <w:sz w:val="24"/>
              </w:rPr>
              <w:t>并要求缴纳社保，双方签订劳动合同，不得随意更换，</w:t>
            </w:r>
            <w:r>
              <w:rPr>
                <w:rFonts w:ascii="仿宋_GB2312" w:hAnsi="仿宋_GB2312" w:cs="仿宋_GB2312" w:eastAsia="仿宋_GB2312"/>
                <w:sz w:val="24"/>
              </w:rPr>
              <w:t>如有更换需经过</w:t>
            </w:r>
            <w:r>
              <w:rPr>
                <w:rFonts w:ascii="仿宋_GB2312" w:hAnsi="仿宋_GB2312" w:cs="仿宋_GB2312" w:eastAsia="仿宋_GB2312"/>
                <w:sz w:val="24"/>
              </w:rPr>
              <w:t>采购人</w:t>
            </w:r>
            <w:r>
              <w:rPr>
                <w:rFonts w:ascii="仿宋_GB2312" w:hAnsi="仿宋_GB2312" w:cs="仿宋_GB2312" w:eastAsia="仿宋_GB2312"/>
                <w:sz w:val="24"/>
              </w:rPr>
              <w:t>同意方可</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）成交供应商招聘人员需求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应聘人员年龄</w:t>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60</w:t>
            </w:r>
            <w:r>
              <w:rPr>
                <w:rFonts w:ascii="仿宋_GB2312" w:hAnsi="仿宋_GB2312" w:cs="仿宋_GB2312" w:eastAsia="仿宋_GB2312"/>
                <w:sz w:val="24"/>
                <w:color w:val="000000"/>
              </w:rPr>
              <w:t>岁，</w:t>
            </w:r>
            <w:r>
              <w:rPr>
                <w:rFonts w:ascii="仿宋_GB2312" w:hAnsi="仿宋_GB2312" w:cs="仿宋_GB2312" w:eastAsia="仿宋_GB2312"/>
                <w:sz w:val="24"/>
                <w:color w:val="000000"/>
              </w:rPr>
              <w:t>五官端正、</w:t>
            </w:r>
            <w:r>
              <w:rPr>
                <w:rFonts w:ascii="仿宋_GB2312" w:hAnsi="仿宋_GB2312" w:cs="仿宋_GB2312" w:eastAsia="仿宋_GB2312"/>
                <w:sz w:val="24"/>
                <w:color w:val="000000"/>
              </w:rPr>
              <w:t>身体健康，无不良嗜好，无犯罪记录。</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按照工作要求按时完成工作任务。</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有餐饮工作经验者，优先进行录用。</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遵守公司规章制度，积极主动、能吃苦耐劳、踏实能干、有责任心。</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应聘人员需提供相关资料：身份证、健康证、学历证、厨师证等原件（验证后归还）及复印件。</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）成交供应商所有服务人员必须着装统一，由服务方自行提供。</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）成交供应商的工作时间必须遵循</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安排。</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）采购人将根据成交供应商服务情况进行监督检查及考核，并根据考核情况对成交供应商及相关服务人员进行奖惩</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shd w:fill="FFFFFF" w:val="clear"/>
              </w:rPr>
              <w:t>绩效考核内容包括四个方面：</w:t>
            </w:r>
            <w:r>
              <w:rPr>
                <w:rFonts w:ascii="仿宋_GB2312" w:hAnsi="仿宋_GB2312" w:cs="仿宋_GB2312" w:eastAsia="仿宋_GB2312"/>
                <w:sz w:val="24"/>
                <w:color w:val="000000"/>
                <w:shd w:fill="FFFFFF" w:val="clear"/>
              </w:rPr>
              <w:t>1).考勤、2).仪容仪表、3).工作态度、4).岗位操作规范；</w:t>
            </w:r>
          </w:p>
          <w:p>
            <w:pPr>
              <w:pStyle w:val="null3"/>
              <w:ind w:firstLine="480"/>
              <w:jc w:val="both"/>
            </w:pPr>
            <w:r>
              <w:rPr>
                <w:rFonts w:ascii="仿宋_GB2312" w:hAnsi="仿宋_GB2312" w:cs="仿宋_GB2312" w:eastAsia="仿宋_GB2312"/>
                <w:sz w:val="24"/>
                <w:color w:val="000000"/>
                <w:shd w:fill="FFFFFF" w:val="clear"/>
              </w:rPr>
              <w:t>每月根据绩效考核评出优秀员工；根据实际工作情况，优秀员工的人员数量会上浮调整；</w:t>
            </w:r>
          </w:p>
          <w:p>
            <w:pPr>
              <w:pStyle w:val="null3"/>
              <w:ind w:firstLine="480"/>
              <w:jc w:val="both"/>
            </w:pPr>
            <w:r>
              <w:rPr>
                <w:rFonts w:ascii="仿宋_GB2312" w:hAnsi="仿宋_GB2312" w:cs="仿宋_GB2312" w:eastAsia="仿宋_GB2312"/>
                <w:sz w:val="24"/>
                <w:color w:val="000000"/>
                <w:shd w:fill="FFFFFF" w:val="clear"/>
              </w:rPr>
              <w:t>根据考核结果，进行现金嘉奖。</w:t>
            </w:r>
          </w:p>
          <w:p>
            <w:pPr>
              <w:pStyle w:val="null3"/>
              <w:ind w:firstLine="480"/>
              <w:jc w:val="both"/>
            </w:pPr>
            <w:r>
              <w:rPr>
                <w:rFonts w:ascii="仿宋_GB2312" w:hAnsi="仿宋_GB2312" w:cs="仿宋_GB2312" w:eastAsia="仿宋_GB2312"/>
                <w:sz w:val="24"/>
                <w:b/>
                <w:color w:val="000000"/>
                <w:shd w:fill="FFFFFF" w:val="clear"/>
              </w:rPr>
              <w:t>（二）</w:t>
            </w:r>
            <w:r>
              <w:rPr>
                <w:rFonts w:ascii="仿宋_GB2312" w:hAnsi="仿宋_GB2312" w:cs="仿宋_GB2312" w:eastAsia="仿宋_GB2312"/>
                <w:sz w:val="24"/>
                <w:b/>
              </w:rPr>
              <w:t>质量验收标准或规范</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服务质量达到合格要求。</w:t>
            </w:r>
          </w:p>
          <w:p>
            <w:pPr>
              <w:pStyle w:val="null3"/>
              <w:ind w:firstLine="482"/>
              <w:jc w:val="both"/>
            </w:pPr>
            <w:r>
              <w:rPr>
                <w:rFonts w:ascii="仿宋_GB2312" w:hAnsi="仿宋_GB2312" w:cs="仿宋_GB2312" w:eastAsia="仿宋_GB2312"/>
                <w:sz w:val="24"/>
              </w:rPr>
              <w:t>（三）违约责任</w:t>
            </w:r>
          </w:p>
          <w:p>
            <w:pPr>
              <w:pStyle w:val="null3"/>
              <w:ind w:firstLine="480"/>
              <w:jc w:val="both"/>
            </w:pP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1.在合同期内，凡有下列情形之一，甲方有权单方解除合同，并要求乙方承担违约责任：</w:t>
            </w:r>
          </w:p>
          <w:p>
            <w:pPr>
              <w:pStyle w:val="null3"/>
              <w:ind w:firstLine="480"/>
              <w:jc w:val="both"/>
            </w:pPr>
            <w:r>
              <w:rPr>
                <w:rFonts w:ascii="仿宋_GB2312" w:hAnsi="仿宋_GB2312" w:cs="仿宋_GB2312" w:eastAsia="仿宋_GB2312"/>
                <w:sz w:val="24"/>
                <w:color w:val="000000"/>
                <w:shd w:fill="FFFFFF" w:val="clear"/>
              </w:rPr>
              <w:t>(1)乙方发生较大安全责任事故并造成重大人身或经济损失的；</w:t>
            </w:r>
          </w:p>
          <w:p>
            <w:pPr>
              <w:pStyle w:val="null3"/>
              <w:ind w:firstLine="480"/>
              <w:jc w:val="both"/>
            </w:pPr>
            <w:r>
              <w:rPr>
                <w:rFonts w:ascii="仿宋_GB2312" w:hAnsi="仿宋_GB2312" w:cs="仿宋_GB2312" w:eastAsia="仿宋_GB2312"/>
                <w:sz w:val="24"/>
                <w:color w:val="000000"/>
                <w:shd w:fill="FFFFFF" w:val="clear"/>
              </w:rPr>
              <w:t>(2)乙方被有关部门吊销食品经营许可证或营业执照的；</w:t>
            </w:r>
          </w:p>
          <w:p>
            <w:pPr>
              <w:pStyle w:val="null3"/>
              <w:ind w:firstLine="480"/>
              <w:jc w:val="both"/>
            </w:pPr>
            <w:r>
              <w:rPr>
                <w:rFonts w:ascii="仿宋_GB2312" w:hAnsi="仿宋_GB2312" w:cs="仿宋_GB2312" w:eastAsia="仿宋_GB2312"/>
                <w:sz w:val="24"/>
                <w:color w:val="000000"/>
                <w:shd w:fill="FFFFFF" w:val="clear"/>
              </w:rPr>
              <w:t>(3)食品药品监管部门日常监督检查中发现存在采购加工《食品安全法》禁止生产经营的食品和食品原料、使用非食用物质及滥用食品添加剂等违法违规经营问题，但并非乙方故意的情况除外；</w:t>
            </w:r>
          </w:p>
          <w:p>
            <w:pPr>
              <w:pStyle w:val="null3"/>
              <w:ind w:firstLine="480"/>
              <w:jc w:val="both"/>
            </w:pPr>
            <w:r>
              <w:rPr>
                <w:rFonts w:ascii="仿宋_GB2312" w:hAnsi="仿宋_GB2312" w:cs="仿宋_GB2312" w:eastAsia="仿宋_GB2312"/>
                <w:sz w:val="24"/>
                <w:color w:val="000000"/>
                <w:shd w:fill="FFFFFF" w:val="clear"/>
              </w:rPr>
              <w:t>(4)未经甲方同意，乙方存在转包、分包或挂靠经营行为的；</w:t>
            </w:r>
          </w:p>
          <w:p>
            <w:pPr>
              <w:pStyle w:val="null3"/>
              <w:ind w:firstLine="480"/>
              <w:jc w:val="both"/>
            </w:pPr>
            <w:r>
              <w:rPr>
                <w:rFonts w:ascii="仿宋_GB2312" w:hAnsi="仿宋_GB2312" w:cs="仿宋_GB2312" w:eastAsia="仿宋_GB2312"/>
                <w:sz w:val="24"/>
                <w:color w:val="000000"/>
                <w:shd w:fill="FFFFFF" w:val="clear"/>
              </w:rPr>
              <w:t>(5)乙方未经甲方同意擅自更换履约人等其他违反法律法规或合同约定行为的；</w:t>
            </w:r>
          </w:p>
          <w:p>
            <w:pPr>
              <w:pStyle w:val="null3"/>
              <w:ind w:firstLine="480"/>
              <w:jc w:val="both"/>
            </w:pPr>
            <w:r>
              <w:rPr>
                <w:rFonts w:ascii="仿宋_GB2312" w:hAnsi="仿宋_GB2312" w:cs="仿宋_GB2312" w:eastAsia="仿宋_GB2312"/>
                <w:sz w:val="24"/>
                <w:color w:val="000000"/>
                <w:shd w:fill="FFFFFF" w:val="clear"/>
              </w:rPr>
              <w:t>(6)达到招标文件所规定的取消资格的内容、违反招标文件的规定或承诺的；</w:t>
            </w:r>
          </w:p>
          <w:p>
            <w:pPr>
              <w:pStyle w:val="null3"/>
              <w:ind w:firstLine="480"/>
              <w:jc w:val="both"/>
            </w:pPr>
            <w:r>
              <w:rPr>
                <w:rFonts w:ascii="仿宋_GB2312" w:hAnsi="仿宋_GB2312" w:cs="仿宋_GB2312" w:eastAsia="仿宋_GB2312"/>
                <w:sz w:val="24"/>
                <w:color w:val="000000"/>
                <w:shd w:fill="FFFFFF" w:val="clear"/>
              </w:rPr>
              <w:t>(7)乙方严重违反其他法律法规以及有关管理要求且经甲方要求后拒不改正的行为。</w:t>
            </w:r>
          </w:p>
          <w:p>
            <w:pPr>
              <w:pStyle w:val="null3"/>
              <w:ind w:firstLine="480"/>
              <w:jc w:val="both"/>
            </w:pPr>
            <w:r>
              <w:rPr>
                <w:rFonts w:ascii="仿宋_GB2312" w:hAnsi="仿宋_GB2312" w:cs="仿宋_GB2312" w:eastAsia="仿宋_GB2312"/>
                <w:sz w:val="24"/>
                <w:color w:val="000000"/>
                <w:shd w:fill="FFFFFF" w:val="clear"/>
              </w:rPr>
              <w:t>2.乙方未按本合同约定提供符合国家有关法律法规的安全标准造成食品安全责任事故的，甲方有权单方解除本合同，并由乙方承担全部的法律责任与损失。</w:t>
            </w:r>
          </w:p>
          <w:p>
            <w:pPr>
              <w:pStyle w:val="null3"/>
              <w:ind w:firstLine="480"/>
              <w:jc w:val="both"/>
            </w:pPr>
            <w:r>
              <w:rPr>
                <w:rFonts w:ascii="仿宋_GB2312" w:hAnsi="仿宋_GB2312" w:cs="仿宋_GB2312" w:eastAsia="仿宋_GB2312"/>
                <w:sz w:val="24"/>
                <w:color w:val="000000"/>
                <w:shd w:fill="FFFFFF" w:val="clear"/>
              </w:rPr>
              <w:t>3.甲、乙双方任何一方如需提前终止合同，须提前两个月以书面形式通知对方。如果乙方没有违反本合同前述条款所列的可解除合同的条款，甲方提出终止合同的，其应赔偿由此给乙方造成的损失。</w:t>
            </w:r>
          </w:p>
          <w:p>
            <w:pPr>
              <w:pStyle w:val="null3"/>
              <w:ind w:firstLine="480"/>
              <w:jc w:val="both"/>
            </w:pPr>
            <w:r>
              <w:rPr>
                <w:rFonts w:ascii="仿宋_GB2312" w:hAnsi="仿宋_GB2312" w:cs="仿宋_GB2312" w:eastAsia="仿宋_GB2312"/>
                <w:sz w:val="24"/>
                <w:color w:val="000000"/>
                <w:shd w:fill="FFFFFF" w:val="clear"/>
              </w:rPr>
              <w:t>4.甲、乙双方必须信守合同，一方违反本合同约定导致另一方损失的，守约方有权要求违约方赔偿其损失，包括但不限于律师费、诉讼费、差旅费、公证费、鉴定费等。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针对本项目的服务期及服务要求，服务人员分工合理、责任明确，能确保项目顺利实施。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设施设备配备到位，能确保项目顺利实施。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具体详见服务内容与要求。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成交合同签订后开始履约，服务期限1年。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阎良区政府机关食堂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服务规范应符合法律法规的要求，各项服务要做到及时准点,要建立完善的档案管理制度;服务质里达到合格要求。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服务费按季度进行支付，每季度进行一次绩效考核，根据季度的考核情况，成交供应商开具季度税票，向采购人申请季度服务款，由采购单位一次性向成交供应商支付申请款项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服务费按季度进行支付，每季度进行一次绩效考核，根据季度的考核情况，成交供应商开具季度税票，向采购人申请季度服务款，由采购单位一次性向成交供应商支付申请款项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服务费按季度进行支付，每季度进行一次绩效考核，根据季度的考核情况，成交供应商开具季度税票，向采购人申请季度服务款，由采购单位一次性向成交供应商支付申请款项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服务费按季度进行支付，每季度进行一次绩效考核，根据季度的考核情况，成交供应商开具季度税票，向采购人申请季度服务款，由采购单位一次性向成交供应商支付申请款项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首次响应文件截止时间不足一年的可提供成立后任意时段的资产负债表），或开标前三个月内公司基本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供应商须具有合格有效的《食品经营许可证》</w:t>
            </w:r>
          </w:p>
        </w:tc>
        <w:tc>
          <w:tcPr>
            <w:tcW w:type="dxa" w:w="3322"/>
          </w:tcPr>
          <w:p>
            <w:pPr>
              <w:pStyle w:val="null3"/>
            </w:pPr>
            <w:r>
              <w:rPr>
                <w:rFonts w:ascii="仿宋_GB2312" w:hAnsi="仿宋_GB2312" w:cs="仿宋_GB2312" w:eastAsia="仿宋_GB2312"/>
              </w:rPr>
              <w:t>供应商须具有合格有效的《食品经营许可证》。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供应商应授权合法的人员参加投标全过程，其中法定代表人直接参加投标的，须出具法人身份证复印件，并与营业执照上信息一致。法定代表人授权代表参加投标的，须出具法定代表人授权书。</w:t>
            </w:r>
          </w:p>
        </w:tc>
        <w:tc>
          <w:tcPr>
            <w:tcW w:type="dxa" w:w="1661"/>
          </w:tcPr>
          <w:p>
            <w:pPr>
              <w:pStyle w:val="null3"/>
            </w:pPr>
            <w:r>
              <w:rPr>
                <w:rFonts w:ascii="仿宋_GB2312" w:hAnsi="仿宋_GB2312" w:cs="仿宋_GB2312" w:eastAsia="仿宋_GB2312"/>
              </w:rPr>
              <w:t>法人授权委托书格式.pdf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供应商参加政府采购活动前3年内，在经营活动中没有重大违法记录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供应商参加政府采购活动前3年内，在经营活动中没有重大违法记录（提供承诺或说明）。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供应商具备履行合同所必需的设备和专业技术能力</w:t>
            </w:r>
          </w:p>
        </w:tc>
        <w:tc>
          <w:tcPr>
            <w:tcW w:type="dxa" w:w="3322"/>
          </w:tcPr>
          <w:p>
            <w:pPr>
              <w:pStyle w:val="null3"/>
            </w:pPr>
            <w:r>
              <w:rPr>
                <w:rFonts w:ascii="仿宋_GB2312" w:hAnsi="仿宋_GB2312" w:cs="仿宋_GB2312" w:eastAsia="仿宋_GB2312"/>
              </w:rPr>
              <w:t>供应商具备履行合同所必需的设备和专业技术能力（提供承诺或证明材料）。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分项费用组成明细表.doc.pdf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 。</w:t>
            </w:r>
          </w:p>
        </w:tc>
        <w:tc>
          <w:tcPr>
            <w:tcW w:type="dxa" w:w="1661"/>
          </w:tcPr>
          <w:p>
            <w:pPr>
              <w:pStyle w:val="null3"/>
            </w:pPr>
            <w:r>
              <w:rPr>
                <w:rFonts w:ascii="仿宋_GB2312" w:hAnsi="仿宋_GB2312" w:cs="仿宋_GB2312" w:eastAsia="仿宋_GB2312"/>
              </w:rPr>
              <w:t>法人授权委托书格式.pdf 服务内容及服务邀请应答表 分项费用组成明细表.doc.pdf 中小企业声明函 商务应答表 供应商应提交的相关资格证明材料 报价表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负偏离；（3）服务期：成交合同签订后开始履约，服务期限1年。（4）服务地点：阎良区政府机关食堂；（5）磋商有效期：应满足磋商文件中的规定。</w:t>
            </w:r>
          </w:p>
        </w:tc>
        <w:tc>
          <w:tcPr>
            <w:tcW w:type="dxa" w:w="1661"/>
          </w:tcPr>
          <w:p>
            <w:pPr>
              <w:pStyle w:val="null3"/>
            </w:pPr>
            <w:r>
              <w:rPr>
                <w:rFonts w:ascii="仿宋_GB2312" w:hAnsi="仿宋_GB2312" w:cs="仿宋_GB2312" w:eastAsia="仿宋_GB2312"/>
              </w:rPr>
              <w:t>服务内容及服务邀请应答表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定性分析；②服务目标；③项目重点、难点把控；④服务标准化及规范管理。评审标准：以上内容全面详细、目标明确、科学合理且完全符合本项目采购要求得8分。评审内容缺每一项扣2分,评审内容有缺陷（缺陷指内容明显错误、内容表述前后矛盾、内容不完整、表达简单笼统、缺少关键点，或不适用本项目特性等）每一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评审内容：①供餐品种设计；②营养搭配设计；③餐厅管理措施；④餐厅服务水平及服务质量控制方案；⑤卫生管理方案。 评审标准：以上方案内容全面详细、目标明确、科学合理且完全符合本项目采购要求得10分。评审内容每缺一项扣2分,评审内容有缺陷（缺陷指内容明显错误，或内容表述前后矛盾、内容不完整，表达简单笼统、缺少关键点，或不适用本项目特性等）每一处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根据各供应商提供的食品安全管理方案，包括但不限于①食品质量控制、食品安全；②食材贮存计划；③安全执行标准；④检验检查；⑤日常维护措施及责任范围方案等方面，按其响应程度进行综合赋分。评审标准：以上方案内容全面详细、目标明确、科学合理且完全符合本项目采购要求得15分。评审内容每缺一项扣3分,评审内容有缺陷（缺陷指内容明显错误，或内容表述前后矛盾、内容不完整，表达简单笼统、缺少关键点，或不适用本项目特性等）每一处缺陷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评审内容：①停水、停电、停气应急预案；②食物中毒等其它特殊情况应急预案；③突发性的接待、活动、考察等情况应急预案；④提供可行性意见；⑤消防安全。 评审标准：以上内容全面详细、阐述条理清晰详尽、可行性强且符合本项目采购需求得10分。评审内容每缺一项扣2分,评审内容有缺陷（缺陷是指：方案笼统、招聘计划安排不合理、人员选定标准不明确、组织结构混乱、职责分工不明确、与项目需求不匹配、存在不适用项目实际情况的情形或只有标题没有实质性内容等）每一处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评审内容：①项目组成人员职责任务分配；②人员数量和人员专业结构配备；③项目组成人员相关证书（健康证等）完备情况。评审标准：以上内容全面详细、阐述条理清晰详尽、可行性强且符合本项目采购需求得9分。评审内容每缺一项扣3分,评审内容有缺陷（缺陷是指：方案笼统、人员选定标准不明确、组织结构混乱、证书不完备、职责分工不明确、与项目需求不匹配、存在不适用项目实际情况的情形或只有标题没有实质性内容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评审内容：①日常管理制度；②考勤制度；③考核制度；④奖惩制度；⑤保密制度。 评审标准：以上内容全面详细、阐述条理清晰详尽、可行性强且符合本项目需求得10分。评审内容每缺一项扣2分,评审内容有缺陷（缺陷是指：制度内容粗略、逻辑混乱、描述过于简单、与项目特点不匹配、凭空编造、逻辑漏洞、出现常识性错误、存在不适用项目实际情况的情形或只有标题没有实质性内容等）每一处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评审内容：①培训课程安排；②培训计划；③培训效果分析及改进计划。 评审标准：以上内容全面详细、计划安排合理、逻辑清晰、可行性强得6分。评审内容每缺一项扣2分,评审内容有缺陷（缺陷指内容明显错误、描述过于简单、与项目特点不匹配、凭空编造、逻辑漏洞、出现常识性错误或不适用本项目特性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成本控制措施</w:t>
            </w:r>
          </w:p>
        </w:tc>
        <w:tc>
          <w:tcPr>
            <w:tcW w:type="dxa" w:w="2492"/>
          </w:tcPr>
          <w:p>
            <w:pPr>
              <w:pStyle w:val="null3"/>
            </w:pPr>
            <w:r>
              <w:rPr>
                <w:rFonts w:ascii="仿宋_GB2312" w:hAnsi="仿宋_GB2312" w:cs="仿宋_GB2312" w:eastAsia="仿宋_GB2312"/>
              </w:rPr>
              <w:t>评审内容：①人员成本控制措施；②食材成本控制措施。 评审标准：以上内容全面详细、阐述条理清晰详尽、可行性强且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劳务纠纷处理方案</w:t>
            </w:r>
          </w:p>
        </w:tc>
        <w:tc>
          <w:tcPr>
            <w:tcW w:type="dxa" w:w="2492"/>
          </w:tcPr>
          <w:p>
            <w:pPr>
              <w:pStyle w:val="null3"/>
            </w:pPr>
            <w:r>
              <w:rPr>
                <w:rFonts w:ascii="仿宋_GB2312" w:hAnsi="仿宋_GB2312" w:cs="仿宋_GB2312" w:eastAsia="仿宋_GB2312"/>
              </w:rPr>
              <w:t>评审内容：①易发生劳务纠纷的风险点；②应对劳务纠纷的措施；③处理解决劳务纠纷的能力。 评审标准：以上内容全面详细、目标明确、科学合理且完全符合本项目采购要求得6分，评审内容每缺一项扣2分。评审内容有缺陷（缺陷指内容明显错误，或内容表述前后矛盾、内容不完整、表达简单笼统、缺少关键点，或不适用本项目特性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评审内容：①服务响应时间；②服务的考核、监督及管理。 评审标准：方案内容专门针对本项目编制，切合本项目实际情况及实施要求，内容与要点相符、每个要点均有展开详细的阐述且能够适用于本项目的得4分，评审内容每缺一项扣2分；评审内容有缺陷（缺陷是指：内容粗略、逻辑混乱、描述过于简单、与项目特点不匹配、凭空编造、逻辑漏洞、出现常识性错误、存在不可能实现的夸大情形）每一处缺陷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具有近三年（2023年1月1日至今）类似项目业绩，提供一个计2分，本项最多得 6分。 未提供业绩不得分。 注：业绩证明资料以合同复印件或中标（成交）通知书复印件的落款日期为准。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价格分采用综合评分法，即实质性满足磋商文件要求且最终磋商报价最低的为磋商基准价，其价格分为满分10分。其他供应商的价格分按照下列公式计算：磋商报价得分 =(磋商基准价/磋商报价)×10。计算结果最多保留两位小数。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详见附件：法人授权委托书格式.pdf</w:t>
      </w:r>
    </w:p>
    <w:p>
      <w:pPr>
        <w:pStyle w:val="null3"/>
        <w:ind w:firstLine="960"/>
      </w:pPr>
      <w:r>
        <w:rPr>
          <w:rFonts w:ascii="仿宋_GB2312" w:hAnsi="仿宋_GB2312" w:cs="仿宋_GB2312" w:eastAsia="仿宋_GB2312"/>
        </w:rPr>
        <w:t>详见附件：分项费用组成明细表.doc.pdf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详见附件：餐饮服务合同.docx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