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版本号：ZJGS-ZB-2026（10）20260128001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党政机关办公用房租用项目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ZJGS-ZB-2026（10）</w:t>
      </w:r>
      <w:r>
        <w:br/>
      </w:r>
      <w:r>
        <w:br/>
      </w:r>
      <w:r>
        <w:br/>
      </w:r>
    </w:p>
    <w:p>
      <w:pPr>
        <w:pStyle w:val="null3"/>
        <w:jc w:val="center"/>
        <w:outlineLvl w:val="5"/>
      </w:pPr>
      <w:r>
        <w:rPr>
          <w:rFonts w:ascii="仿宋_GB2312" w:hAnsi="仿宋_GB2312" w:cs="仿宋_GB2312" w:eastAsia="仿宋_GB2312"/>
          <w:sz w:val="15"/>
          <w:b/>
        </w:rPr>
        <w:t>西安市阎良区机关事务服务中心</w:t>
      </w:r>
    </w:p>
    <w:p>
      <w:pPr>
        <w:pStyle w:val="null3"/>
        <w:jc w:val="center"/>
        <w:outlineLvl w:val="5"/>
      </w:pPr>
      <w:r>
        <w:rPr>
          <w:rFonts w:ascii="仿宋_GB2312" w:hAnsi="仿宋_GB2312" w:cs="仿宋_GB2312" w:eastAsia="仿宋_GB2312"/>
          <w:sz w:val="15"/>
          <w:b/>
        </w:rPr>
        <w:t>致君项目管理有限公司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西安市阎良区机关事务服务中心</w:t>
      </w:r>
      <w:r>
        <w:rPr>
          <w:rFonts w:ascii="仿宋_GB2312" w:hAnsi="仿宋_GB2312" w:cs="仿宋_GB2312" w:eastAsia="仿宋_GB2312"/>
        </w:rPr>
        <w:t>委托，拟对</w:t>
      </w:r>
      <w:r>
        <w:rPr>
          <w:rFonts w:ascii="仿宋_GB2312" w:hAnsi="仿宋_GB2312" w:cs="仿宋_GB2312" w:eastAsia="仿宋_GB2312"/>
        </w:rPr>
        <w:t>党政机关办公用房租用项目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ZJGS-ZB-2026（10）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党政机关办公用房租用项目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为破解办公用房不足问题，统筹推进集中办公用房规范落地，现租用集中办公用房，房屋租赁面积暂定：12383㎡。</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采购包1（党政机关办公用房租用项目）：属于专门面向中小企业采购。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营业执照/事业单位法人证书/非企业专业服务机构执业许可证/自然人身份证：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提供2024年度经审计的财务报告(成立时间至提交首次响应文件截止时间不足一年的可提供成立后任意时段的资产负债表），或开标前三个月内公司基本户开户银行出具的资信证明（以上两种形式的资料提供任何一种即可）。</w:t>
      </w:r>
    </w:p>
    <w:p>
      <w:pPr>
        <w:pStyle w:val="null3"/>
      </w:pPr>
      <w:r>
        <w:rPr>
          <w:rFonts w:ascii="仿宋_GB2312" w:hAnsi="仿宋_GB2312" w:cs="仿宋_GB2312" w:eastAsia="仿宋_GB2312"/>
        </w:rPr>
        <w:t>3、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4、社会保障资金缴纳证明：提供开标截止时间前6个月内已缴存的至少一个月的社会保障资金缴存单据或社保机构开具的社会保险参保缴费情况证明，依法不需要缴纳社会保障资金的单位应提供相关证明材料。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供应商应授权合法的人员参加投标全过程，其中法定代表人直接参加投标的，须出具法人身份证复印件，并与营业执照上信息一致。法定代表人授权代表参加投标的，须出具法定代表人授权书。</w:t>
      </w:r>
    </w:p>
    <w:p>
      <w:pPr>
        <w:pStyle w:val="null3"/>
      </w:pPr>
      <w:r>
        <w:rPr>
          <w:rFonts w:ascii="仿宋_GB2312" w:hAnsi="仿宋_GB2312" w:cs="仿宋_GB2312" w:eastAsia="仿宋_GB2312"/>
        </w:rPr>
        <w:t>6、供应商参加政府采购活动前3年内，在经营活动中没有重大违法记录（提供承诺或说明）：供应商参加政府采购活动前3年内，在经营活动中没有重大违法记录（提供承诺或说明）。</w:t>
      </w:r>
    </w:p>
    <w:p>
      <w:pPr>
        <w:pStyle w:val="null3"/>
      </w:pPr>
      <w:r>
        <w:rPr>
          <w:rFonts w:ascii="仿宋_GB2312" w:hAnsi="仿宋_GB2312" w:cs="仿宋_GB2312" w:eastAsia="仿宋_GB2312"/>
        </w:rPr>
        <w:t>7、供应商具备履行合同所必需的设备和专业技术能力（提供承诺或证明材料）：供应商具备履行合同所必需的设备和专业技术能力（提供承诺或证明材料）。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西安市阎良区机关事务服务中心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阎良区政府院内北二楼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81668121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西安市凤城十一路文景广场c座18层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杨梅英、李方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17782566626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采购包1：3,714,900.00元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采购包1：3,714,900.00元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西安市阎良区机关事务服务中心</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西安市阎良区机关事务服务中心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符合国家及地方相关办公用房建设、维修规范及标准；2. 符合甲乙双方签订的合同（或维修协议）中约定的各项要求；3. 房屋及附属设施设备功能完好，能够直接投入正常办公使用；4. 维修项目质量达标，工程资料（如维修清单、材料合格证明等）齐全、规范；5. 验收合格标准：关键项目（主体结构、水电系统）全部达标。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为破解办公用房不足问题，统筹推进集中办公用房规范落地，现租用集中办公用房，房屋租赁面积暂定：12383㎡。</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3,714,900.00</w:t>
      </w:r>
    </w:p>
    <w:p>
      <w:pPr>
        <w:pStyle w:val="null3"/>
      </w:pPr>
      <w:r>
        <w:rPr>
          <w:rFonts w:ascii="仿宋_GB2312" w:hAnsi="仿宋_GB2312" w:cs="仿宋_GB2312" w:eastAsia="仿宋_GB2312"/>
        </w:rPr>
        <w:t>采购包最高限价（元）: 3,714,900.00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党政机关办公用房租用项目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3,714,900.00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标的名称：党政机关办公用房租用项目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为破解办公用房不足问题，统筹推进集中办公用房规范落地，现租用集中办公用房，房屋租赁面积暂定：</w:t>
            </w:r>
            <w:r>
              <w:rPr>
                <w:rFonts w:ascii="仿宋_GB2312" w:hAnsi="仿宋_GB2312" w:cs="仿宋_GB2312" w:eastAsia="仿宋_GB2312"/>
                <w:sz w:val="24"/>
              </w:rPr>
              <w:t>12383㎡。</w:t>
            </w:r>
          </w:p>
          <w:p>
            <w:pPr>
              <w:pStyle w:val="null3"/>
              <w:ind w:firstLine="562"/>
              <w:jc w:val="both"/>
            </w:pPr>
            <w:r>
              <w:rPr>
                <w:rFonts w:ascii="仿宋_GB2312" w:hAnsi="仿宋_GB2312" w:cs="仿宋_GB2312" w:eastAsia="仿宋_GB2312"/>
                <w:sz w:val="28"/>
                <w:b/>
              </w:rPr>
              <w:t>二、服务内容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服务</w:t>
            </w:r>
            <w:r>
              <w:rPr>
                <w:rFonts w:ascii="仿宋_GB2312" w:hAnsi="仿宋_GB2312" w:cs="仿宋_GB2312" w:eastAsia="仿宋_GB2312"/>
                <w:sz w:val="24"/>
                <w:b/>
                <w:color w:val="000000"/>
              </w:rPr>
              <w:t>内容：</w:t>
            </w:r>
          </w:p>
          <w:p>
            <w:pPr>
              <w:pStyle w:val="null3"/>
              <w:ind w:firstLine="480"/>
              <w:jc w:val="both"/>
            </w:pPr>
            <w:r>
              <w:rPr>
                <w:rFonts w:ascii="仿宋_GB2312" w:hAnsi="仿宋_GB2312" w:cs="仿宋_GB2312" w:eastAsia="仿宋_GB2312"/>
                <w:sz w:val="24"/>
              </w:rPr>
              <w:t>租赁区域为：原阎良二中院内综合楼办公区房屋租用，并提供租赁物附属设施设备。</w:t>
            </w:r>
          </w:p>
          <w:p>
            <w:pPr>
              <w:pStyle w:val="null3"/>
              <w:ind w:firstLine="562"/>
              <w:jc w:val="both"/>
            </w:pPr>
            <w:r>
              <w:rPr>
                <w:rFonts w:ascii="仿宋_GB2312" w:hAnsi="仿宋_GB2312" w:cs="仿宋_GB2312" w:eastAsia="仿宋_GB2312"/>
                <w:sz w:val="28"/>
                <w:b/>
              </w:rPr>
              <w:t>三、技术要求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w:t>
            </w:r>
            <w:r>
              <w:rPr>
                <w:rFonts w:ascii="仿宋_GB2312" w:hAnsi="仿宋_GB2312" w:cs="仿宋_GB2312" w:eastAsia="仿宋_GB2312"/>
                <w:sz w:val="24"/>
              </w:rPr>
              <w:t>方应保证租赁物的建筑结构、设备设施和规划用途以及建筑、消防、水电、排水、排污等配套设施符合承租方使用条件。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w:t>
            </w:r>
            <w:r>
              <w:rPr>
                <w:rFonts w:ascii="仿宋_GB2312" w:hAnsi="仿宋_GB2312" w:cs="仿宋_GB2312" w:eastAsia="仿宋_GB2312"/>
                <w:sz w:val="24"/>
              </w:rPr>
              <w:t>方交付租赁物，同时开始提供租赁物供水、供电等相关配套服务。应定期检查保养租赁物及其附属设施设备，确保租赁物及其设施设备处于良好运行状态。</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w:t>
            </w:r>
            <w:r>
              <w:rPr>
                <w:rFonts w:ascii="仿宋_GB2312" w:hAnsi="仿宋_GB2312" w:cs="仿宋_GB2312" w:eastAsia="仿宋_GB2312"/>
                <w:sz w:val="24"/>
              </w:rPr>
              <w:t>维修的范围、时间及费用负担：在甲方使用得当、合理下，房屋基础局部损坏，发生不均匀沉降并有继续加剧趋势的；房屋部分墙体裂缝、倾斜、空鼓等；房屋地面、顶棚、墙面、门窗等严重老化或损坏的；房屋大面积渗漏，部分屋面塌陷的；水、电、空调、电梯、消防等设施设备严重老化或损坏等由乙方负责</w:t>
            </w:r>
            <w:r>
              <w:rPr>
                <w:rFonts w:ascii="仿宋_GB2312" w:hAnsi="仿宋_GB2312" w:cs="仿宋_GB2312" w:eastAsia="仿宋_GB2312"/>
                <w:sz w:val="24"/>
              </w:rPr>
              <w:t>3日内派人进行维修，维修时间不超过</w:t>
            </w:r>
            <w:r>
              <w:rPr>
                <w:rFonts w:ascii="仿宋_GB2312" w:hAnsi="仿宋_GB2312" w:cs="仿宋_GB2312" w:eastAsia="仿宋_GB2312"/>
                <w:sz w:val="24"/>
              </w:rPr>
              <w:t>15</w:t>
            </w:r>
            <w:r>
              <w:rPr>
                <w:rFonts w:ascii="仿宋_GB2312" w:hAnsi="仿宋_GB2312" w:cs="仿宋_GB2312" w:eastAsia="仿宋_GB2312"/>
                <w:sz w:val="24"/>
              </w:rPr>
              <w:t>日，费用由乙方承担，与甲方无关。同时做好租赁期限内的应急管理工作。</w:t>
            </w:r>
          </w:p>
          <w:p>
            <w:pPr>
              <w:pStyle w:val="null3"/>
              <w:ind w:firstLine="480"/>
              <w:jc w:val="both"/>
            </w:pPr>
            <w:r>
              <w:rPr>
                <w:rFonts w:ascii="仿宋_GB2312" w:hAnsi="仿宋_GB2312" w:cs="仿宋_GB2312" w:eastAsia="仿宋_GB2312"/>
                <w:sz w:val="24"/>
              </w:rPr>
              <w:t>4、房屋安全隐患风险：</w:t>
            </w:r>
            <w:r>
              <w:rPr>
                <w:rFonts w:ascii="仿宋_GB2312" w:hAnsi="仿宋_GB2312" w:cs="仿宋_GB2312" w:eastAsia="仿宋_GB2312"/>
                <w:sz w:val="24"/>
              </w:rPr>
              <w:t>乙方</w:t>
            </w:r>
            <w:r>
              <w:rPr>
                <w:rFonts w:ascii="仿宋_GB2312" w:hAnsi="仿宋_GB2312" w:cs="仿宋_GB2312" w:eastAsia="仿宋_GB2312"/>
                <w:sz w:val="24"/>
              </w:rPr>
              <w:t>每年至少开展</w:t>
            </w:r>
            <w:r>
              <w:rPr>
                <w:rFonts w:ascii="仿宋_GB2312" w:hAnsi="仿宋_GB2312" w:cs="仿宋_GB2312" w:eastAsia="仿宋_GB2312"/>
                <w:sz w:val="24"/>
              </w:rPr>
              <w:t>1次房屋安全及消防设施全面检查，发现问题及时整改；租赁期内，</w:t>
            </w:r>
            <w:r>
              <w:rPr>
                <w:rFonts w:ascii="仿宋_GB2312" w:hAnsi="仿宋_GB2312" w:cs="仿宋_GB2312" w:eastAsia="仿宋_GB2312"/>
                <w:sz w:val="24"/>
              </w:rPr>
              <w:t>甲方</w:t>
            </w:r>
            <w:r>
              <w:rPr>
                <w:rFonts w:ascii="仿宋_GB2312" w:hAnsi="仿宋_GB2312" w:cs="仿宋_GB2312" w:eastAsia="仿宋_GB2312"/>
                <w:sz w:val="24"/>
              </w:rPr>
              <w:t>发现安全隐患时，立即书面通知</w:t>
            </w:r>
            <w:r>
              <w:rPr>
                <w:rFonts w:ascii="仿宋_GB2312" w:hAnsi="仿宋_GB2312" w:cs="仿宋_GB2312" w:eastAsia="仿宋_GB2312"/>
                <w:sz w:val="24"/>
              </w:rPr>
              <w:t>乙方</w:t>
            </w:r>
            <w:r>
              <w:rPr>
                <w:rFonts w:ascii="仿宋_GB2312" w:hAnsi="仿宋_GB2312" w:cs="仿宋_GB2312" w:eastAsia="仿宋_GB2312"/>
                <w:sz w:val="24"/>
              </w:rPr>
              <w:t>，</w:t>
            </w:r>
            <w:r>
              <w:rPr>
                <w:rFonts w:ascii="仿宋_GB2312" w:hAnsi="仿宋_GB2312" w:cs="仿宋_GB2312" w:eastAsia="仿宋_GB2312"/>
                <w:sz w:val="24"/>
              </w:rPr>
              <w:t>乙方</w:t>
            </w:r>
            <w:r>
              <w:rPr>
                <w:rFonts w:ascii="仿宋_GB2312" w:hAnsi="仿宋_GB2312" w:cs="仿宋_GB2312" w:eastAsia="仿宋_GB2312"/>
                <w:sz w:val="24"/>
              </w:rPr>
              <w:t>在收到通知后</w:t>
            </w:r>
            <w:r>
              <w:rPr>
                <w:rFonts w:ascii="仿宋_GB2312" w:hAnsi="仿宋_GB2312" w:cs="仿宋_GB2312" w:eastAsia="仿宋_GB2312"/>
                <w:sz w:val="24"/>
              </w:rPr>
              <w:t>48小时内启动整改，紧急隐患（如严重墙体开裂、电气短路风险）需立即停工整改，整改期间确保</w:t>
            </w:r>
            <w:r>
              <w:rPr>
                <w:rFonts w:ascii="仿宋_GB2312" w:hAnsi="仿宋_GB2312" w:cs="仿宋_GB2312" w:eastAsia="仿宋_GB2312"/>
                <w:sz w:val="24"/>
              </w:rPr>
              <w:t>甲方</w:t>
            </w:r>
            <w:r>
              <w:rPr>
                <w:rFonts w:ascii="仿宋_GB2312" w:hAnsi="仿宋_GB2312" w:cs="仿宋_GB2312" w:eastAsia="仿宋_GB2312"/>
                <w:sz w:val="24"/>
              </w:rPr>
              <w:t>安全转移；若</w:t>
            </w:r>
            <w:r>
              <w:rPr>
                <w:rFonts w:ascii="仿宋_GB2312" w:hAnsi="仿宋_GB2312" w:cs="仿宋_GB2312" w:eastAsia="仿宋_GB2312"/>
                <w:sz w:val="24"/>
              </w:rPr>
              <w:t>乙方</w:t>
            </w:r>
            <w:r>
              <w:rPr>
                <w:rFonts w:ascii="仿宋_GB2312" w:hAnsi="仿宋_GB2312" w:cs="仿宋_GB2312" w:eastAsia="仿宋_GB2312"/>
                <w:sz w:val="24"/>
              </w:rPr>
              <w:t>未按约定履行安全保障义务，导致事故发生，需承担</w:t>
            </w:r>
            <w:r>
              <w:rPr>
                <w:rFonts w:ascii="仿宋_GB2312" w:hAnsi="仿宋_GB2312" w:cs="仿宋_GB2312" w:eastAsia="仿宋_GB2312"/>
                <w:sz w:val="24"/>
              </w:rPr>
              <w:t>甲方</w:t>
            </w:r>
            <w:r>
              <w:rPr>
                <w:rFonts w:ascii="仿宋_GB2312" w:hAnsi="仿宋_GB2312" w:cs="仿宋_GB2312" w:eastAsia="仿宋_GB2312"/>
                <w:sz w:val="24"/>
              </w:rPr>
              <w:t>的财产损失、人身损害赔偿责任，同时</w:t>
            </w:r>
            <w:r>
              <w:rPr>
                <w:rFonts w:ascii="仿宋_GB2312" w:hAnsi="仿宋_GB2312" w:cs="仿宋_GB2312" w:eastAsia="仿宋_GB2312"/>
                <w:sz w:val="24"/>
              </w:rPr>
              <w:t>甲方</w:t>
            </w:r>
            <w:r>
              <w:rPr>
                <w:rFonts w:ascii="仿宋_GB2312" w:hAnsi="仿宋_GB2312" w:cs="仿宋_GB2312" w:eastAsia="仿宋_GB2312"/>
                <w:sz w:val="24"/>
              </w:rPr>
              <w:t>有权单方解除合同，并要求</w:t>
            </w:r>
            <w:r>
              <w:rPr>
                <w:rFonts w:ascii="仿宋_GB2312" w:hAnsi="仿宋_GB2312" w:cs="仿宋_GB2312" w:eastAsia="仿宋_GB2312"/>
                <w:sz w:val="24"/>
              </w:rPr>
              <w:t>乙方</w:t>
            </w:r>
            <w:r>
              <w:rPr>
                <w:rFonts w:ascii="仿宋_GB2312" w:hAnsi="仿宋_GB2312" w:cs="仿宋_GB2312" w:eastAsia="仿宋_GB2312"/>
                <w:sz w:val="24"/>
              </w:rPr>
              <w:t>支付违约金。</w:t>
            </w:r>
          </w:p>
          <w:p>
            <w:pPr>
              <w:pStyle w:val="null3"/>
              <w:ind w:firstLine="480"/>
              <w:jc w:val="both"/>
            </w:pPr>
            <w:r>
              <w:rPr>
                <w:rFonts w:ascii="仿宋_GB2312" w:hAnsi="仿宋_GB2312" w:cs="仿宋_GB2312" w:eastAsia="仿宋_GB2312"/>
                <w:sz w:val="24"/>
              </w:rPr>
              <w:t>5、水电中断若因乙方产权范围内的设施故障（如室内水管破裂、电表故障）导致，由乙方负责24小时内修复，修复费用由乙方承担；若因供水供电公司的系统故障、计划检修导致，乙方需协助甲方对接相关部门，及时获取恢复信息。</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、租金不含物业服务费、水电费等其他费用。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乙</w:t>
            </w:r>
            <w:r>
              <w:rPr>
                <w:rFonts w:ascii="仿宋_GB2312" w:hAnsi="仿宋_GB2312" w:cs="仿宋_GB2312" w:eastAsia="仿宋_GB2312"/>
                <w:sz w:val="24"/>
              </w:rPr>
              <w:t>方保证出租的房屋没有产权纠纷、债权债务纠纷。因</w:t>
            </w:r>
            <w:r>
              <w:rPr>
                <w:rFonts w:ascii="仿宋_GB2312" w:hAnsi="仿宋_GB2312" w:cs="仿宋_GB2312" w:eastAsia="仿宋_GB2312"/>
                <w:sz w:val="24"/>
              </w:rPr>
              <w:t>乙</w:t>
            </w:r>
            <w:r>
              <w:rPr>
                <w:rFonts w:ascii="仿宋_GB2312" w:hAnsi="仿宋_GB2312" w:cs="仿宋_GB2312" w:eastAsia="仿宋_GB2312"/>
                <w:sz w:val="24"/>
              </w:rPr>
              <w:t>方原因，造成出租房屋发生产权、债权债务的，则由</w:t>
            </w:r>
            <w:r>
              <w:rPr>
                <w:rFonts w:ascii="仿宋_GB2312" w:hAnsi="仿宋_GB2312" w:cs="仿宋_GB2312" w:eastAsia="仿宋_GB2312"/>
                <w:sz w:val="24"/>
              </w:rPr>
              <w:t>乙</w:t>
            </w:r>
            <w:r>
              <w:rPr>
                <w:rFonts w:ascii="仿宋_GB2312" w:hAnsi="仿宋_GB2312" w:cs="仿宋_GB2312" w:eastAsia="仿宋_GB2312"/>
                <w:sz w:val="24"/>
              </w:rPr>
              <w:t>方承担全部责任，</w:t>
            </w:r>
            <w:r>
              <w:rPr>
                <w:rFonts w:ascii="仿宋_GB2312" w:hAnsi="仿宋_GB2312" w:cs="仿宋_GB2312" w:eastAsia="仿宋_GB2312"/>
                <w:sz w:val="24"/>
              </w:rPr>
              <w:t>乙</w:t>
            </w:r>
            <w:r>
              <w:rPr>
                <w:rFonts w:ascii="仿宋_GB2312" w:hAnsi="仿宋_GB2312" w:cs="仿宋_GB2312" w:eastAsia="仿宋_GB2312"/>
                <w:sz w:val="24"/>
              </w:rPr>
              <w:t>方应立即排除妨碍，如影响</w:t>
            </w:r>
            <w:r>
              <w:rPr>
                <w:rFonts w:ascii="仿宋_GB2312" w:hAnsi="仿宋_GB2312" w:cs="仿宋_GB2312" w:eastAsia="仿宋_GB2312"/>
                <w:sz w:val="24"/>
              </w:rPr>
              <w:t>甲方</w:t>
            </w:r>
            <w:r>
              <w:rPr>
                <w:rFonts w:ascii="仿宋_GB2312" w:hAnsi="仿宋_GB2312" w:cs="仿宋_GB2312" w:eastAsia="仿宋_GB2312"/>
                <w:sz w:val="24"/>
              </w:rPr>
              <w:t>使用或给</w:t>
            </w:r>
            <w:r>
              <w:rPr>
                <w:rFonts w:ascii="仿宋_GB2312" w:hAnsi="仿宋_GB2312" w:cs="仿宋_GB2312" w:eastAsia="仿宋_GB2312"/>
                <w:sz w:val="24"/>
              </w:rPr>
              <w:t>甲方</w:t>
            </w:r>
            <w:r>
              <w:rPr>
                <w:rFonts w:ascii="仿宋_GB2312" w:hAnsi="仿宋_GB2312" w:cs="仿宋_GB2312" w:eastAsia="仿宋_GB2312"/>
                <w:sz w:val="24"/>
              </w:rPr>
              <w:t>造成损失的，由</w:t>
            </w:r>
            <w:r>
              <w:rPr>
                <w:rFonts w:ascii="仿宋_GB2312" w:hAnsi="仿宋_GB2312" w:cs="仿宋_GB2312" w:eastAsia="仿宋_GB2312"/>
                <w:sz w:val="24"/>
              </w:rPr>
              <w:t>乙</w:t>
            </w:r>
            <w:r>
              <w:rPr>
                <w:rFonts w:ascii="仿宋_GB2312" w:hAnsi="仿宋_GB2312" w:cs="仿宋_GB2312" w:eastAsia="仿宋_GB2312"/>
                <w:sz w:val="24"/>
              </w:rPr>
              <w:t>方给予赔偿，范围包括给</w:t>
            </w:r>
            <w:r>
              <w:rPr>
                <w:rFonts w:ascii="仿宋_GB2312" w:hAnsi="仿宋_GB2312" w:cs="仿宋_GB2312" w:eastAsia="仿宋_GB2312"/>
                <w:sz w:val="24"/>
              </w:rPr>
              <w:t>甲方</w:t>
            </w:r>
            <w:r>
              <w:rPr>
                <w:rFonts w:ascii="仿宋_GB2312" w:hAnsi="仿宋_GB2312" w:cs="仿宋_GB2312" w:eastAsia="仿宋_GB2312"/>
                <w:sz w:val="24"/>
              </w:rPr>
              <w:t>造成的实际损失、可预期利益，以及</w:t>
            </w:r>
            <w:r>
              <w:rPr>
                <w:rFonts w:ascii="仿宋_GB2312" w:hAnsi="仿宋_GB2312" w:cs="仿宋_GB2312" w:eastAsia="仿宋_GB2312"/>
                <w:sz w:val="24"/>
              </w:rPr>
              <w:t>甲方</w:t>
            </w:r>
            <w:r>
              <w:rPr>
                <w:rFonts w:ascii="仿宋_GB2312" w:hAnsi="仿宋_GB2312" w:cs="仿宋_GB2312" w:eastAsia="仿宋_GB2312"/>
                <w:sz w:val="24"/>
              </w:rPr>
              <w:t>因维权所产生的全部相关费用。</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、乙方交付房屋应达到的状态要求：</w:t>
            </w:r>
            <w:r>
              <w:rPr>
                <w:rFonts w:ascii="仿宋_GB2312" w:hAnsi="仿宋_GB2312" w:cs="仿宋_GB2312" w:eastAsia="仿宋_GB2312"/>
                <w:sz w:val="24"/>
              </w:rPr>
              <w:t>①房屋产权清晰，无查封、抵押、权属争议等限制出租的情形，提供产权证明及共有人同意出租证明；②房屋主体结构安全，无基础沉降、墙体裂缝、屋面塌陷等问题；③基础装修完好（墙面平整、地面无破损、门窗正常启闭），顶棚、墙面无渗漏；④水、电、空调、电梯、消防等附属设施设备功能完好，可直接投入正常办公使用。在房屋出租前、合同存续期间不允许</w:t>
            </w:r>
            <w:r>
              <w:rPr>
                <w:rFonts w:ascii="仿宋_GB2312" w:hAnsi="仿宋_GB2312" w:cs="仿宋_GB2312" w:eastAsia="仿宋_GB2312"/>
                <w:sz w:val="24"/>
              </w:rPr>
              <w:t>乙方</w:t>
            </w:r>
            <w:r>
              <w:rPr>
                <w:rFonts w:ascii="仿宋_GB2312" w:hAnsi="仿宋_GB2312" w:cs="仿宋_GB2312" w:eastAsia="仿宋_GB2312"/>
                <w:sz w:val="24"/>
              </w:rPr>
              <w:t>将房屋作为抵押贷款，否则</w:t>
            </w:r>
            <w:r>
              <w:rPr>
                <w:rFonts w:ascii="仿宋_GB2312" w:hAnsi="仿宋_GB2312" w:cs="仿宋_GB2312" w:eastAsia="仿宋_GB2312"/>
                <w:sz w:val="24"/>
              </w:rPr>
              <w:t>甲方</w:t>
            </w:r>
            <w:r>
              <w:rPr>
                <w:rFonts w:ascii="仿宋_GB2312" w:hAnsi="仿宋_GB2312" w:cs="仿宋_GB2312" w:eastAsia="仿宋_GB2312"/>
                <w:sz w:val="24"/>
              </w:rPr>
              <w:t>有权终止合同，并对</w:t>
            </w:r>
            <w:r>
              <w:rPr>
                <w:rFonts w:ascii="仿宋_GB2312" w:hAnsi="仿宋_GB2312" w:cs="仿宋_GB2312" w:eastAsia="仿宋_GB2312"/>
                <w:sz w:val="24"/>
              </w:rPr>
              <w:t>乙方</w:t>
            </w:r>
            <w:r>
              <w:rPr>
                <w:rFonts w:ascii="仿宋_GB2312" w:hAnsi="仿宋_GB2312" w:cs="仿宋_GB2312" w:eastAsia="仿宋_GB2312"/>
                <w:sz w:val="24"/>
              </w:rPr>
              <w:t>违约行为进行追究，同时按《中华人民共和国政府采购法》的有关规定进行处罚。</w:t>
            </w:r>
          </w:p>
          <w:p>
            <w:pPr>
              <w:pStyle w:val="null3"/>
              <w:ind w:firstLine="562"/>
              <w:jc w:val="both"/>
            </w:pPr>
            <w:r>
              <w:rPr>
                <w:rFonts w:ascii="仿宋_GB2312" w:hAnsi="仿宋_GB2312" w:cs="仿宋_GB2312" w:eastAsia="仿宋_GB2312"/>
                <w:sz w:val="28"/>
                <w:b/>
              </w:rPr>
              <w:t>四、服务要求</w:t>
            </w:r>
          </w:p>
          <w:p>
            <w:pPr>
              <w:pStyle w:val="null3"/>
              <w:ind w:firstLine="482"/>
              <w:jc w:val="both"/>
            </w:pPr>
            <w:r>
              <w:rPr>
                <w:rFonts w:ascii="仿宋_GB2312" w:hAnsi="仿宋_GB2312" w:cs="仿宋_GB2312" w:eastAsia="仿宋_GB2312"/>
                <w:sz w:val="24"/>
                <w:b/>
              </w:rPr>
              <w:t>人员配置：</w:t>
            </w:r>
            <w:r>
              <w:rPr>
                <w:rFonts w:ascii="仿宋_GB2312" w:hAnsi="仿宋_GB2312" w:cs="仿宋_GB2312" w:eastAsia="仿宋_GB2312"/>
                <w:sz w:val="24"/>
              </w:rPr>
              <w:t>项目负责人</w:t>
            </w:r>
            <w:r>
              <w:rPr>
                <w:rFonts w:ascii="仿宋_GB2312" w:hAnsi="仿宋_GB2312" w:cs="仿宋_GB2312" w:eastAsia="仿宋_GB2312"/>
                <w:sz w:val="24"/>
              </w:rPr>
              <w:t>1人</w:t>
            </w:r>
          </w:p>
          <w:p>
            <w:pPr>
              <w:pStyle w:val="null3"/>
              <w:ind w:firstLine="482"/>
              <w:jc w:val="both"/>
            </w:pPr>
            <w:r>
              <w:rPr>
                <w:rFonts w:ascii="仿宋_GB2312" w:hAnsi="仿宋_GB2312" w:cs="仿宋_GB2312" w:eastAsia="仿宋_GB2312"/>
                <w:sz w:val="24"/>
                <w:b/>
              </w:rPr>
              <w:t>设施设备：</w:t>
            </w:r>
            <w:r>
              <w:rPr>
                <w:rFonts w:ascii="仿宋_GB2312" w:hAnsi="仿宋_GB2312" w:cs="仿宋_GB2312" w:eastAsia="仿宋_GB2312"/>
                <w:sz w:val="24"/>
              </w:rPr>
              <w:t>设施设备齐全。</w:t>
            </w:r>
          </w:p>
          <w:p>
            <w:pPr>
              <w:pStyle w:val="null3"/>
              <w:ind w:firstLine="480"/>
            </w:pPr>
            <w:r>
              <w:rPr>
                <w:rFonts w:ascii="仿宋_GB2312" w:hAnsi="仿宋_GB2312" w:cs="仿宋_GB2312" w:eastAsia="仿宋_GB2312"/>
                <w:sz w:val="24"/>
                <w:b/>
              </w:rPr>
              <w:t>服务标准：</w:t>
            </w:r>
            <w:r>
              <w:rPr>
                <w:rFonts w:ascii="仿宋_GB2312" w:hAnsi="仿宋_GB2312" w:cs="仿宋_GB2312" w:eastAsia="仿宋_GB2312"/>
                <w:sz w:val="24"/>
              </w:rPr>
              <w:t>符合《党政机关办公用房建设标准》。</w:t>
            </w:r>
          </w:p>
          <w:p>
            <w:pPr>
              <w:pStyle w:val="null3"/>
              <w:ind w:firstLine="482"/>
              <w:jc w:val="left"/>
            </w:pPr>
            <w:r>
              <w:rPr>
                <w:rFonts w:ascii="仿宋_GB2312" w:hAnsi="仿宋_GB2312" w:cs="仿宋_GB2312" w:eastAsia="仿宋_GB2312"/>
                <w:sz w:val="24"/>
                <w:b/>
              </w:rPr>
              <w:t>服务要求：</w:t>
            </w:r>
            <w:r>
              <w:rPr>
                <w:rFonts w:ascii="仿宋_GB2312" w:hAnsi="仿宋_GB2312" w:cs="仿宋_GB2312" w:eastAsia="仿宋_GB2312"/>
                <w:sz w:val="24"/>
              </w:rPr>
              <w:t>满足采购人</w:t>
            </w:r>
            <w:r>
              <w:rPr>
                <w:rFonts w:ascii="仿宋_GB2312" w:hAnsi="仿宋_GB2312" w:cs="仿宋_GB2312" w:eastAsia="仿宋_GB2312"/>
                <w:sz w:val="24"/>
              </w:rPr>
              <w:t>关于本</w:t>
            </w:r>
            <w:r>
              <w:rPr>
                <w:rFonts w:ascii="仿宋_GB2312" w:hAnsi="仿宋_GB2312" w:cs="仿宋_GB2312" w:eastAsia="仿宋_GB2312"/>
                <w:sz w:val="24"/>
              </w:rPr>
              <w:t>项目的服务需求</w:t>
            </w:r>
            <w:r>
              <w:rPr>
                <w:rFonts w:ascii="仿宋_GB2312" w:hAnsi="仿宋_GB2312" w:cs="仿宋_GB2312" w:eastAsia="仿宋_GB2312"/>
                <w:sz w:val="24"/>
              </w:rPr>
              <w:t>，</w:t>
            </w:r>
            <w:r>
              <w:rPr>
                <w:rFonts w:ascii="仿宋_GB2312" w:hAnsi="仿宋_GB2312" w:cs="仿宋_GB2312" w:eastAsia="仿宋_GB2312"/>
                <w:sz w:val="24"/>
              </w:rPr>
              <w:t>月租金单价上限价（含税）</w:t>
            </w:r>
          </w:p>
          <w:p>
            <w:pPr>
              <w:pStyle w:val="null3"/>
              <w:jc w:val="left"/>
            </w:pPr>
            <w:r>
              <w:rPr>
                <w:rFonts w:ascii="仿宋_GB2312" w:hAnsi="仿宋_GB2312" w:cs="仿宋_GB2312" w:eastAsia="仿宋_GB2312"/>
                <w:sz w:val="24"/>
              </w:rPr>
              <w:t>(元/㎡/月)为25元/㎡/月(注：供应商所报单价&gt;月租金单价上限价时，即为无效报价)。</w:t>
            </w:r>
          </w:p>
          <w:p>
            <w:pPr>
              <w:pStyle w:val="null3"/>
              <w:ind w:firstLine="562"/>
              <w:jc w:val="both"/>
            </w:pPr>
            <w:r>
              <w:rPr>
                <w:rFonts w:ascii="仿宋_GB2312" w:hAnsi="仿宋_GB2312" w:cs="仿宋_GB2312" w:eastAsia="仿宋_GB2312"/>
                <w:sz w:val="28"/>
                <w:b/>
              </w:rPr>
              <w:t>五、商务要求</w:t>
            </w:r>
          </w:p>
          <w:p>
            <w:pPr>
              <w:pStyle w:val="null3"/>
              <w:jc w:val="both"/>
            </w:pPr>
            <w:r>
              <w:rPr>
                <w:rFonts w:ascii="仿宋_GB2312" w:hAnsi="仿宋_GB2312" w:cs="仿宋_GB2312" w:eastAsia="仿宋_GB2312"/>
                <w:sz w:val="24"/>
              </w:rPr>
              <w:t>（一）履约期限三年。合同一年一签，年终考核后，供应商上一年的服务能满足采购人要求，价格变化幅度小，采购人在年度预算能够保障前提下，可以续签，续签最长不超过三年。</w:t>
            </w:r>
          </w:p>
          <w:p>
            <w:pPr>
              <w:pStyle w:val="null3"/>
              <w:ind w:firstLine="480"/>
              <w:jc w:val="both"/>
            </w:pPr>
            <w:r>
              <w:rPr>
                <w:rFonts w:ascii="仿宋_GB2312" w:hAnsi="仿宋_GB2312" w:cs="仿宋_GB2312" w:eastAsia="仿宋_GB2312"/>
                <w:sz w:val="24"/>
                <w:color w:val="000000"/>
              </w:rPr>
              <w:t>（二）款项结算：</w:t>
            </w:r>
          </w:p>
          <w:p>
            <w:pPr>
              <w:pStyle w:val="null3"/>
              <w:ind w:firstLine="480"/>
              <w:jc w:val="both"/>
            </w:pPr>
            <w:r>
              <w:rPr>
                <w:rFonts w:ascii="仿宋_GB2312" w:hAnsi="仿宋_GB2312" w:cs="仿宋_GB2312" w:eastAsia="仿宋_GB2312"/>
                <w:sz w:val="24"/>
              </w:rPr>
              <w:t>1、付款：合同签订后，采购人按合同要求向供应商支付本年度租赁费用 ，达到付款条件起 30 日内，支付合同总金额的 100.00%。</w:t>
            </w:r>
          </w:p>
          <w:p>
            <w:pPr>
              <w:pStyle w:val="null3"/>
              <w:ind w:firstLine="480"/>
              <w:jc w:val="both"/>
            </w:pPr>
            <w:r>
              <w:rPr>
                <w:rFonts w:ascii="仿宋_GB2312" w:hAnsi="仿宋_GB2312" w:cs="仿宋_GB2312" w:eastAsia="仿宋_GB2312"/>
                <w:sz w:val="24"/>
              </w:rPr>
              <w:t>2、结算方式：供应商持</w:t>
            </w:r>
            <w:r>
              <w:rPr>
                <w:rFonts w:ascii="仿宋_GB2312" w:hAnsi="仿宋_GB2312" w:cs="仿宋_GB2312" w:eastAsia="仿宋_GB2312"/>
                <w:sz w:val="24"/>
              </w:rPr>
              <w:t>中标（成交）</w:t>
            </w:r>
            <w:r>
              <w:rPr>
                <w:rFonts w:ascii="仿宋_GB2312" w:hAnsi="仿宋_GB2312" w:cs="仿宋_GB2312" w:eastAsia="仿宋_GB2312"/>
                <w:sz w:val="24"/>
              </w:rPr>
              <w:t>通知书、合同、正式发票，与采购人进行结算。</w:t>
            </w:r>
          </w:p>
          <w:p>
            <w:pPr>
              <w:pStyle w:val="null3"/>
              <w:ind w:firstLine="480"/>
              <w:jc w:val="both"/>
            </w:pPr>
            <w:r>
              <w:rPr>
                <w:rFonts w:ascii="仿宋_GB2312" w:hAnsi="仿宋_GB2312" w:cs="仿宋_GB2312" w:eastAsia="仿宋_GB2312"/>
                <w:sz w:val="24"/>
              </w:rPr>
              <w:t>3、采购人付款前供应商要如实开具发票，不得变更开票内容，供应商开具发票出现税务争议时，供应商需承担税款、滞纳金、罚款等赔偿责任以及其他相关责任。</w:t>
            </w:r>
          </w:p>
          <w:p>
            <w:pPr>
              <w:pStyle w:val="null3"/>
              <w:ind w:firstLine="562"/>
              <w:jc w:val="both"/>
            </w:pPr>
            <w:r>
              <w:rPr>
                <w:rFonts w:ascii="仿宋_GB2312" w:hAnsi="仿宋_GB2312" w:cs="仿宋_GB2312" w:eastAsia="仿宋_GB2312"/>
                <w:sz w:val="28"/>
                <w:b/>
              </w:rPr>
              <w:t>六、其他</w:t>
            </w:r>
          </w:p>
          <w:p>
            <w:pPr>
              <w:pStyle w:val="null3"/>
              <w:jc w:val="both"/>
            </w:pPr>
            <w:r>
              <w:rPr>
                <w:rFonts w:ascii="仿宋_GB2312" w:hAnsi="仿宋_GB2312" w:cs="仿宋_GB2312" w:eastAsia="仿宋_GB2312"/>
                <w:sz w:val="24"/>
                <w:b/>
              </w:rPr>
              <w:t>（一）对服务商的业绩要求</w:t>
            </w:r>
          </w:p>
          <w:p>
            <w:pPr>
              <w:pStyle w:val="null3"/>
              <w:ind w:firstLine="480"/>
              <w:jc w:val="both"/>
            </w:pPr>
            <w:r>
              <w:rPr>
                <w:rFonts w:ascii="仿宋_GB2312" w:hAnsi="仿宋_GB2312" w:cs="仿宋_GB2312" w:eastAsia="仿宋_GB2312"/>
                <w:sz w:val="24"/>
              </w:rPr>
              <w:t>无</w:t>
            </w:r>
            <w:r>
              <w:rPr>
                <w:rFonts w:ascii="仿宋_GB2312" w:hAnsi="仿宋_GB2312" w:cs="仿宋_GB2312" w:eastAsia="仿宋_GB2312"/>
                <w:sz w:val="21"/>
              </w:rPr>
              <w:t xml:space="preserve">     </w:t>
            </w:r>
          </w:p>
          <w:p>
            <w:pPr>
              <w:pStyle w:val="null3"/>
              <w:numPr>
                <w:ilvl w:val="0"/>
                <w:numId w:val="1"/>
              </w:numPr>
              <w:jc w:val="both"/>
            </w:pPr>
            <w:r>
              <w:rPr>
                <w:rFonts w:ascii="仿宋_GB2312" w:hAnsi="仿宋_GB2312" w:cs="仿宋_GB2312" w:eastAsia="仿宋_GB2312"/>
                <w:sz w:val="24"/>
                <w:b/>
              </w:rPr>
              <w:t>进度要求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履约期限三年。合同一年一签，年终考核后，供应商上一年的服务能满足采购人要求，价格变化幅度小，采购人在年度预算能够保障前提下，可以续签，续签最长不超过三年。</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服务质量</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合格</w:t>
            </w:r>
          </w:p>
          <w:p>
            <w:pPr>
              <w:pStyle w:val="null3"/>
              <w:ind w:firstLine="482"/>
              <w:jc w:val="both"/>
            </w:pPr>
            <w:r>
              <w:rPr>
                <w:rFonts w:ascii="仿宋_GB2312" w:hAnsi="仿宋_GB2312" w:cs="仿宋_GB2312" w:eastAsia="仿宋_GB2312"/>
                <w:sz w:val="24"/>
                <w:b/>
              </w:rPr>
              <w:t>（四）质量验收标准或规范</w:t>
            </w:r>
          </w:p>
          <w:p>
            <w:pPr>
              <w:pStyle w:val="null3"/>
              <w:ind w:firstLine="480"/>
              <w:jc w:val="both"/>
            </w:pPr>
            <w:r>
              <w:rPr>
                <w:rFonts w:ascii="仿宋_GB2312" w:hAnsi="仿宋_GB2312" w:cs="仿宋_GB2312" w:eastAsia="仿宋_GB2312"/>
                <w:sz w:val="24"/>
              </w:rPr>
              <w:t>1. 符合国家及地方相关办公用房建设、维修规范及标准；2. 符合甲乙双方签订的合同（或维修协议）中约定的各项要求；3. 房屋及附属设施设备功能完好，能够直接投入正常办公使用；4. 维修项目质量达标，工程资料（如维修清单、材料合格证明等）齐全、规范；5. 验收合格标准：关键项目（主体结构、水电系统）全部达标。</w:t>
            </w:r>
          </w:p>
          <w:p>
            <w:pPr>
              <w:pStyle w:val="null3"/>
              <w:ind w:firstLine="482"/>
              <w:jc w:val="both"/>
            </w:pPr>
            <w:r>
              <w:rPr>
                <w:rFonts w:ascii="仿宋_GB2312" w:hAnsi="仿宋_GB2312" w:cs="仿宋_GB2312" w:eastAsia="仿宋_GB2312"/>
                <w:sz w:val="24"/>
                <w:b/>
              </w:rPr>
              <w:t>（五）违约责任</w:t>
            </w:r>
          </w:p>
          <w:p>
            <w:pPr>
              <w:pStyle w:val="null3"/>
              <w:ind w:firstLine="480"/>
              <w:jc w:val="both"/>
            </w:pPr>
            <w:r>
              <w:rPr>
                <w:rFonts w:ascii="仿宋_GB2312" w:hAnsi="仿宋_GB2312" w:cs="仿宋_GB2312" w:eastAsia="仿宋_GB2312"/>
                <w:sz w:val="24"/>
              </w:rPr>
              <w:t>甲方维修的范围及费用负担：因甲方使用不当或不合理使用，租赁房屋及其内部的设施出现损坏或发生故障，甲方应负责及时维修或赔偿。甲方拒不维修或赔偿，由乙方代为维修，维修费用由甲方承担。</w:t>
            </w:r>
          </w:p>
          <w:p>
            <w:pPr>
              <w:pStyle w:val="null3"/>
              <w:ind w:firstLine="480"/>
              <w:jc w:val="both"/>
            </w:pPr>
            <w:r>
              <w:rPr>
                <w:rFonts w:ascii="仿宋_GB2312" w:hAnsi="仿宋_GB2312" w:cs="仿宋_GB2312" w:eastAsia="仿宋_GB2312"/>
                <w:sz w:val="24"/>
              </w:rPr>
              <w:t>乙方在日常检查时，发现甲方有对租赁房屋的设施使用不当，乙方有权要求甲方限期整改，逾期不履行的，乙方将按甲方当月日租金收取违约金，直至甲方整改完毕。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针对本项目的服务要求，服务人员责任明确，能确保项目顺利实施。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设施设备配备到位，能确保项目顺利实施。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履约期限三年。合同一年一签，年终考核后，供应商上一年的服务能满足采购人要求，价格变化幅度小，采购人在年度预算能够保障前提下，可以续签，续签最长不超过三年。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合同签订后，采购人按合同要求向供应商支付本年度租赁费用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符合国家及地方相关办公用房建设、维修规范及标准；2. 符合甲乙双方签订的合同（或维修协议）中约定的各项要求；3. 房屋及附属设施设备功能完好，能够直接投入正常办公使用；4. 维修项目质量达标，工程资料（如维修清单、材料合格证明等）齐全、规范；5. 验收合格标准：关键项目（主体结构、水电系统）全部达标。</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或采购代理机构将在投标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 3.4.1总报价的组成 1、合同价款为完成本项目单一来源采购文件中所提出的工作范围及要求的全部内容，并达到国家及采购人验收标准而产生的所有费用，包括但不限于完成本项目房屋租赁费、房屋修缮、维修费、招标代理服务费、利润、税金、风险等完成本项目所需的全部费用。任何错报、漏报由供应商自行负责。 3.4.2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提供营业执照/事业单位法人证书/非企业专业服务机构执业许可证/自然人身份证</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首次响应文件截止时间不足一年的可提供成立后任意时段的资产负债表），或开标前三个月内公司基本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供应商应授权合法的人员参加投标全过程，其中法定代表人直接参加投标的，须出具法人身份证复印件，并与营业执照上信息一致。法定代表人授权代表参加投标的，须出具法定代表人授权书。</w:t>
            </w:r>
          </w:p>
        </w:tc>
        <w:tc>
          <w:tcPr>
            <w:tcW w:type="dxa" w:w="1661"/>
          </w:tcPr>
          <w:p>
            <w:pPr>
              <w:pStyle w:val="null3"/>
            </w:pPr>
            <w:r>
              <w:rPr>
                <w:rFonts w:ascii="仿宋_GB2312" w:hAnsi="仿宋_GB2312" w:cs="仿宋_GB2312" w:eastAsia="仿宋_GB2312"/>
              </w:rPr>
              <w:t>法人授权委托书格式.pdf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供应商参加政府采购活动前3年内，在经营活动中没有重大违法记录（提供承诺或说明）</w:t>
            </w:r>
          </w:p>
        </w:tc>
        <w:tc>
          <w:tcPr>
            <w:tcW w:type="dxa" w:w="3322"/>
          </w:tcPr>
          <w:p>
            <w:pPr>
              <w:pStyle w:val="null3"/>
            </w:pPr>
            <w:r>
              <w:rPr>
                <w:rFonts w:ascii="仿宋_GB2312" w:hAnsi="仿宋_GB2312" w:cs="仿宋_GB2312" w:eastAsia="仿宋_GB2312"/>
              </w:rPr>
              <w:t>供应商参加政府采购活动前3年内，在经营活动中没有重大违法记录（提供承诺或说明）。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供应商具备履行合同所必需的设备和专业技术能力（提供承诺或证明材料）</w:t>
            </w:r>
          </w:p>
        </w:tc>
        <w:tc>
          <w:tcPr>
            <w:tcW w:type="dxa" w:w="3322"/>
          </w:tcPr>
          <w:p>
            <w:pPr>
              <w:pStyle w:val="null3"/>
            </w:pPr>
            <w:r>
              <w:rPr>
                <w:rFonts w:ascii="仿宋_GB2312" w:hAnsi="仿宋_GB2312" w:cs="仿宋_GB2312" w:eastAsia="仿宋_GB2312"/>
              </w:rPr>
              <w:t>供应商具备履行合同所必需的设备和专业技术能力（提供承诺或证明材料）。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协商响应内容无重大缺项、漏项。</w:t>
            </w:r>
          </w:p>
        </w:tc>
        <w:tc>
          <w:tcPr>
            <w:tcW w:type="dxa" w:w="1661"/>
          </w:tcPr>
          <w:p>
            <w:pPr>
              <w:pStyle w:val="null3"/>
            </w:pPr>
            <w:r>
              <w:rPr>
                <w:rFonts w:ascii="仿宋_GB2312" w:hAnsi="仿宋_GB2312" w:cs="仿宋_GB2312" w:eastAsia="仿宋_GB2312"/>
              </w:rPr>
              <w:t>法人授权委托书格式.pdf 响应方案说明.pdf 服务内容及服务邀请应答表 中小企业声明函 商务应答表 首次报价一览表.pdf 供应商应提交的相关资格证明材料 报价表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响应文件的签署、加盖印章有效。</w:t>
            </w:r>
          </w:p>
        </w:tc>
        <w:tc>
          <w:tcPr>
            <w:tcW w:type="dxa" w:w="1661"/>
          </w:tcPr>
          <w:p>
            <w:pPr>
              <w:pStyle w:val="null3"/>
            </w:pPr>
            <w:r>
              <w:rPr>
                <w:rFonts w:ascii="仿宋_GB2312" w:hAnsi="仿宋_GB2312" w:cs="仿宋_GB2312" w:eastAsia="仿宋_GB2312"/>
              </w:rPr>
              <w:t>法人授权委托书格式.pdf 响应方案说明.pdf 服务内容及服务邀请应答表 中小企业声明函 商务应答表 首次报价一览表.pdf 供应商应提交的相关资格证明材料 报价表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协商响应报价未超过采购预算；协商响应有效期符合单一来源采购文件的要求</w:t>
            </w:r>
          </w:p>
        </w:tc>
        <w:tc>
          <w:tcPr>
            <w:tcW w:type="dxa" w:w="1661"/>
          </w:tcPr>
          <w:p>
            <w:pPr>
              <w:pStyle w:val="null3"/>
            </w:pPr>
            <w:r>
              <w:rPr>
                <w:rFonts w:ascii="仿宋_GB2312" w:hAnsi="仿宋_GB2312" w:cs="仿宋_GB2312" w:eastAsia="仿宋_GB2312"/>
              </w:rPr>
              <w:t>法人授权委托书格式.pdf 响应方案说明.pdf 服务内容及服务邀请应答表 中小企业声明函 商务应答表 供应商应提交的相关资格证明材料 首次报价一览表.pdf 报价表 响应文件封面 残疾人福利性单位声明函 标的清单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详见附件：法人授权委托书格式.pdf</w:t>
      </w:r>
    </w:p>
    <w:p>
      <w:pPr>
        <w:pStyle w:val="null3"/>
        <w:ind w:firstLine="960"/>
      </w:pPr>
      <w:r>
        <w:rPr>
          <w:rFonts w:ascii="仿宋_GB2312" w:hAnsi="仿宋_GB2312" w:cs="仿宋_GB2312" w:eastAsia="仿宋_GB2312"/>
        </w:rPr>
        <w:t>详见附件：响应方案说明.pdf</w:t>
      </w:r>
    </w:p>
    <w:p>
      <w:pPr>
        <w:pStyle w:val="null3"/>
        <w:ind w:firstLine="960"/>
      </w:pPr>
      <w:r>
        <w:rPr>
          <w:rFonts w:ascii="仿宋_GB2312" w:hAnsi="仿宋_GB2312" w:cs="仿宋_GB2312" w:eastAsia="仿宋_GB2312"/>
        </w:rPr>
        <w:t>详见附件：首次报价一览表.pdf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详见附件：阎良二中租赁办公用房合同（定稿）(2).docx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