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6644F">
      <w:pPr>
        <w:keepNext w:val="0"/>
        <w:keepLines w:val="0"/>
        <w:widowControl/>
        <w:suppressLineNumbers w:val="0"/>
        <w:jc w:val="left"/>
      </w:pP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  <w:t>日常管理应急预案</w:t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 w14:paraId="240C276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A2E4C35"/>
    <w:rsid w:val="0A2E4C35"/>
    <w:rsid w:val="29F67DC6"/>
    <w:rsid w:val="2F2C08DA"/>
    <w:rsid w:val="4A3B7163"/>
    <w:rsid w:val="7C394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2024-09-11T08:06:00Z</dcterms:created>
  <dc:creator>爱悦儿</dc:creator>
  <cp:lastModifiedBy>123</cp:lastModifiedBy>
  <dcterms:modified xsi:type="dcterms:W3CDTF">2026-04-27T01:08:37Z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77BB9E1B1FB44CC6825F78D0F1288E45_11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