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2FD358">
      <w:pPr>
        <w:keepNext w:val="0"/>
        <w:keepLines w:val="0"/>
        <w:widowControl/>
        <w:suppressLineNumbers w:val="0"/>
        <w:jc w:val="left"/>
      </w:pPr>
      <w:r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设施设备管理方案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</w:p>
    <w:p w14:paraId="651E550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421D28"/>
    <w:rsid w:val="7F127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9</Characters>
  <Lines>0</Lines>
  <Paragraphs>0</Paragraphs>
  <TotalTime>0</TotalTime>
  <ScaleCrop>false</ScaleCrop>
  <LinksUpToDate>false</LinksUpToDate>
  <CharactersWithSpaces>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2026-04-08T01:50:00Z</dcterms:created>
  <dc:creator>Administrator</dc:creator>
  <cp:lastModifiedBy>123</cp:lastModifiedBy>
  <dcterms:modified xsi:type="dcterms:W3CDTF">2026-04-27T01:08:53Z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eyJoZGlkIjoiOGQ3ODNlYjZjZWMzNDM3YjRkMjE4MzBmODAzNWZiY2UiLCJ1c2VySWQiOiI0NDQ4NzkxMjQifQ==</vt:lpwstr>
  </property>
  <property fmtid="{D5CDD505-2E9C-101B-9397-08002B2CF9AE}" pid="4" name="ICV">
    <vt:lpwstr>E2A8A534ECE743F895DD0AB87F066275_12</vt:lpwstr>
  </property>
</Properties>
</file>