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E89C92">
      <w:pPr>
        <w:widowControl/>
        <w:jc w:val="center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技术</w:t>
      </w:r>
      <w:r>
        <w:rPr>
          <w:rFonts w:hint="eastAsia" w:ascii="宋体" w:hAnsi="宋体" w:eastAsia="宋体" w:cs="宋体"/>
          <w:b/>
          <w:color w:val="000000"/>
          <w:sz w:val="32"/>
          <w:szCs w:val="32"/>
          <w:lang w:val="en-US" w:eastAsia="zh-CN"/>
        </w:rPr>
        <w:t>方案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</w:p>
    <w:p w14:paraId="5FA36B35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/>
        <w:bidi w:val="0"/>
        <w:adjustRightInd w:val="0"/>
        <w:snapToGrid/>
        <w:spacing w:before="313" w:beforeLines="100" w:line="36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竞争性磋商响应文件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技术部分，要求各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针对本项目的技术指标和要求作出实质性响应。包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括但不限于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以下内容：</w:t>
      </w:r>
    </w:p>
    <w:p w14:paraId="58D62CDF">
      <w:pPr>
        <w:numPr>
          <w:ilvl w:val="0"/>
          <w:numId w:val="0"/>
        </w:numPr>
        <w:rPr>
          <w:rFonts w:hint="eastAsia" w:ascii="Calibri" w:hAnsi="Calibri" w:eastAsia="宋体" w:cs="Times New Roman"/>
          <w:kern w:val="2"/>
          <w:sz w:val="24"/>
          <w:szCs w:val="24"/>
          <w:lang w:val="en-US" w:eastAsia="zh-CN" w:bidi="ar-SA"/>
        </w:rPr>
      </w:pPr>
    </w:p>
    <w:p w14:paraId="4F6654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（1）</w:t>
      </w:r>
      <w:r>
        <w:rPr>
          <w:rFonts w:hint="eastAsia" w:ascii="宋体" w:hAnsi="宋体" w:eastAsia="宋体" w:cs="宋体"/>
          <w:sz w:val="24"/>
          <w:szCs w:val="24"/>
        </w:rPr>
        <w:t>施工方案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631AFD79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2）项目经理部组成及劳动力投入；</w:t>
      </w:r>
    </w:p>
    <w:p w14:paraId="31F577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（3）确保安全生产的技术组织措施；</w:t>
      </w:r>
    </w:p>
    <w:p w14:paraId="417827A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（4）确保工程质量的技术组织措施；</w:t>
      </w:r>
    </w:p>
    <w:p w14:paraId="5AE0F5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（5）确保文明施工的技术组织措施；</w:t>
      </w:r>
    </w:p>
    <w:p w14:paraId="1BB271D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（6）确保工期的技术组织措施；</w:t>
      </w:r>
    </w:p>
    <w:p w14:paraId="22199A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（7）施工机械设备和材料投入计划；</w:t>
      </w:r>
    </w:p>
    <w:p w14:paraId="2B5D79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（8）施工进度表或施工网络图；</w:t>
      </w:r>
      <w:bookmarkStart w:id="0" w:name="_GoBack"/>
      <w:bookmarkEnd w:id="0"/>
    </w:p>
    <w:p w14:paraId="37BE24B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（9）施工承诺；</w:t>
      </w:r>
    </w:p>
    <w:p w14:paraId="1F6643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（10）业绩。</w:t>
      </w:r>
    </w:p>
    <w:p w14:paraId="76AF30D0"/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F00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2024-12-16T10:27:15Z</dcterms:created>
  <dc:creator>Administrator</dc:creator>
  <cp:lastModifiedBy>王龙飞</cp:lastModifiedBy>
  <dcterms:modified xsi:type="dcterms:W3CDTF">2024-12-16T10:27:27Z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29C1B8093D45468CB64A76373E6F9564_12</vt:lpwstr>
  </property>
</Properties>
</file>