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A763C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企业认证与荣誉</w:t>
      </w:r>
    </w:p>
    <w:p w14:paraId="6DA40F2E">
      <w:pPr>
        <w:jc w:val="both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3A854866">
      <w:pPr>
        <w:jc w:val="both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获得区级以上政府或行业组织表彰的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提供表彰证件或资料扫描件。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000C9"/>
    <w:rsid w:val="29C0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2025-10-10T09:50:00Z</dcterms:created>
  <dc:creator>三鑫财务</dc:creator>
  <cp:lastModifiedBy>三鑫财务</cp:lastModifiedBy>
  <dcterms:modified xsi:type="dcterms:W3CDTF">2025-10-10T09:51:19Z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E7D20BDD87724230B1B5CBEB5B7F1655_11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