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DDD75">
      <w:pPr>
        <w:jc w:val="center"/>
        <w:rPr>
          <w:rFonts w:ascii="黑体" w:hAnsi="黑体" w:eastAsia="黑体"/>
          <w:b/>
          <w:sz w:val="52"/>
          <w:szCs w:val="52"/>
        </w:rPr>
      </w:pPr>
    </w:p>
    <w:p w14:paraId="3E7ED7A5"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临潼区财政局安保服务项目</w:t>
      </w:r>
    </w:p>
    <w:p w14:paraId="5D35D521">
      <w:pPr>
        <w:pStyle w:val="3"/>
        <w:shd w:val="clear"/>
        <w:spacing w:before="93" w:after="93"/>
        <w:ind w:firstLine="104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</w:p>
    <w:p w14:paraId="05FFC10C">
      <w:pPr>
        <w:pStyle w:val="3"/>
        <w:shd w:val="clear"/>
        <w:spacing w:before="93" w:after="93"/>
        <w:ind w:firstLine="104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合同模板仅供参考，具体以实际签订合同为准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</w:p>
    <w:p w14:paraId="6D37C4DF">
      <w:pPr>
        <w:jc w:val="center"/>
        <w:rPr>
          <w:rFonts w:ascii="黑体" w:hAnsi="黑体" w:eastAsia="黑体" w:cs="黑体"/>
          <w:b/>
          <w:sz w:val="52"/>
          <w:szCs w:val="52"/>
        </w:rPr>
      </w:pPr>
    </w:p>
    <w:p w14:paraId="0E9B1732">
      <w:pPr>
        <w:ind w:firstLine="720" w:firstLineChars="100"/>
        <w:jc w:val="center"/>
        <w:rPr>
          <w:rFonts w:asciiTheme="minorEastAsia" w:hAnsiTheme="minorEastAsia" w:cstheme="minorEastAsia"/>
          <w:sz w:val="72"/>
          <w:szCs w:val="72"/>
        </w:rPr>
      </w:pPr>
      <w:r>
        <w:rPr>
          <w:rFonts w:hint="eastAsia" w:ascii="黑体" w:hAnsi="黑体" w:eastAsia="黑体"/>
          <w:sz w:val="72"/>
          <w:szCs w:val="72"/>
        </w:rPr>
        <w:t>合</w:t>
      </w:r>
    </w:p>
    <w:p w14:paraId="10A10478">
      <w:pPr>
        <w:jc w:val="both"/>
        <w:rPr>
          <w:rFonts w:ascii="黑体" w:hAnsi="黑体" w:eastAsia="黑体"/>
          <w:sz w:val="72"/>
          <w:szCs w:val="72"/>
        </w:rPr>
      </w:pPr>
    </w:p>
    <w:p w14:paraId="0A36D390">
      <w:pPr>
        <w:ind w:firstLine="720" w:firstLineChars="100"/>
        <w:jc w:val="center"/>
        <w:rPr>
          <w:rFonts w:ascii="黑体" w:hAnsi="黑体" w:eastAsia="黑体"/>
          <w:sz w:val="72"/>
          <w:szCs w:val="72"/>
        </w:rPr>
      </w:pPr>
      <w:r>
        <w:rPr>
          <w:rFonts w:hint="eastAsia" w:ascii="黑体" w:hAnsi="黑体" w:eastAsia="黑体"/>
          <w:sz w:val="72"/>
          <w:szCs w:val="72"/>
        </w:rPr>
        <w:t>同</w:t>
      </w:r>
    </w:p>
    <w:p w14:paraId="4F1555C3">
      <w:pPr>
        <w:ind w:firstLine="720" w:firstLineChars="100"/>
        <w:jc w:val="center"/>
        <w:rPr>
          <w:rFonts w:ascii="黑体" w:hAnsi="黑体" w:eastAsia="黑体"/>
          <w:sz w:val="72"/>
          <w:szCs w:val="72"/>
        </w:rPr>
      </w:pPr>
    </w:p>
    <w:p w14:paraId="79843156">
      <w:pPr>
        <w:ind w:firstLine="720" w:firstLineChars="100"/>
        <w:jc w:val="center"/>
        <w:rPr>
          <w:rFonts w:ascii="黑体" w:hAnsi="黑体" w:eastAsia="黑体"/>
          <w:sz w:val="72"/>
          <w:szCs w:val="72"/>
        </w:rPr>
      </w:pPr>
      <w:r>
        <w:rPr>
          <w:rFonts w:hint="eastAsia" w:ascii="黑体" w:hAnsi="黑体" w:eastAsia="黑体"/>
          <w:sz w:val="72"/>
          <w:szCs w:val="72"/>
        </w:rPr>
        <w:t>书</w:t>
      </w:r>
    </w:p>
    <w:p w14:paraId="61103D1B">
      <w:pPr>
        <w:rPr>
          <w:rFonts w:ascii="黑体" w:hAnsi="黑体" w:eastAsia="黑体"/>
          <w:sz w:val="28"/>
          <w:szCs w:val="28"/>
        </w:rPr>
      </w:pPr>
    </w:p>
    <w:p w14:paraId="1DA3B07F">
      <w:pPr>
        <w:rPr>
          <w:rFonts w:ascii="黑体" w:hAnsi="黑体" w:eastAsia="黑体"/>
          <w:sz w:val="28"/>
          <w:szCs w:val="28"/>
        </w:rPr>
      </w:pPr>
    </w:p>
    <w:p w14:paraId="0179C2B6">
      <w:pPr>
        <w:rPr>
          <w:rFonts w:ascii="黑体" w:hAnsi="黑体" w:eastAsia="黑体"/>
          <w:sz w:val="28"/>
          <w:szCs w:val="28"/>
        </w:rPr>
      </w:pPr>
    </w:p>
    <w:p w14:paraId="3465FDFD">
      <w:pPr>
        <w:shd w:val="clear" w:color="auto"/>
        <w:snapToGrid w:val="0"/>
        <w:spacing w:line="480" w:lineRule="auto"/>
        <w:ind w:firstLine="2160" w:firstLineChars="9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甲方：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none"/>
          <w:lang w:val="en-US" w:eastAsia="zh-CN"/>
        </w:rPr>
        <w:t xml:space="preserve"> </w:t>
      </w:r>
    </w:p>
    <w:p w14:paraId="1C629AE2">
      <w:pPr>
        <w:shd w:val="clear" w:color="auto"/>
        <w:snapToGrid w:val="0"/>
        <w:spacing w:line="480" w:lineRule="auto"/>
        <w:ind w:firstLine="2160" w:firstLineChars="9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乙方：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none"/>
          <w:lang w:val="en-US" w:eastAsia="zh-CN"/>
        </w:rPr>
        <w:t xml:space="preserve"> </w:t>
      </w:r>
    </w:p>
    <w:p w14:paraId="62ED55BE">
      <w:pPr>
        <w:shd w:val="clear" w:color="auto"/>
        <w:snapToGrid w:val="0"/>
        <w:spacing w:line="480" w:lineRule="auto"/>
        <w:ind w:firstLine="2160" w:firstLineChars="9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签订日期：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  <w:t>日</w:t>
      </w:r>
    </w:p>
    <w:p w14:paraId="4541C91B">
      <w:pPr>
        <w:pStyle w:val="2"/>
      </w:pPr>
    </w:p>
    <w:p w14:paraId="232079A9">
      <w:pPr>
        <w:rPr>
          <w:rFonts w:ascii="黑体" w:hAnsi="黑体" w:eastAsia="黑体"/>
          <w:sz w:val="28"/>
          <w:szCs w:val="28"/>
        </w:rPr>
      </w:pPr>
    </w:p>
    <w:p w14:paraId="309B916D">
      <w:pPr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（聘用单位） 甲方: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</w:t>
      </w:r>
    </w:p>
    <w:p w14:paraId="737526F0">
      <w:pPr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（受聘单位） 乙方 :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</w:p>
    <w:p w14:paraId="61B49F7F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甲方为稳定本单位内部秩序，创造良好的办公和生活环境，特聘请乙方安保人员，为甲方提供安全守护服务，经甲乙双方经协商,达成协议如下:</w:t>
      </w:r>
    </w:p>
    <w:p w14:paraId="407A4571">
      <w:pPr>
        <w:pStyle w:val="10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服务项目</w:t>
      </w:r>
    </w:p>
    <w:p w14:paraId="597FE103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本协议所称“安保服务”之具体项目包括:</w:t>
      </w:r>
    </w:p>
    <w:p w14:paraId="59CA4C03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1、门卫服务:对甲方出入口进行值守,进出车辆检查登记。</w:t>
      </w:r>
    </w:p>
    <w:p w14:paraId="6D578698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2、办公区域巡逻服务:对甲方指定区域、地段和目标进行巡视检查。</w:t>
      </w:r>
    </w:p>
    <w:p w14:paraId="40C036D7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</w:t>
      </w:r>
      <w:r>
        <w:rPr>
          <w:rFonts w:hint="eastAsia" w:asciiTheme="minorEastAsia" w:hAnsiTheme="minorEastAsia"/>
          <w:b/>
          <w:bCs/>
          <w:sz w:val="28"/>
          <w:szCs w:val="28"/>
        </w:rPr>
        <w:t>、服务期限</w:t>
      </w:r>
    </w:p>
    <w:p w14:paraId="54F0217C">
      <w:pPr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自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月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日至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月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</w:rPr>
        <w:t>。</w:t>
      </w:r>
    </w:p>
    <w:p w14:paraId="67842ED1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三、服务区域</w:t>
      </w:r>
    </w:p>
    <w:p w14:paraId="69D3E74D">
      <w:pPr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784D3B66">
      <w:pPr>
        <w:ind w:firstLine="141" w:firstLineChars="5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四、班次安排</w:t>
      </w:r>
    </w:p>
    <w:p w14:paraId="711720D4"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工作时间在《陕西省公共场所治安管理条例》中具体情况而定。分为三班,每班为 8小时。</w:t>
      </w:r>
    </w:p>
    <w:p w14:paraId="62EEFC40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五、岗位职责</w:t>
      </w:r>
    </w:p>
    <w:p w14:paraId="4B534F3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1、区域范围: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           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159E1096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2. 门卫:负责大门每天 24小时门卫值班。严格执行门卫管理制度。对进出现场人员、车辆进行盘查登记,严禁闲杂人员、车辆进出; </w:t>
      </w:r>
    </w:p>
    <w:p w14:paraId="2F8CFBD0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办公区域巡逻:每天 24小时巡逻,防火、防盗、防破坏;</w:t>
      </w:r>
    </w:p>
    <w:p w14:paraId="7ADB7E8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 维持区域范围内的治安次序,及时干预、调解各种矛盾纠纷。</w:t>
      </w:r>
    </w:p>
    <w:p w14:paraId="3196E1D0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 按照乙方的管理模式对保安队员进行管理。</w:t>
      </w:r>
    </w:p>
    <w:p w14:paraId="22782180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六、费用及支付</w:t>
      </w:r>
    </w:p>
    <w:p w14:paraId="326D0DE7">
      <w:pPr>
        <w:ind w:firstLine="560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 乙方根据甲方安保要求提供</w:t>
      </w:r>
      <w:r>
        <w:rPr>
          <w:rFonts w:hint="eastAsia" w:asciiTheme="minorEastAsia" w:hAnsiTheme="minorEastAsia"/>
          <w:i/>
          <w:iCs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i/>
          <w:i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i/>
          <w:iCs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cstheme="minorEastAsia"/>
          <w:i w:val="0"/>
          <w:iCs w:val="0"/>
          <w:sz w:val="28"/>
          <w:szCs w:val="28"/>
        </w:rPr>
        <w:t>名保安</w:t>
      </w:r>
      <w:r>
        <w:rPr>
          <w:rFonts w:hint="eastAsia" w:asciiTheme="minorEastAsia" w:hAnsiTheme="minorEastAsia"/>
          <w:sz w:val="28"/>
          <w:szCs w:val="28"/>
        </w:rPr>
        <w:t>，由甲方安排在指定的区域执勤。保安员严格遵守甲方的管理制度履行执勤职责</w:t>
      </w:r>
    </w:p>
    <w:p w14:paraId="409F0E90"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asciiTheme="minorEastAsia" w:hAnsiTheme="minorEastAsia"/>
          <w:sz w:val="28"/>
          <w:szCs w:val="28"/>
        </w:rPr>
        <w:t>保安服务费标准为：保安服务费每人每月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Theme="minorEastAsia" w:hAnsiTheme="minorEastAsia"/>
          <w:sz w:val="28"/>
          <w:szCs w:val="28"/>
        </w:rPr>
        <w:t>元人民币；含</w:t>
      </w:r>
      <w:r>
        <w:rPr>
          <w:rFonts w:hint="eastAsia" w:asciiTheme="minorEastAsia" w:hAnsiTheme="minorEastAsia"/>
          <w:sz w:val="28"/>
          <w:szCs w:val="28"/>
        </w:rPr>
        <w:t>(</w:t>
      </w:r>
      <w:r>
        <w:rPr>
          <w:rFonts w:asciiTheme="minorEastAsia" w:hAnsiTheme="minorEastAsia"/>
          <w:sz w:val="28"/>
          <w:szCs w:val="28"/>
        </w:rPr>
        <w:t>保安</w:t>
      </w:r>
      <w:r>
        <w:rPr>
          <w:rFonts w:hint="eastAsia" w:asciiTheme="minorEastAsia" w:hAnsiTheme="minorEastAsia"/>
          <w:sz w:val="28"/>
          <w:szCs w:val="28"/>
        </w:rPr>
        <w:t>基本工资、</w:t>
      </w:r>
      <w:r>
        <w:rPr>
          <w:rFonts w:hint="eastAsia" w:ascii="宋体" w:hAnsi="宋体"/>
          <w:sz w:val="28"/>
          <w:szCs w:val="28"/>
        </w:rPr>
        <w:t>保险费、餐补津贴、</w:t>
      </w:r>
      <w:r>
        <w:rPr>
          <w:rFonts w:ascii="宋体" w:hAnsi="宋体"/>
          <w:sz w:val="28"/>
          <w:szCs w:val="28"/>
        </w:rPr>
        <w:t>服装费</w:t>
      </w:r>
      <w:r>
        <w:rPr>
          <w:rFonts w:hint="eastAsia" w:ascii="宋体" w:hAnsi="宋体"/>
          <w:sz w:val="28"/>
          <w:szCs w:val="28"/>
        </w:rPr>
        <w:t>、员工福利、通讯费、等费用），</w:t>
      </w:r>
      <w:r>
        <w:rPr>
          <w:rFonts w:hint="eastAsia" w:asciiTheme="minorEastAsia" w:hAnsiTheme="minorEastAsia"/>
          <w:sz w:val="28"/>
          <w:szCs w:val="28"/>
        </w:rPr>
        <w:t>每月共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</w:rPr>
        <w:t>元人民币（大写：人民币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</w:rPr>
        <w:t>）。</w:t>
      </w:r>
      <w:r>
        <w:rPr>
          <w:rFonts w:hint="eastAsia" w:asciiTheme="minorEastAsia" w:hAnsiTheme="minorEastAsia"/>
          <w:sz w:val="28"/>
          <w:szCs w:val="28"/>
        </w:rPr>
        <w:t xml:space="preserve"> 保安服务服务费总计为：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人民币。（大写：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/>
          <w:sz w:val="28"/>
          <w:szCs w:val="28"/>
        </w:rPr>
        <w:t>）。</w:t>
      </w:r>
    </w:p>
    <w:p w14:paraId="09C7B995">
      <w:pPr>
        <w:spacing w:line="50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</w:t>
      </w:r>
      <w:r>
        <w:rPr>
          <w:rFonts w:asciiTheme="minorEastAsia" w:hAnsiTheme="minorEastAsia"/>
          <w:sz w:val="28"/>
          <w:szCs w:val="28"/>
        </w:rPr>
        <w:t>保安服务费实行按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支付</w:t>
      </w:r>
      <w:r>
        <w:rPr>
          <w:rFonts w:asciiTheme="minorEastAsia" w:hAnsiTheme="minorEastAsia"/>
          <w:sz w:val="28"/>
          <w:szCs w:val="28"/>
        </w:rPr>
        <w:t>制，</w:t>
      </w:r>
      <w:r>
        <w:rPr>
          <w:rFonts w:hint="eastAsia" w:asciiTheme="minorEastAsia" w:hAnsiTheme="minorEastAsia"/>
          <w:sz w:val="28"/>
          <w:szCs w:val="28"/>
        </w:rPr>
        <w:t>付款方式: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0D961C32">
      <w:pPr>
        <w:spacing w:line="500" w:lineRule="exact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乙</w:t>
      </w:r>
      <w:r>
        <w:rPr>
          <w:rFonts w:hint="eastAsia" w:asciiTheme="minorEastAsia" w:hAnsiTheme="minorEastAsia" w:cstheme="minorEastAsia"/>
          <w:sz w:val="28"/>
          <w:szCs w:val="28"/>
        </w:rPr>
        <w:t>方开具增值税普票给甲方，甲方收到发票后的3个工作日内向乙方支付保安服务费。</w:t>
      </w:r>
      <w:r>
        <w:rPr>
          <w:rFonts w:hint="eastAsia" w:asciiTheme="minorEastAsia" w:hAnsiTheme="minorEastAsia" w:cstheme="minorEastAsia"/>
          <w:sz w:val="28"/>
          <w:szCs w:val="28"/>
        </w:rPr>
        <w:tab/>
      </w:r>
    </w:p>
    <w:p w14:paraId="20E334BD"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乙方收款账户详情：</w:t>
      </w:r>
    </w:p>
    <w:p w14:paraId="30FC301B">
      <w:pPr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开户名：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</w:p>
    <w:p w14:paraId="67A6BB4E">
      <w:pPr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开户行：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</w:p>
    <w:p w14:paraId="78C651AA">
      <w:pPr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 xml:space="preserve">  账  户：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</w:t>
      </w:r>
    </w:p>
    <w:p w14:paraId="3C4A05B6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七、 甲方责任</w:t>
      </w:r>
    </w:p>
    <w:p w14:paraId="670F7640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1.为乙方保安人员提供必备的工作条件,包括值班室、办公桌椅，提供食宿等生活条件,便于保安员执行保安任务;</w:t>
      </w:r>
    </w:p>
    <w:p w14:paraId="5A0F158F">
      <w:pPr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2.配备符合有关规范、标准要求的门卫、消防、视频监控设施。</w:t>
      </w:r>
    </w:p>
    <w:p w14:paraId="442B77E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3.按合同约定的时间和方式向乙方支付保安服务费。</w:t>
      </w:r>
    </w:p>
    <w:p w14:paraId="255509E0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 甲方有权要求乙方更换不称职、不合格的保安员。</w:t>
      </w:r>
    </w:p>
    <w:p w14:paraId="530E84B2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5、甲方根据实际需要可以随时通知乙方增减保安人员。特殊情况，如遇突发事件、重大节假日及重大活动中的警卫工作等，乙方按甲方要求增派安保人员。甲方按临时勤务付乙方相应费用。</w:t>
      </w:r>
    </w:p>
    <w:p w14:paraId="7916D31E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八、 乙方责任</w:t>
      </w:r>
    </w:p>
    <w:p w14:paraId="58842636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 乙方根据服务内容与甲方要求,自行安排、协调保安员值班,并将值班人员表交甲方有关部门存档备查。</w:t>
      </w:r>
    </w:p>
    <w:p w14:paraId="1038B3B4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2.保安员应严格履行本合同规定的保安职责范围,并遵守甲方符合法律规定的各项规章制度。</w:t>
      </w:r>
    </w:p>
    <w:p w14:paraId="313AFF3B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3.发生在执勤区域内的不安全事件、突发事件、违法事件,先及时控制事态，保护现场并报告甲方并及时报警！依法妥善处理责任范围内的其它突发事件。</w:t>
      </w:r>
    </w:p>
    <w:p w14:paraId="5F7149C7">
      <w:pPr>
        <w:ind w:firstLine="280" w:firstLineChars="1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4.乙方应为其保安员配备全国统一制式、 统一标准的保安服装、 保安标志和保安装备, 乙方保安员在工作时必须着统一的保安服装、 佩戴统一的保安标志、 使用统一的保安装备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bookmarkStart w:id="0" w:name="_GoBack"/>
      <w:bookmarkEnd w:id="0"/>
    </w:p>
    <w:p w14:paraId="13919712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5.加强对保安员的在岗培训、监督和管理,确保安全服务的优质高效。</w:t>
      </w:r>
    </w:p>
    <w:p w14:paraId="3B2EACBF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九、 合同的变更及违约责任</w:t>
      </w:r>
    </w:p>
    <w:p w14:paraId="6798468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1.在合同有效期内,经甲乙双方协商一致,可变更本合同。</w:t>
      </w:r>
    </w:p>
    <w:p w14:paraId="0BD2E81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2.甲方指派保安员从事本合同约定的保安服务职责范围外的工作,由此造成的对保安员和其他第三方的经济赔偿责任,由甲方负责。</w:t>
      </w:r>
    </w:p>
    <w:p w14:paraId="4891C9B7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十、 争议的解决方式</w:t>
      </w:r>
    </w:p>
    <w:p w14:paraId="7062AEA3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甲乙双方因合同履行发生其他争议时,双方应协商解决,协商不成可通过司法途径解决。 </w:t>
      </w:r>
    </w:p>
    <w:p w14:paraId="56D94726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十一、双方认为需要约定的其它事项</w:t>
      </w:r>
    </w:p>
    <w:p w14:paraId="507D3BD9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本合同未尽事宜,双方协商解决。</w:t>
      </w:r>
    </w:p>
    <w:p w14:paraId="4745C01A"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十二、 附则</w:t>
      </w:r>
    </w:p>
    <w:p w14:paraId="27C536B6"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本合同一式贰份,双方各执壹份,具有同等法律效力。</w:t>
      </w:r>
    </w:p>
    <w:p w14:paraId="46F5C817">
      <w:pPr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</w:p>
    <w:p w14:paraId="20A3C9C0">
      <w:pPr>
        <w:spacing w:line="500" w:lineRule="exact"/>
        <w:ind w:firstLine="560" w:firstLineChars="200"/>
        <w:rPr>
          <w:rFonts w:cs="仿宋" w:asciiTheme="minorEastAsia" w:hAnsiTheme="minorEastAsia"/>
          <w:sz w:val="28"/>
          <w:szCs w:val="28"/>
        </w:rPr>
      </w:pPr>
    </w:p>
    <w:p w14:paraId="2DE0DFE2">
      <w:pPr>
        <w:spacing w:line="500" w:lineRule="exact"/>
        <w:ind w:firstLine="140" w:firstLineChars="50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甲   方：                                 乙  方：</w:t>
      </w:r>
    </w:p>
    <w:p w14:paraId="5B29B080">
      <w:pPr>
        <w:spacing w:line="500" w:lineRule="exact"/>
        <w:rPr>
          <w:rFonts w:cs="仿宋" w:asciiTheme="minorEastAsia" w:hAnsiTheme="minorEastAsia"/>
          <w:sz w:val="28"/>
          <w:szCs w:val="28"/>
        </w:rPr>
      </w:pPr>
    </w:p>
    <w:p w14:paraId="47540C99">
      <w:pPr>
        <w:spacing w:line="500" w:lineRule="exact"/>
        <w:rPr>
          <w:rFonts w:cs="仿宋" w:asciiTheme="minorEastAsia" w:hAnsiTheme="minorEastAsia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 xml:space="preserve">年     月    日                        年    月    日  </w:t>
      </w:r>
    </w:p>
    <w:p w14:paraId="1D882ED2">
      <w:pPr>
        <w:spacing w:line="500" w:lineRule="exact"/>
        <w:rPr>
          <w:rFonts w:asciiTheme="minorEastAsia" w:hAnsiTheme="minorEastAsia"/>
          <w:sz w:val="28"/>
          <w:szCs w:val="28"/>
        </w:rPr>
      </w:pPr>
    </w:p>
    <w:sectPr>
      <w:headerReference r:id="rId3" w:type="firs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24556"/>
    </w:sdtPr>
    <w:sdtContent>
      <w:p w14:paraId="5F04DB5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4F3CFA69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02B29">
    <w:pPr>
      <w:pStyle w:val="5"/>
      <w:framePr w:wrap="around" w:vAnchor="text" w:hAnchor="margin" w:xAlign="outside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24</w:t>
    </w:r>
    <w:r>
      <w:fldChar w:fldCharType="end"/>
    </w:r>
  </w:p>
  <w:p w14:paraId="7D731FFD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58D42">
    <w:pPr>
      <w:pStyle w:val="6"/>
      <w:pBdr>
        <w:bottom w:val="none" w:color="auto" w:sz="0" w:space="0"/>
      </w:pBdr>
      <w:tabs>
        <w:tab w:val="left" w:pos="4200"/>
        <w:tab w:val="left" w:pos="4620"/>
        <w:tab w:val="left" w:pos="5040"/>
        <w:tab w:val="clear" w:pos="8306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5E4A28"/>
    <w:multiLevelType w:val="multilevel"/>
    <w:tmpl w:val="6F5E4A2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2D"/>
    <w:rsid w:val="0002138A"/>
    <w:rsid w:val="000542F1"/>
    <w:rsid w:val="00060642"/>
    <w:rsid w:val="00063FFB"/>
    <w:rsid w:val="00064D08"/>
    <w:rsid w:val="00091577"/>
    <w:rsid w:val="000E0A46"/>
    <w:rsid w:val="00102A8F"/>
    <w:rsid w:val="0011032D"/>
    <w:rsid w:val="00111F51"/>
    <w:rsid w:val="00123784"/>
    <w:rsid w:val="0014060C"/>
    <w:rsid w:val="0014303C"/>
    <w:rsid w:val="00174E5E"/>
    <w:rsid w:val="00201A87"/>
    <w:rsid w:val="00276343"/>
    <w:rsid w:val="002822A3"/>
    <w:rsid w:val="002A57E4"/>
    <w:rsid w:val="002F3899"/>
    <w:rsid w:val="002F7D11"/>
    <w:rsid w:val="00333D1B"/>
    <w:rsid w:val="00401EA5"/>
    <w:rsid w:val="00470164"/>
    <w:rsid w:val="00553C70"/>
    <w:rsid w:val="00592494"/>
    <w:rsid w:val="005B1047"/>
    <w:rsid w:val="005D465E"/>
    <w:rsid w:val="00605957"/>
    <w:rsid w:val="006976AE"/>
    <w:rsid w:val="006D2E33"/>
    <w:rsid w:val="006D495C"/>
    <w:rsid w:val="006F651A"/>
    <w:rsid w:val="006F7B08"/>
    <w:rsid w:val="0070257A"/>
    <w:rsid w:val="00712A62"/>
    <w:rsid w:val="00714305"/>
    <w:rsid w:val="007327AE"/>
    <w:rsid w:val="00741594"/>
    <w:rsid w:val="00765309"/>
    <w:rsid w:val="00794606"/>
    <w:rsid w:val="007B29F4"/>
    <w:rsid w:val="007E7B36"/>
    <w:rsid w:val="00815741"/>
    <w:rsid w:val="00842F6E"/>
    <w:rsid w:val="008466E7"/>
    <w:rsid w:val="00851B2E"/>
    <w:rsid w:val="00855D79"/>
    <w:rsid w:val="00892ACF"/>
    <w:rsid w:val="008A59A2"/>
    <w:rsid w:val="008B60FD"/>
    <w:rsid w:val="0093670B"/>
    <w:rsid w:val="009A32FD"/>
    <w:rsid w:val="009B77F0"/>
    <w:rsid w:val="009D4BAC"/>
    <w:rsid w:val="009E7A6E"/>
    <w:rsid w:val="009F61E1"/>
    <w:rsid w:val="00A06B06"/>
    <w:rsid w:val="00A35694"/>
    <w:rsid w:val="00A61905"/>
    <w:rsid w:val="00A67FEA"/>
    <w:rsid w:val="00AA74A3"/>
    <w:rsid w:val="00AD0BC3"/>
    <w:rsid w:val="00AE50C9"/>
    <w:rsid w:val="00B1731A"/>
    <w:rsid w:val="00B64D9C"/>
    <w:rsid w:val="00B71288"/>
    <w:rsid w:val="00C22DB8"/>
    <w:rsid w:val="00C77B97"/>
    <w:rsid w:val="00C85507"/>
    <w:rsid w:val="00CD442B"/>
    <w:rsid w:val="00CE6CCB"/>
    <w:rsid w:val="00D75BB3"/>
    <w:rsid w:val="00DC33DB"/>
    <w:rsid w:val="00E30265"/>
    <w:rsid w:val="00E327AB"/>
    <w:rsid w:val="00E3512B"/>
    <w:rsid w:val="00E36B17"/>
    <w:rsid w:val="00E6338F"/>
    <w:rsid w:val="00E835DB"/>
    <w:rsid w:val="00E97B52"/>
    <w:rsid w:val="00EB477F"/>
    <w:rsid w:val="00EE3F45"/>
    <w:rsid w:val="00EF3AF0"/>
    <w:rsid w:val="00F33E05"/>
    <w:rsid w:val="00F44D65"/>
    <w:rsid w:val="00F94B36"/>
    <w:rsid w:val="00FB785A"/>
    <w:rsid w:val="1710641B"/>
    <w:rsid w:val="186C5298"/>
    <w:rsid w:val="187B6385"/>
    <w:rsid w:val="1D192769"/>
    <w:rsid w:val="30DA1E39"/>
    <w:rsid w:val="31E45DA3"/>
    <w:rsid w:val="34715780"/>
    <w:rsid w:val="49E85B50"/>
    <w:rsid w:val="4F19228E"/>
    <w:rsid w:val="5A184478"/>
    <w:rsid w:val="5D8443BB"/>
    <w:rsid w:val="64552270"/>
    <w:rsid w:val="6E1D2C55"/>
    <w:rsid w:val="759A2E93"/>
    <w:rsid w:val="76270055"/>
    <w:rsid w:val="7BA139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360" w:lineRule="auto"/>
    </w:pPr>
    <w:rPr>
      <w:kern w:val="0"/>
      <w:sz w:val="32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5496-944E-489F-B29A-319AD04E75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1439</Words>
  <Characters>1492</Characters>
  <Lines>12</Lines>
  <Paragraphs>3</Paragraphs>
  <TotalTime>2</TotalTime>
  <ScaleCrop>false</ScaleCrop>
  <LinksUpToDate>false</LinksUpToDate>
  <CharactersWithSpaces>1677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2023-08-11T03:02:00Z</dcterms:created>
  <dc:creator>微软用户</dc:creator>
  <cp:lastModifiedBy>王龙飞</cp:lastModifiedBy>
  <cp:lastPrinted>2023-08-11T03:01:00Z</cp:lastPrinted>
  <dcterms:modified xsi:type="dcterms:W3CDTF">2025-10-13T08:34:20Z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eyJoZGlkIjoiZDc3NTZmYThiNGUxOWQ4OWI0YzA4NzM2MTM4MWU4YmQiLCJ1c2VySWQiOiI2MzU2MzM5MTIifQ==</vt:lpwstr>
  </property>
  <property fmtid="{D5CDD505-2E9C-101B-9397-08002B2CF9AE}" pid="4" name="ICV">
    <vt:lpwstr>F8E354E1C3C143B2933DD4806C030FFB_13</vt:lpwstr>
  </property>
</Properties>
</file>