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版本号：ZXGJLTFGS-2025-01620251015001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零口街办王庙村农村供水保障工程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ZXGJLTFGS-2025-016</w:t>
      </w:r>
      <w:r>
        <w:br/>
      </w:r>
      <w:r>
        <w:br/>
      </w:r>
      <w:r>
        <w:br/>
      </w:r>
    </w:p>
    <w:p>
      <w:pPr>
        <w:pStyle w:val="null3"/>
        <w:jc w:val="center"/>
        <w:outlineLvl w:val="2"/>
      </w:pPr>
      <w:r>
        <w:rPr>
          <w:rFonts w:ascii="仿宋_GB2312" w:hAnsi="仿宋_GB2312" w:cs="仿宋_GB2312" w:eastAsia="仿宋_GB2312"/>
          <w:sz w:val="28"/>
          <w:b/>
        </w:rPr>
        <w:t>西安市临潼区零口街道办事处</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西安市临潼区零口街道办事处</w:t>
      </w:r>
      <w:r>
        <w:rPr>
          <w:rFonts w:ascii="仿宋_GB2312" w:hAnsi="仿宋_GB2312" w:cs="仿宋_GB2312" w:eastAsia="仿宋_GB2312"/>
        </w:rPr>
        <w:t>委托，拟对</w:t>
      </w:r>
      <w:r>
        <w:rPr>
          <w:rFonts w:ascii="仿宋_GB2312" w:hAnsi="仿宋_GB2312" w:cs="仿宋_GB2312" w:eastAsia="仿宋_GB2312"/>
        </w:rPr>
        <w:t>零口街办王庙村农村供水保障工程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ZXGJLTFGS-2025-016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零口街办王庙村农村供水保障工程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零口街办王庙村农村供水保障工程包含新建井台1座及相关配套，铺设供水PE管道6475米，修建阀门井8座，入户改造400户等。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采购包1（零口街办王庙村农村供水保障工程）：属于专门面向中小企业采购。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1、供应商资质要求：供应商须具备建设行政主管部门颁发的水利水电工程施工总承包三级（含三级）以上资质，且具备有效的安全生产许可证；</w:t>
      </w:r>
    </w:p>
    <w:p>
      <w:pPr>
        <w:pStyle w:val="null3"/>
      </w:pPr>
      <w:r>
        <w:rPr>
          <w:rFonts w:ascii="仿宋_GB2312" w:hAnsi="仿宋_GB2312" w:cs="仿宋_GB2312" w:eastAsia="仿宋_GB2312"/>
        </w:rPr>
        <w:t>2、法定代表人授权书或身份证明：提供法定代表人授权书（附法定代表人、被授权人身份证复印件）（法定代表人直接参加磋商，须提供法定代表人身份证明）；非法人单位参照执行；</w:t>
      </w:r>
    </w:p>
    <w:p>
      <w:pPr>
        <w:pStyle w:val="null3"/>
      </w:pPr>
      <w:r>
        <w:rPr>
          <w:rFonts w:ascii="仿宋_GB2312" w:hAnsi="仿宋_GB2312" w:cs="仿宋_GB2312" w:eastAsia="仿宋_GB2312"/>
        </w:rPr>
        <w:t>3、拟派项目经理资质要求：拟派项目经理须具备水利水电工程专业二级(含二级)以上注册建造师证书，具备水利行政主管部门颁发的安全生产考核合格证(B证)，且在本单位注册，无在建工程（提供无在建工程承诺书）；</w:t>
      </w:r>
    </w:p>
    <w:p>
      <w:pPr>
        <w:pStyle w:val="null3"/>
      </w:pPr>
      <w:r>
        <w:rPr>
          <w:rFonts w:ascii="仿宋_GB2312" w:hAnsi="仿宋_GB2312" w:cs="仿宋_GB2312" w:eastAsia="仿宋_GB2312"/>
        </w:rPr>
        <w:t>4、供应商信用记录：供应商不得为“信用中国 (www.credit 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西安市临潼区零口街道办事处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临潼区零口街道东头</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柳科长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15891788106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武蓬勃、王超、王涛、李博飞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02983938602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代理服务费收费标准：招标代理服务费由成交单位在领取成交通知书前一次性支付该费用。 1、招标代理费金额以中标金额为基数参照国家计委颁发的《招标代理服务收费管理暂行办法》（计价格〔2002〕1980号）、国家发展改革委员会办公厅颁发的《关于招标代理服务收费有关问题的通知》（发改办价格〔2003〕 857号）、《国家发展改革委关于降低部分建设项目收费标准规范收费行为等有关问题的通知》（发改价格〔2011〕534号）的有关规定的80%执行； 2、招标代理服务费账户 名称：中昕国际项目管理有限公司临潼分公司 开户行：中国工商银行股份有限公司西安临潼区支行 账号：3700029209200213959</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西安市临潼区零口街道办事处</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西安市临潼区零口街道办事处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西安市临潼区零口街道办事处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联系人：武蓬勃</w:t>
      </w:r>
    </w:p>
    <w:p>
      <w:pPr>
        <w:pStyle w:val="null3"/>
      </w:pPr>
      <w:r>
        <w:rPr>
          <w:rFonts w:ascii="仿宋_GB2312" w:hAnsi="仿宋_GB2312" w:cs="仿宋_GB2312" w:eastAsia="仿宋_GB2312"/>
        </w:rPr>
        <w:t>联系电话：02983938602</w:t>
      </w:r>
    </w:p>
    <w:p>
      <w:pPr>
        <w:pStyle w:val="null3"/>
      </w:pPr>
      <w:r>
        <w:rPr>
          <w:rFonts w:ascii="仿宋_GB2312" w:hAnsi="仿宋_GB2312" w:cs="仿宋_GB2312" w:eastAsia="仿宋_GB2312"/>
        </w:rPr>
        <w:t>地址：西安市临潼区东关街与人民东路交叉口南100米建筑工程公司院内</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零口街办王庙村农村供水保障工程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标的名称：零口街办王庙村农村供水保障工程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 xml:space="preserve">  一、项目概况</w:t>
            </w:r>
          </w:p>
          <w:p>
            <w:pPr>
              <w:pStyle w:val="null3"/>
              <w:ind w:firstLine="420"/>
              <w:jc w:val="left"/>
            </w:pPr>
            <w:r>
              <w:rPr>
                <w:rFonts w:ascii="仿宋_GB2312" w:hAnsi="仿宋_GB2312" w:cs="仿宋_GB2312" w:eastAsia="仿宋_GB2312"/>
                <w:sz w:val="21"/>
              </w:rPr>
              <w:t>零口街办王庙村农村供水保障工程包含新建井台</w:t>
            </w:r>
            <w:r>
              <w:rPr>
                <w:rFonts w:ascii="仿宋_GB2312" w:hAnsi="仿宋_GB2312" w:cs="仿宋_GB2312" w:eastAsia="仿宋_GB2312"/>
                <w:sz w:val="21"/>
              </w:rPr>
              <w:t>1座及相关配套，铺设供水PE管道6475米，修建阀门井8座，入户改造400户等。</w:t>
            </w:r>
          </w:p>
          <w:p>
            <w:pPr>
              <w:pStyle w:val="null3"/>
              <w:ind w:firstLine="420"/>
              <w:jc w:val="left"/>
            </w:pPr>
            <w:r>
              <w:rPr>
                <w:rFonts w:ascii="仿宋_GB2312" w:hAnsi="仿宋_GB2312" w:cs="仿宋_GB2312" w:eastAsia="仿宋_GB2312"/>
                <w:sz w:val="21"/>
                <w:b/>
              </w:rPr>
              <w:t>二、工程地点：零口街办王庙村</w:t>
            </w:r>
          </w:p>
          <w:p>
            <w:pPr>
              <w:pStyle w:val="null3"/>
              <w:ind w:firstLine="420"/>
              <w:jc w:val="left"/>
            </w:pPr>
            <w:r>
              <w:rPr>
                <w:rFonts w:ascii="仿宋_GB2312" w:hAnsi="仿宋_GB2312" w:cs="仿宋_GB2312" w:eastAsia="仿宋_GB2312"/>
                <w:sz w:val="21"/>
                <w:b/>
              </w:rPr>
              <w:t>三、计划工期：</w:t>
            </w:r>
            <w:r>
              <w:rPr>
                <w:rFonts w:ascii="仿宋_GB2312" w:hAnsi="仿宋_GB2312" w:cs="仿宋_GB2312" w:eastAsia="仿宋_GB2312"/>
                <w:sz w:val="21"/>
              </w:rPr>
              <w:t>自合同签订之日起45个日历天。</w:t>
            </w:r>
          </w:p>
          <w:p>
            <w:pPr>
              <w:pStyle w:val="null3"/>
              <w:ind w:firstLine="420"/>
              <w:jc w:val="left"/>
            </w:pPr>
            <w:r>
              <w:rPr>
                <w:rFonts w:ascii="仿宋_GB2312" w:hAnsi="仿宋_GB2312" w:cs="仿宋_GB2312" w:eastAsia="仿宋_GB2312"/>
                <w:sz w:val="21"/>
                <w:b/>
                <w:color w:val="000000"/>
              </w:rPr>
              <w:t>四、质保期：</w:t>
            </w:r>
            <w:r>
              <w:rPr>
                <w:rFonts w:ascii="仿宋_GB2312" w:hAnsi="仿宋_GB2312" w:cs="仿宋_GB2312" w:eastAsia="仿宋_GB2312"/>
                <w:sz w:val="21"/>
                <w:color w:val="000000"/>
              </w:rPr>
              <w:t>一年。</w:t>
            </w:r>
          </w:p>
          <w:p>
            <w:pPr>
              <w:pStyle w:val="null3"/>
              <w:ind w:firstLine="420"/>
              <w:jc w:val="left"/>
            </w:pPr>
            <w:r>
              <w:rPr>
                <w:rFonts w:ascii="仿宋_GB2312" w:hAnsi="仿宋_GB2312" w:cs="仿宋_GB2312" w:eastAsia="仿宋_GB2312"/>
                <w:sz w:val="21"/>
                <w:b/>
              </w:rPr>
              <w:t>五、工程量清单和计价依据</w:t>
            </w:r>
          </w:p>
          <w:p>
            <w:pPr>
              <w:pStyle w:val="null3"/>
              <w:ind w:firstLine="420"/>
              <w:jc w:val="left"/>
            </w:pPr>
            <w:r>
              <w:rPr>
                <w:rFonts w:ascii="仿宋_GB2312" w:hAnsi="仿宋_GB2312" w:cs="仿宋_GB2312" w:eastAsia="仿宋_GB2312"/>
                <w:sz w:val="21"/>
              </w:rPr>
              <w:t>（一）计价依据：</w:t>
            </w:r>
          </w:p>
          <w:p>
            <w:pPr>
              <w:pStyle w:val="null3"/>
              <w:ind w:firstLine="420"/>
              <w:jc w:val="left"/>
            </w:pPr>
            <w:r>
              <w:rPr>
                <w:rFonts w:ascii="仿宋_GB2312" w:hAnsi="仿宋_GB2312" w:cs="仿宋_GB2312" w:eastAsia="仿宋_GB2312"/>
                <w:sz w:val="21"/>
              </w:rPr>
              <w:t>1、零口街办王庙村农村供水保障工程施工图纸等；</w:t>
            </w:r>
          </w:p>
          <w:p>
            <w:pPr>
              <w:pStyle w:val="null3"/>
              <w:ind w:firstLine="420"/>
              <w:jc w:val="left"/>
            </w:pPr>
            <w:r>
              <w:rPr>
                <w:rFonts w:ascii="仿宋_GB2312" w:hAnsi="仿宋_GB2312" w:cs="仿宋_GB2312" w:eastAsia="仿宋_GB2312"/>
                <w:sz w:val="21"/>
              </w:rPr>
              <w:t>2、《陕水规计发[2024]107 号文颁发的关于发布《陕西省水利工程设计概（预）算编制规定》、《陕西省水利建筑工程预算定额（2024年修正）》等计价依据的通知。水总[2016]132号关于印发《水利工程营业税改征增值税计价依据调整办法以及水利部发办财务函[2019]448号的通知进行编制；</w:t>
            </w:r>
          </w:p>
          <w:p>
            <w:pPr>
              <w:pStyle w:val="null3"/>
              <w:ind w:firstLine="420"/>
              <w:jc w:val="left"/>
            </w:pPr>
            <w:r>
              <w:rPr>
                <w:rFonts w:ascii="仿宋_GB2312" w:hAnsi="仿宋_GB2312" w:cs="仿宋_GB2312" w:eastAsia="仿宋_GB2312"/>
                <w:sz w:val="21"/>
              </w:rPr>
              <w:t>3、水利部办公厅《关于调整水利工程计价依据增值税计算标准的通知》（办财务函［2019］448号）；</w:t>
            </w:r>
          </w:p>
          <w:p>
            <w:pPr>
              <w:pStyle w:val="null3"/>
              <w:ind w:firstLine="420"/>
              <w:jc w:val="left"/>
            </w:pPr>
            <w:r>
              <w:rPr>
                <w:rFonts w:ascii="仿宋_GB2312" w:hAnsi="仿宋_GB2312" w:cs="仿宋_GB2312" w:eastAsia="仿宋_GB2312"/>
                <w:sz w:val="21"/>
              </w:rPr>
              <w:t>4、《财政部农村农业部关于印发&lt;农田建设补助资金管理办法&gt;的通知》（财农[2022]5号文）；</w:t>
            </w:r>
          </w:p>
          <w:p>
            <w:pPr>
              <w:pStyle w:val="null3"/>
              <w:ind w:firstLine="420"/>
              <w:jc w:val="left"/>
            </w:pPr>
            <w:r>
              <w:rPr>
                <w:rFonts w:ascii="仿宋_GB2312" w:hAnsi="仿宋_GB2312" w:cs="仿宋_GB2312" w:eastAsia="仿宋_GB2312"/>
                <w:sz w:val="21"/>
              </w:rPr>
              <w:t>5、《陕西省发展和改革委员会陕西省财政厅、陕西省农业农村厅关于做好增发国债、高标准农田国债建设项目有关工作的通知》（陕发改农经[2023]2106号）；</w:t>
            </w:r>
          </w:p>
          <w:p>
            <w:pPr>
              <w:pStyle w:val="null3"/>
              <w:ind w:firstLine="420"/>
              <w:jc w:val="left"/>
            </w:pPr>
            <w:r>
              <w:rPr>
                <w:rFonts w:ascii="仿宋_GB2312" w:hAnsi="仿宋_GB2312" w:cs="仿宋_GB2312" w:eastAsia="仿宋_GB2312"/>
                <w:sz w:val="21"/>
              </w:rPr>
              <w:t>6、定额依据建筑工程采用陕水规计发[2024]107号文颁发的《陕西省水利建筑工程设计预算定额》（2024年修正）；安装工程采用陕水规计发[2024]107号文颁发的《陕西省水利设备安装工程预算定额》（2024年修正）。机械台班费采用陕水规计发[2024]107号文颁发的《陕西省水利工程施工机械台班费定额》（2024年修正）。</w:t>
            </w:r>
          </w:p>
          <w:p>
            <w:pPr>
              <w:pStyle w:val="null3"/>
              <w:ind w:firstLine="420"/>
              <w:jc w:val="left"/>
            </w:pPr>
            <w:r>
              <w:rPr>
                <w:rFonts w:ascii="仿宋_GB2312" w:hAnsi="仿宋_GB2312" w:cs="仿宋_GB2312" w:eastAsia="仿宋_GB2312"/>
                <w:sz w:val="21"/>
              </w:rPr>
              <w:t>（二）、其他说明</w:t>
            </w:r>
          </w:p>
          <w:p>
            <w:pPr>
              <w:pStyle w:val="null3"/>
              <w:ind w:firstLine="420"/>
              <w:jc w:val="left"/>
            </w:pPr>
            <w:r>
              <w:rPr>
                <w:rFonts w:ascii="仿宋_GB2312" w:hAnsi="仿宋_GB2312" w:cs="仿宋_GB2312" w:eastAsia="仿宋_GB2312"/>
                <w:sz w:val="21"/>
              </w:rPr>
              <w:t>工程量清单见附件。</w:t>
            </w:r>
          </w:p>
          <w:p>
            <w:pPr>
              <w:pStyle w:val="null3"/>
              <w:ind w:firstLine="420"/>
              <w:jc w:val="left"/>
            </w:pPr>
            <w:r>
              <w:rPr>
                <w:rFonts w:ascii="仿宋_GB2312" w:hAnsi="仿宋_GB2312" w:cs="仿宋_GB2312" w:eastAsia="仿宋_GB2312"/>
                <w:sz w:val="21"/>
                <w:b/>
              </w:rPr>
              <w:t>六、施工要求</w:t>
            </w:r>
          </w:p>
          <w:p>
            <w:pPr>
              <w:pStyle w:val="null3"/>
              <w:spacing w:before="90"/>
              <w:jc w:val="left"/>
            </w:pPr>
            <w:r>
              <w:rPr>
                <w:rFonts w:ascii="仿宋_GB2312" w:hAnsi="仿宋_GB2312" w:cs="仿宋_GB2312" w:eastAsia="仿宋_GB2312"/>
                <w:sz w:val="21"/>
                <w:color w:val="000000"/>
              </w:rPr>
              <w:t xml:space="preserve">  在施工期间，中标供应商必须注意人员安全，加强安全措施，并定期对施工人员进行安全教育，</w:t>
            </w:r>
            <w:r>
              <w:rPr>
                <w:rFonts w:ascii="仿宋_GB2312" w:hAnsi="仿宋_GB2312" w:cs="仿宋_GB2312" w:eastAsia="仿宋_GB2312"/>
                <w:sz w:val="21"/>
                <w:color w:val="000000"/>
              </w:rPr>
              <w:t>且</w:t>
            </w:r>
            <w:r>
              <w:rPr>
                <w:rFonts w:ascii="仿宋_GB2312" w:hAnsi="仿宋_GB2312" w:cs="仿宋_GB2312" w:eastAsia="仿宋_GB2312"/>
                <w:sz w:val="21"/>
                <w:color w:val="000000"/>
              </w:rPr>
              <w:t>施工人员必须持证上岗</w:t>
            </w:r>
            <w:r>
              <w:rPr>
                <w:rFonts w:ascii="仿宋_GB2312" w:hAnsi="仿宋_GB2312" w:cs="仿宋_GB2312" w:eastAsia="仿宋_GB2312"/>
                <w:sz w:val="21"/>
                <w:color w:val="000000"/>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满足磋商文件、图纸、工程量清单的全部内容。</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1、本项目专门面向中小企业采购。 2、本项目属性：工程类；本项目采购标的所属行业为：建筑业。（按照《工信部 国家统计局 发改委 财政部 工信部联企业》中小企业划型标准（〔2011〕300号）规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3、成交供应商在成交结果发布后3个工作日内无偿向代理机构提供纸质版响应文件三套，电子U盘二个（U盘内容包括Word版本、与系统上传后导出完全一致的PDF版响应文件）。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有效的主体资格证明：提供合格有效的法人或者其他组织的营业执照等证明文件，自然人的身份证明；供应商是法人或其他组织的应提供营业执照等证明文件，供应商是自然人的应提供有效的自然人身份证明； （2）根据临财函〔2025〕199号《关于扩大政府采购供应商基本资格条件承诺制试点工作范围的通知》，供应商出具参加本次政府采购活动供应商资格条件承诺函（供应商未提供资格信用承诺函的，应当按照《中华人民共和国政府采购法》及其实施条例的相关规定提供相应的证明材料）。</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临财函〔2025〕199号《关于扩大政府采购供应商基本资格条件承诺制试点工作范围的通知》，供应商出具参加本次政府采购活动供应商资格条件承诺函（供应商未提供资格信用承诺函的，应当按照《中华人民共和国政府采购法》及其实施条例的相关规定提供相应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1）单位负责人为同一人或者存在直接控股、管理关系的不同供应商不得参加同一合同项下的政府采购活动； （2）为本项目提供整体设计、规范编制或者项目管理、监理、检测等服务的供应商，不得再参加该采购项目的其他采购活动。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供应商须具备建设行政主管部门颁发的水利水电工程施工总承包三级（含三级）以上资质，且具备有效的安全生产许可证；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提供法定代表人授权书（附法定代表人、被授权人身份证复印件）（法定代表人直接参加磋商，须提供法定代表人身份证明）；非法人单位参照执行；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拟派项目经理须具备水利水电工程专业二级(含二级)以上注册建造师证书，具备水利行政主管部门颁发的安全生产考核合格证(B证)，且在本单位注册，无在建工程（提供无在建工程承诺书）；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供应商不得为“信用中国 (www.credit 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（1）响应文件的签署盖章：与所投项目名称、项目编号一致，且符合磋商文件签署盖章要求； （2）响应文件格式：符合磋商文件“第七章 响应文件格式”的规定 ； （3）报价唯一：只能有一个有效报价，不得提交选择性报价，且报价不超过磋商文件规定的采购预算金额及最高限价</w:t>
            </w:r>
          </w:p>
        </w:tc>
        <w:tc>
          <w:tcPr>
            <w:tcW w:type="dxa" w:w="1661"/>
          </w:tcPr>
          <w:p>
            <w:pPr>
              <w:pStyle w:val="null3"/>
            </w:pPr>
            <w:r>
              <w:rPr>
                <w:rFonts w:ascii="仿宋_GB2312" w:hAnsi="仿宋_GB2312" w:cs="仿宋_GB2312" w:eastAsia="仿宋_GB2312"/>
              </w:rPr>
              <w:t>响应文件封面 业绩一览表.docx 已标价工程量清单 中小企业声明函 残疾人福利性单位声明函 报价函 标的清单 供应商拒绝政府采购领域商业贿赂承诺书.docx 响应函 施工组织设计.docx 监狱企业的证明文件 技术、服务、合同条款及其他商务要求应答表.docx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响应文件封面 报价函 标的清单 响应函 技术、服务、合同条款及其他商务要求应答表.docx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工程质量、质保期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响应文件封面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施工方案1</w:t>
            </w:r>
          </w:p>
        </w:tc>
        <w:tc>
          <w:tcPr>
            <w:tcW w:type="dxa" w:w="2492"/>
          </w:tcPr>
          <w:p>
            <w:pPr>
              <w:pStyle w:val="null3"/>
            </w:pPr>
            <w:r>
              <w:rPr>
                <w:rFonts w:ascii="仿宋_GB2312" w:hAnsi="仿宋_GB2312" w:cs="仿宋_GB2312" w:eastAsia="仿宋_GB2312"/>
              </w:rPr>
              <w:t>供应商针对本项目编制完善的施工部署及准备； ①方案内容全面、具体、科学，可行性强，得6分； ②方案内容相对全面、具体、科学，可行性相对较强，得5分； ③方案内容基本全面、具体，有一定的可行性，得4分； ④方案内容不够全面、具体，可行性相对较弱，得3分； ⑤方案内容笼统，可行性有待考究的，得2分； ⑥方案内容不全面、具体，可行性较差，得1分；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施工方案2</w:t>
            </w:r>
          </w:p>
        </w:tc>
        <w:tc>
          <w:tcPr>
            <w:tcW w:type="dxa" w:w="2492"/>
          </w:tcPr>
          <w:p>
            <w:pPr>
              <w:pStyle w:val="null3"/>
            </w:pPr>
            <w:r>
              <w:rPr>
                <w:rFonts w:ascii="仿宋_GB2312" w:hAnsi="仿宋_GB2312" w:cs="仿宋_GB2312" w:eastAsia="仿宋_GB2312"/>
              </w:rPr>
              <w:t>供应商针对本项目编制完善的分部分项施工方法； ①方案内容全面、具体、科学，可行性强，得6分； ②方案内容相对全面、具体、科学，可行性相对较强，得5分； ③方案内容基本全面、具体，有一定的可行性，得4分； ④方案内容不够全面、具体，可行性相对较弱，得3分； ⑤方案内容笼统，可行性有待考究的，得2分； ⑥方案内容不全面、具体，可行性较差，得1分；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确保项目质量的技术组织措施</w:t>
            </w:r>
          </w:p>
        </w:tc>
        <w:tc>
          <w:tcPr>
            <w:tcW w:type="dxa" w:w="2492"/>
          </w:tcPr>
          <w:p>
            <w:pPr>
              <w:pStyle w:val="null3"/>
            </w:pPr>
            <w:r>
              <w:rPr>
                <w:rFonts w:ascii="仿宋_GB2312" w:hAnsi="仿宋_GB2312" w:cs="仿宋_GB2312" w:eastAsia="仿宋_GB2312"/>
              </w:rPr>
              <w:t>针对本项目有确保项目质量的技术组织措施；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确保安全施工的技术组织措施</w:t>
            </w:r>
          </w:p>
        </w:tc>
        <w:tc>
          <w:tcPr>
            <w:tcW w:type="dxa" w:w="2492"/>
          </w:tcPr>
          <w:p>
            <w:pPr>
              <w:pStyle w:val="null3"/>
            </w:pPr>
            <w:r>
              <w:rPr>
                <w:rFonts w:ascii="仿宋_GB2312" w:hAnsi="仿宋_GB2312" w:cs="仿宋_GB2312" w:eastAsia="仿宋_GB2312"/>
              </w:rPr>
              <w:t>针对本项目有切实可行的确保安全施工的技术组织措施；①措施内容全面、具体、科学，可行性强，得6分；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针对本项目有具体、可行的文明施工的技术组织措施；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确保环境保护的技术组织措施</w:t>
            </w:r>
          </w:p>
        </w:tc>
        <w:tc>
          <w:tcPr>
            <w:tcW w:type="dxa" w:w="2492"/>
          </w:tcPr>
          <w:p>
            <w:pPr>
              <w:pStyle w:val="null3"/>
            </w:pPr>
            <w:r>
              <w:rPr>
                <w:rFonts w:ascii="仿宋_GB2312" w:hAnsi="仿宋_GB2312" w:cs="仿宋_GB2312" w:eastAsia="仿宋_GB2312"/>
              </w:rPr>
              <w:t>针对本项目有具体、可行的环境保护的技术组织措施（包含治污减霾措施）；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针对本项目有具体、可行的确保工期的技术组织措施；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根据本项目的具体情况，设置合理的进度控制点，制定周到、全面、具体的进度计划，能够充分考虑计划，均衡资源，满足工期和质量。 ①进度计划全面、科学、合理性强，得6分； ②进度计划相对全面、科学、合理性较强，得5分； ③进度计划基本全面、较科学、有一定的合理性，得4分； ④进度计划不够全面、科学、合理性相对较弱，得3分； ⑤进度计划笼统，合理性有待考究的，得2分； ⑥进度计划不全面、科学、合理性较差，得1分；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拟投入的主要设备及劳动力配备情况</w:t>
            </w:r>
          </w:p>
        </w:tc>
        <w:tc>
          <w:tcPr>
            <w:tcW w:type="dxa" w:w="2492"/>
          </w:tcPr>
          <w:p>
            <w:pPr>
              <w:pStyle w:val="null3"/>
            </w:pPr>
            <w:r>
              <w:rPr>
                <w:rFonts w:ascii="仿宋_GB2312" w:hAnsi="仿宋_GB2312" w:cs="仿宋_GB2312" w:eastAsia="仿宋_GB2312"/>
              </w:rPr>
              <w:t>①针对本项目拟投入的主要设备及劳动力配备情况，充足、完备、先进、可行的，得6分； ②针对本项目拟投入的主要设备及劳动力配备情况，较为先进、合理可行，得5分； ③针对本项目拟投入的主要设备及劳动力配备情况，相对先进、相对合理可行，得4分； ④针对本项目拟投入的主要设备及劳动力配备情况、设备及劳动力配备，较先进、基本合理可行，得3分； ⑤针对本项目拟投入的主要设备及劳动力配备情况，不够合理可行，得2分； ⑥针对本项目拟投入的主要设备及劳动力配备情况，不合理，需在采购人要求下完善后才能实施的，得1分；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项目管理机构组成</w:t>
            </w:r>
          </w:p>
        </w:tc>
        <w:tc>
          <w:tcPr>
            <w:tcW w:type="dxa" w:w="2492"/>
          </w:tcPr>
          <w:p>
            <w:pPr>
              <w:pStyle w:val="null3"/>
            </w:pPr>
            <w:r>
              <w:rPr>
                <w:rFonts w:ascii="仿宋_GB2312" w:hAnsi="仿宋_GB2312" w:cs="仿宋_GB2312" w:eastAsia="仿宋_GB2312"/>
              </w:rPr>
              <w:t>项目管理机构组织结构合理，技术人员配置（专职安全员、施工员、资料员、质量员、材料员等）齐全，责任明确； ①针对本项目拟投入项目经理部组成人员结构合理，人员配备齐全，责任明确，佐证材料齐全得6分； ②针对本项目拟投入项目经理部组成人员结构相对合理，人员配备相对齐全，责任相对明确，有相关佐证材料得5分； ③针对本项目拟投入项目经理部组成人员结构基本合理，人员配备基本齐全，责任基本明确，有相关佐证材料得4分； ④针对本项目拟投入项目经理部组成人员结构不够合理，人员配备不够齐全，责任不太明确，相关佐证材料缺失得3分； ⑤针对本项目拟投入项目经理部组成人员内容笼统，可行性有待考究的，得2分； ⑥针对本项目拟投入项目经理部组成人员结构不合理，人员配备不齐全，责任不明确，相关佐证材料缺失得1分；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提供2022年1月1日至截标时间前类似项目业绩（以合同或中标通知书为准，须在磋商响应文件中附以上证明材料的扫描件加盖单位公章，每份合格业绩合同计2分，满分10分。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2.满足磋商文件实质性要求且最终报价最低的供应商的价格为磋商基准价，其价格分为满分30分。 3.磋商报价得分=（磋商基准价/最终磋商报价）×30的公式计算得分。 4.磋商报价不完整的，不进入基准价的计算，本项得0分。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