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版本号：SGLQ-202503720251119001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临潼区中医医院“两专科一中心”设备采购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SGLQ-2025037</w:t>
      </w:r>
      <w:r>
        <w:br/>
      </w:r>
      <w:r>
        <w:br/>
      </w:r>
      <w:r>
        <w:br/>
      </w:r>
    </w:p>
    <w:p>
      <w:pPr>
        <w:pStyle w:val="null3"/>
        <w:jc w:val="center"/>
        <w:outlineLvl w:val="2"/>
      </w:pPr>
      <w:r>
        <w:rPr>
          <w:rFonts w:ascii="仿宋_GB2312" w:hAnsi="仿宋_GB2312" w:cs="仿宋_GB2312" w:eastAsia="仿宋_GB2312"/>
          <w:sz w:val="28"/>
          <w:b/>
        </w:rPr>
        <w:t>西安市临潼区中医医院</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西安市临潼区中医医院</w:t>
      </w:r>
      <w:r>
        <w:rPr>
          <w:rFonts w:ascii="仿宋_GB2312" w:hAnsi="仿宋_GB2312" w:cs="仿宋_GB2312" w:eastAsia="仿宋_GB2312"/>
        </w:rPr>
        <w:t>委托，拟对</w:t>
      </w:r>
      <w:r>
        <w:rPr>
          <w:rFonts w:ascii="仿宋_GB2312" w:hAnsi="仿宋_GB2312" w:cs="仿宋_GB2312" w:eastAsia="仿宋_GB2312"/>
        </w:rPr>
        <w:t>临潼区中医医院“两专科一中心”设备采购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SGLQ-2025037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临潼区中医医院“两专科一中心”设备采购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临潼区中医医院“两专科一中心”设备采购，具体内容详见招标文件要求。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1、营业执照：提供统一社会信用代码的营业执照或其他组织经营的合法凭证或自然人的提供身份证明文件</w:t>
      </w:r>
    </w:p>
    <w:p>
      <w:pPr>
        <w:pStyle w:val="null3"/>
      </w:pPr>
      <w:r>
        <w:rPr>
          <w:rFonts w:ascii="仿宋_GB2312" w:hAnsi="仿宋_GB2312" w:cs="仿宋_GB2312" w:eastAsia="仿宋_GB2312"/>
        </w:rPr>
        <w:t>2、社保缴纳记录：提供已缴存的开标时间连续三个月（开标截止时间当月不计入）的社会保障资金缴存单据或社保机构开具的社会保险参保缴费情况证明。成立时间至提交响应文件截止时间不足一个月或依法不需要缴纳社会保障资金的投标人应提供相关文件证明。</w:t>
      </w:r>
    </w:p>
    <w:p>
      <w:pPr>
        <w:pStyle w:val="null3"/>
      </w:pPr>
      <w:r>
        <w:rPr>
          <w:rFonts w:ascii="仿宋_GB2312" w:hAnsi="仿宋_GB2312" w:cs="仿宋_GB2312" w:eastAsia="仿宋_GB2312"/>
        </w:rPr>
        <w:t>3、纳税证明：提供已缴存的开标时间前连续三个月（开标截止时间当月不计入）的的纳税证明或完税证明，纳税证明或完税证明上应有代收机构或税务机关的公章或业务专用章。依法免税的投标人应提供相关文件证明。成立时间至提交响应文件截止时间不足一个月或依法不需要缴纳社会保障资金的投标人应提供相关文件证明。</w:t>
      </w:r>
    </w:p>
    <w:p>
      <w:pPr>
        <w:pStyle w:val="null3"/>
      </w:pPr>
      <w:r>
        <w:rPr>
          <w:rFonts w:ascii="仿宋_GB2312" w:hAnsi="仿宋_GB2312" w:cs="仿宋_GB2312" w:eastAsia="仿宋_GB2312"/>
        </w:rPr>
        <w:t>4、财务审计报告：提供具有财务审计资质单位出具的2024年度财务报告或开标前六个月内其基本账户银行出具的资信证明或财政部门认可的政府采购专业担保机构出具的担保函，以上形式的证明资料提供任何一种即可。(2022年10月1日后出具的审计报告应当经过注册会计师行业统一监管平台备案赋码。)</w:t>
      </w:r>
    </w:p>
    <w:p>
      <w:pPr>
        <w:pStyle w:val="null3"/>
      </w:pPr>
      <w:r>
        <w:rPr>
          <w:rFonts w:ascii="仿宋_GB2312" w:hAnsi="仿宋_GB2312" w:cs="仿宋_GB2312" w:eastAsia="仿宋_GB2312"/>
        </w:rPr>
        <w:t>5、专业技术能力和无重大违法记录书面声明：（1）出具履行合同所必需的设备和专业技术能力的书面声明； （2）出具参加本次政府采购活动无重大违法记录的书面声明。</w:t>
      </w:r>
    </w:p>
    <w:p>
      <w:pPr>
        <w:pStyle w:val="null3"/>
      </w:pPr>
      <w:r>
        <w:rPr>
          <w:rFonts w:ascii="仿宋_GB2312" w:hAnsi="仿宋_GB2312" w:cs="仿宋_GB2312" w:eastAsia="仿宋_GB2312"/>
        </w:rPr>
        <w:t>6、信用查询：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7、授权委托书：非法定代表人参加投标的，须提供法定代表人投权委托书及被授权人身份证复印件；法定代表人参加投标时,只须提供法定代表人身份证复印件。</w:t>
      </w:r>
    </w:p>
    <w:p>
      <w:pPr>
        <w:pStyle w:val="null3"/>
      </w:pPr>
      <w:r>
        <w:rPr>
          <w:rFonts w:ascii="仿宋_GB2312" w:hAnsi="仿宋_GB2312" w:cs="仿宋_GB2312" w:eastAsia="仿宋_GB2312"/>
        </w:rPr>
        <w:t>8、资质证书：供应商为代理商应提供《医疗器械经营许可证》、厂家《医疗器械生产许可证》、《医疗器械注册证》或备案凭证或《医疗器械经营备案凭证》，供应商为制造厂商的应提供《医疗器械生产许可证》、《医疗器械注册证》（含医疗器械产品注册登记表及相关附件、备案凭证等）。</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临潼区南大街46号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18792606831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说明：中标人与招标人签订合同前需向招标人提供本项目履约保函/保险。</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西安市临潼区中医医院</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陕西尚格利清项目管理有限公司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所有货物(设备)到达交货地点交货完毕后，由采购人根据合同对货物（设备）的名称、规格、型号、产地、数量进行验收，合格后签发《验收合格单》。 2、验收不合格的中标单位，必须在接到通知后5个日历日内确保货物通过验收。如接到通知后5个日历日内验收仍不合格，采购人可提出索赔或取消其供货合同。采购代理机构将把中标资格授予评审排序下一名的中标单位。 3、验收依据 （1）合同文本及合同补充文件（条款）； （2）产品的合法来源渠道证明文件、响应功能证明材料； （3）招标文件； （4）中标（成交）人的投标文件； （5）货物清单； （6）生产厂家的企业资质、货物的执行标准。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联系人：燕彪</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地址：西安市雁塔区金辉环球中心C座1509</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临潼区中医医院“两专科一中心”设备采购，具体详见招标文件。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“两专科一中心”相关设备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标的名称：“两专科一中心”相关设备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采购清单</w:t>
            </w:r>
            <w:r>
              <w:rPr>
                <w:rFonts w:ascii="仿宋_GB2312" w:hAnsi="仿宋_GB2312" w:cs="仿宋_GB2312" w:eastAsia="仿宋_GB2312"/>
                <w:sz w:val="32"/>
                <w:b/>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262"/>
              <w:gridCol w:w="1115"/>
              <w:gridCol w:w="397"/>
              <w:gridCol w:w="376"/>
              <w:gridCol w:w="388"/>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1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设备名称</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质保</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生物信息红外肝病治疗仪（核心产品）</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呼吸机</w:t>
                  </w:r>
                  <w:r>
                    <w:rPr>
                      <w:rFonts w:ascii="仿宋_GB2312" w:hAnsi="仿宋_GB2312" w:cs="仿宋_GB2312" w:eastAsia="仿宋_GB2312"/>
                      <w:sz w:val="28"/>
                      <w:color w:val="00000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呼吸机</w:t>
                  </w:r>
                  <w:r>
                    <w:rPr>
                      <w:rFonts w:ascii="仿宋_GB2312" w:hAnsi="仿宋_GB2312" w:cs="仿宋_GB2312" w:eastAsia="仿宋_GB2312"/>
                      <w:sz w:val="28"/>
                      <w:color w:val="000000"/>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注射泵</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双通道</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输液泵</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心肺复苏机</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视频喉镜</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一次性镜片</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多道心电图机</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全自动洗胃机</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紫外线空气消毒器</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滤网一年一换</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医用转运车</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急救车</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7"/>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合计</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32"/>
                <w:b/>
              </w:rPr>
              <w:t>1、生物信息红外肝病治疗仪（核心产品）</w:t>
            </w:r>
          </w:p>
          <w:tbl>
            <w:tblPr>
              <w:tblBorders>
                <w:top w:val="none" w:color="000000" w:sz="4"/>
                <w:left w:val="none" w:color="000000" w:sz="4"/>
                <w:bottom w:val="none" w:color="000000" w:sz="4"/>
                <w:right w:val="none" w:color="000000" w:sz="4"/>
                <w:insideH w:val="none"/>
                <w:insideV w:val="none"/>
              </w:tblBorders>
            </w:tblPr>
            <w:tblGrid>
              <w:gridCol w:w="234"/>
              <w:gridCol w:w="2318"/>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产品由控制面板、调节轮、机柜、量子（红外红光）发生器</w:t>
                  </w:r>
                  <w:r>
                    <w:rPr>
                      <w:rFonts w:ascii="仿宋_GB2312" w:hAnsi="仿宋_GB2312" w:cs="仿宋_GB2312" w:eastAsia="仿宋_GB2312"/>
                      <w:sz w:val="28"/>
                    </w:rPr>
                    <w:t>（简称光能发生器）</w:t>
                  </w:r>
                  <w:r>
                    <w:rPr>
                      <w:rFonts w:ascii="仿宋_GB2312" w:hAnsi="仿宋_GB2312" w:cs="仿宋_GB2312" w:eastAsia="仿宋_GB2312"/>
                      <w:sz w:val="28"/>
                    </w:rPr>
                    <w:t>及外罩、防爆罩、显示屏、生物信息脉搏传感器、治疗探头</w:t>
                  </w:r>
                  <w:r>
                    <w:rPr>
                      <w:rFonts w:ascii="仿宋_GB2312" w:hAnsi="仿宋_GB2312" w:cs="仿宋_GB2312" w:eastAsia="仿宋_GB2312"/>
                      <w:sz w:val="28"/>
                    </w:rPr>
                    <w:t>等</w:t>
                  </w:r>
                  <w:r>
                    <w:rPr>
                      <w:rFonts w:ascii="仿宋_GB2312" w:hAnsi="仿宋_GB2312" w:cs="仿宋_GB2312" w:eastAsia="仿宋_GB2312"/>
                      <w:sz w:val="28"/>
                    </w:rPr>
                    <w:t>组成。</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生物信息脉搏传感器灵敏度脉搏误差范围：</w:t>
                  </w:r>
                  <w:r>
                    <w:rPr>
                      <w:rFonts w:ascii="仿宋_GB2312" w:hAnsi="仿宋_GB2312" w:cs="仿宋_GB2312" w:eastAsia="仿宋_GB2312"/>
                      <w:sz w:val="28"/>
                    </w:rPr>
                    <w:t>±5％。</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8"/>
                      <w:b/>
                    </w:rPr>
                    <w:t>3</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光能发生器工作频率与心率同步工作</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4</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心率同步工作技术</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5</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脉搏信息采集处理模块</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6</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心率同步红外辐射控制模块</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7</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抗干扰模块</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8"/>
                      <w:b/>
                    </w:rPr>
                    <w:t>8</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生物信息采集脉搏传感器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9</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触摸液晶显示，显示心率数据、时间数据、方式数据等</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r>
                    <w:rPr>
                      <w:rFonts w:ascii="仿宋_GB2312" w:hAnsi="仿宋_GB2312" w:cs="仿宋_GB2312" w:eastAsia="仿宋_GB2312"/>
                      <w:sz w:val="28"/>
                      <w:b/>
                    </w:rPr>
                    <w:t>0</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光谱脉动工作模式</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r>
                    <w:rPr>
                      <w:rFonts w:ascii="仿宋_GB2312" w:hAnsi="仿宋_GB2312" w:cs="仿宋_GB2312" w:eastAsia="仿宋_GB2312"/>
                      <w:sz w:val="28"/>
                      <w:b/>
                    </w:rPr>
                    <w:t>1</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心率同步工作技术</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r>
                    <w:rPr>
                      <w:rFonts w:ascii="仿宋_GB2312" w:hAnsi="仿宋_GB2312" w:cs="仿宋_GB2312" w:eastAsia="仿宋_GB2312"/>
                      <w:sz w:val="28"/>
                      <w:b/>
                    </w:rPr>
                    <w:t>2</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波谱自动拓宽</w:t>
                  </w:r>
                  <w:r>
                    <w:rPr>
                      <w:rFonts w:ascii="仿宋_GB2312" w:hAnsi="仿宋_GB2312" w:cs="仿宋_GB2312" w:eastAsia="仿宋_GB2312"/>
                      <w:sz w:val="28"/>
                    </w:rPr>
                    <w:t>功能</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r>
                    <w:rPr>
                      <w:rFonts w:ascii="仿宋_GB2312" w:hAnsi="仿宋_GB2312" w:cs="仿宋_GB2312" w:eastAsia="仿宋_GB2312"/>
                      <w:sz w:val="28"/>
                      <w:b/>
                    </w:rPr>
                    <w:t>3</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光谱能量节律与微循环搏动节律一致的共振光谱</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r>
                    <w:rPr>
                      <w:rFonts w:ascii="仿宋_GB2312" w:hAnsi="仿宋_GB2312" w:cs="仿宋_GB2312" w:eastAsia="仿宋_GB2312"/>
                      <w:sz w:val="28"/>
                      <w:b/>
                    </w:rPr>
                    <w:t>4</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脉搏传感器频率范围</w:t>
                  </w:r>
                  <w:r>
                    <w:rPr>
                      <w:rFonts w:ascii="仿宋_GB2312" w:hAnsi="仿宋_GB2312" w:cs="仿宋_GB2312" w:eastAsia="仿宋_GB2312"/>
                      <w:sz w:val="28"/>
                    </w:rPr>
                    <w:t>:50次/分～120次/分</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r>
                    <w:rPr>
                      <w:rFonts w:ascii="仿宋_GB2312" w:hAnsi="仿宋_GB2312" w:cs="仿宋_GB2312" w:eastAsia="仿宋_GB2312"/>
                      <w:sz w:val="28"/>
                      <w:b/>
                    </w:rPr>
                    <w:t>5</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光能发生器红外波长范围</w:t>
                  </w:r>
                  <w:r>
                    <w:rPr>
                      <w:rFonts w:ascii="仿宋_GB2312" w:hAnsi="仿宋_GB2312" w:cs="仿宋_GB2312" w:eastAsia="仿宋_GB2312"/>
                      <w:sz w:val="28"/>
                    </w:rPr>
                    <w:t>≥</w:t>
                  </w:r>
                  <w:r>
                    <w:rPr>
                      <w:rFonts w:ascii="仿宋_GB2312" w:hAnsi="仿宋_GB2312" w:cs="仿宋_GB2312" w:eastAsia="仿宋_GB2312"/>
                      <w:sz w:val="28"/>
                    </w:rPr>
                    <w:t>0.7</w:t>
                  </w:r>
                  <w:r>
                    <w:rPr>
                      <w:rFonts w:ascii="仿宋_GB2312" w:hAnsi="仿宋_GB2312" w:cs="仿宋_GB2312" w:eastAsia="仿宋_GB2312"/>
                      <w:sz w:val="28"/>
                    </w:rPr>
                    <w:t>5</w:t>
                  </w:r>
                  <w:r>
                    <w:rPr>
                      <w:rFonts w:ascii="仿宋_GB2312" w:hAnsi="仿宋_GB2312" w:cs="仿宋_GB2312" w:eastAsia="仿宋_GB2312"/>
                      <w:sz w:val="28"/>
                    </w:rPr>
                    <w:t>µm～1.5µm</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16</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光能发生器半功率</w:t>
                  </w:r>
                  <w:r>
                    <w:rPr>
                      <w:rFonts w:ascii="仿宋_GB2312" w:hAnsi="仿宋_GB2312" w:cs="仿宋_GB2312" w:eastAsia="仿宋_GB2312"/>
                      <w:sz w:val="28"/>
                    </w:rPr>
                    <w:t>≥</w:t>
                  </w:r>
                  <w:r>
                    <w:rPr>
                      <w:rFonts w:ascii="仿宋_GB2312" w:hAnsi="仿宋_GB2312" w:cs="仿宋_GB2312" w:eastAsia="仿宋_GB2312"/>
                      <w:sz w:val="28"/>
                    </w:rPr>
                    <w:t>75W</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17</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额定全功率</w:t>
                  </w:r>
                  <w:r>
                    <w:rPr>
                      <w:rFonts w:ascii="仿宋_GB2312" w:hAnsi="仿宋_GB2312" w:cs="仿宋_GB2312" w:eastAsia="仿宋_GB2312"/>
                      <w:sz w:val="28"/>
                    </w:rPr>
                    <w:t>≥</w:t>
                  </w:r>
                  <w:r>
                    <w:rPr>
                      <w:rFonts w:ascii="仿宋_GB2312" w:hAnsi="仿宋_GB2312" w:cs="仿宋_GB2312" w:eastAsia="仿宋_GB2312"/>
                      <w:sz w:val="28"/>
                    </w:rPr>
                    <w:t>150W</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18</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辐射强度</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0.0</w:t>
                  </w:r>
                  <w:r>
                    <w:rPr>
                      <w:rFonts w:ascii="仿宋_GB2312" w:hAnsi="仿宋_GB2312" w:cs="仿宋_GB2312" w:eastAsia="仿宋_GB2312"/>
                      <w:sz w:val="28"/>
                      <w:color w:val="000000"/>
                    </w:rPr>
                    <w:t>6</w:t>
                  </w:r>
                  <w:r>
                    <w:rPr>
                      <w:rFonts w:ascii="仿宋_GB2312" w:hAnsi="仿宋_GB2312" w:cs="仿宋_GB2312" w:eastAsia="仿宋_GB2312"/>
                      <w:sz w:val="28"/>
                      <w:color w:val="000000"/>
                    </w:rPr>
                    <w:t>(W/cm</w:t>
                  </w:r>
                  <w:r>
                    <w:rPr>
                      <w:rFonts w:ascii="仿宋_GB2312" w:hAnsi="仿宋_GB2312" w:cs="仿宋_GB2312" w:eastAsia="仿宋_GB2312"/>
                      <w:sz w:val="28"/>
                      <w:color w:val="000000"/>
                      <w:vertAlign w:val="superscript"/>
                    </w:rPr>
                    <w:t>2</w:t>
                  </w:r>
                  <w:r>
                    <w:rPr>
                      <w:rFonts w:ascii="仿宋_GB2312" w:hAnsi="仿宋_GB2312" w:cs="仿宋_GB2312" w:eastAsia="仿宋_GB2312"/>
                      <w:sz w:val="28"/>
                      <w:color w:val="000000"/>
                    </w:rPr>
                    <w:t>)</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19</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工作模式：全功率、全调制</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20</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光能发生器的红光波长范围</w:t>
                  </w:r>
                  <w:r>
                    <w:rPr>
                      <w:rFonts w:ascii="仿宋_GB2312" w:hAnsi="仿宋_GB2312" w:cs="仿宋_GB2312" w:eastAsia="仿宋_GB2312"/>
                      <w:sz w:val="28"/>
                    </w:rPr>
                    <w:t>≥</w:t>
                  </w:r>
                  <w:r>
                    <w:rPr>
                      <w:rFonts w:ascii="仿宋_GB2312" w:hAnsi="仿宋_GB2312" w:cs="仿宋_GB2312" w:eastAsia="仿宋_GB2312"/>
                      <w:sz w:val="28"/>
                    </w:rPr>
                    <w:t>760nm～640nm</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21</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工作制</w:t>
                  </w:r>
                  <w:r>
                    <w:rPr>
                      <w:rFonts w:ascii="仿宋_GB2312" w:hAnsi="仿宋_GB2312" w:cs="仿宋_GB2312" w:eastAsia="仿宋_GB2312"/>
                      <w:sz w:val="28"/>
                    </w:rPr>
                    <w:t>:连续运行。</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22</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工作方式：全调制全功率、全调制半功率、半调制全功率、半调制半功率、连续工作</w:t>
                  </w:r>
                  <w:r>
                    <w:rPr>
                      <w:rFonts w:ascii="仿宋_GB2312" w:hAnsi="仿宋_GB2312" w:cs="仿宋_GB2312" w:eastAsia="仿宋_GB2312"/>
                      <w:sz w:val="28"/>
                    </w:rPr>
                    <w:t>≥</w:t>
                  </w:r>
                  <w:r>
                    <w:rPr>
                      <w:rFonts w:ascii="仿宋_GB2312" w:hAnsi="仿宋_GB2312" w:cs="仿宋_GB2312" w:eastAsia="仿宋_GB2312"/>
                      <w:sz w:val="28"/>
                    </w:rPr>
                    <w:t>5种。</w:t>
                  </w:r>
                </w:p>
              </w:tc>
            </w:tr>
          </w:tbl>
          <w:p>
            <w:pPr>
              <w:pStyle w:val="null3"/>
              <w:ind w:firstLine="556"/>
              <w:jc w:val="both"/>
            </w:pPr>
            <w:r>
              <w:rPr>
                <w:rFonts w:ascii="仿宋_GB2312" w:hAnsi="仿宋_GB2312" w:cs="仿宋_GB2312" w:eastAsia="仿宋_GB2312"/>
                <w:sz w:val="32"/>
                <w:b/>
              </w:rPr>
              <w:t>2、视频喉镜</w:t>
            </w:r>
          </w:p>
          <w:p>
            <w:pPr>
              <w:pStyle w:val="null3"/>
            </w:pPr>
            <w:r>
              <w:rPr>
                <w:rFonts w:ascii="仿宋_GB2312" w:hAnsi="仿宋_GB2312" w:cs="仿宋_GB2312" w:eastAsia="仿宋_GB2312"/>
              </w:rPr>
              <w:t xml:space="preserve"> </w:t>
            </w:r>
          </w:p>
          <w:p>
            <w:pPr>
              <w:pStyle w:val="null3"/>
              <w:numPr>
                <w:ilvl w:val="0"/>
                <w:numId w:val="1"/>
              </w:numPr>
              <w:jc w:val="both"/>
            </w:pPr>
            <w:r>
              <w:rPr>
                <w:rFonts w:ascii="仿宋_GB2312" w:hAnsi="仿宋_GB2312" w:cs="仿宋_GB2312" w:eastAsia="仿宋_GB2312"/>
                <w:sz w:val="28"/>
                <w:b/>
              </w:rPr>
              <w:t>技术</w:t>
            </w:r>
            <w:r>
              <w:rPr>
                <w:rFonts w:ascii="仿宋_GB2312" w:hAnsi="仿宋_GB2312" w:cs="仿宋_GB2312" w:eastAsia="仿宋_GB2312"/>
                <w:sz w:val="28"/>
                <w:b/>
              </w:rPr>
              <w:t>参数</w:t>
            </w:r>
          </w:p>
          <w:p>
            <w:pPr>
              <w:pStyle w:val="null3"/>
              <w:jc w:val="both"/>
            </w:pPr>
            <w:r>
              <w:rPr>
                <w:rFonts w:ascii="仿宋_GB2312" w:hAnsi="仿宋_GB2312" w:cs="仿宋_GB2312" w:eastAsia="仿宋_GB2312"/>
                <w:sz w:val="28"/>
              </w:rPr>
              <w:t>1.1 摄像头空间分辨率：≥6.35lp/mm，景深5~80mm，视场角：≥60°±15%</w:t>
            </w:r>
          </w:p>
          <w:p>
            <w:pPr>
              <w:pStyle w:val="null3"/>
              <w:jc w:val="both"/>
            </w:pPr>
            <w:r>
              <w:rPr>
                <w:rFonts w:ascii="仿宋_GB2312" w:hAnsi="仿宋_GB2312" w:cs="仿宋_GB2312" w:eastAsia="仿宋_GB2312"/>
                <w:sz w:val="28"/>
              </w:rPr>
              <w:t xml:space="preserve">1.2 </w:t>
            </w:r>
            <w:r>
              <w:rPr>
                <w:rFonts w:ascii="仿宋_GB2312" w:hAnsi="仿宋_GB2312" w:cs="仿宋_GB2312" w:eastAsia="仿宋_GB2312"/>
                <w:sz w:val="28"/>
              </w:rPr>
              <w:t>电容触摸显示屏：</w:t>
            </w:r>
            <w:r>
              <w:rPr>
                <w:rFonts w:ascii="仿宋_GB2312" w:hAnsi="仿宋_GB2312" w:cs="仿宋_GB2312" w:eastAsia="仿宋_GB2312"/>
                <w:sz w:val="28"/>
              </w:rPr>
              <w:t>≥</w:t>
            </w:r>
            <w:r>
              <w:rPr>
                <w:rFonts w:ascii="仿宋_GB2312" w:hAnsi="仿宋_GB2312" w:cs="仿宋_GB2312" w:eastAsia="仿宋_GB2312"/>
                <w:sz w:val="28"/>
              </w:rPr>
              <w:t>3.0英寸</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显示器前后转动角度：</w:t>
            </w:r>
            <w:r>
              <w:rPr>
                <w:rFonts w:ascii="仿宋_GB2312" w:hAnsi="仿宋_GB2312" w:cs="仿宋_GB2312" w:eastAsia="仿宋_GB2312"/>
                <w:sz w:val="28"/>
              </w:rPr>
              <w:t>0°-130°，显示器左右转动角度：0°-270°</w:t>
            </w:r>
          </w:p>
          <w:p>
            <w:pPr>
              <w:pStyle w:val="null3"/>
              <w:jc w:val="both"/>
            </w:pPr>
            <w:r>
              <w:rPr>
                <w:rFonts w:ascii="仿宋_GB2312" w:hAnsi="仿宋_GB2312" w:cs="仿宋_GB2312" w:eastAsia="仿宋_GB2312"/>
                <w:sz w:val="28"/>
              </w:rPr>
              <w:t>1.4 摄像头内置的LED光源，光照度：</w:t>
            </w:r>
            <w:r>
              <w:rPr>
                <w:rFonts w:ascii="仿宋_GB2312" w:hAnsi="仿宋_GB2312" w:cs="仿宋_GB2312" w:eastAsia="仿宋_GB2312"/>
                <w:sz w:val="28"/>
              </w:rPr>
              <w:t>≥</w:t>
            </w:r>
            <w:r>
              <w:rPr>
                <w:rFonts w:ascii="仿宋_GB2312" w:hAnsi="仿宋_GB2312" w:cs="仿宋_GB2312" w:eastAsia="仿宋_GB2312"/>
                <w:sz w:val="28"/>
              </w:rPr>
              <w:t>500LUX</w:t>
            </w:r>
          </w:p>
          <w:p>
            <w:pPr>
              <w:pStyle w:val="null3"/>
              <w:jc w:val="left"/>
            </w:pPr>
            <w:r>
              <w:rPr>
                <w:rFonts w:ascii="仿宋_GB2312" w:hAnsi="仿宋_GB2312" w:cs="仿宋_GB2312" w:eastAsia="仿宋_GB2312"/>
                <w:sz w:val="28"/>
              </w:rPr>
              <w:t xml:space="preserve">1.5 </w:t>
            </w:r>
            <w:r>
              <w:rPr>
                <w:rFonts w:ascii="仿宋_GB2312" w:hAnsi="仿宋_GB2312" w:cs="仿宋_GB2312" w:eastAsia="仿宋_GB2312"/>
                <w:sz w:val="28"/>
              </w:rPr>
              <w:t>图片文件保存格式：</w:t>
            </w:r>
            <w:r>
              <w:rPr>
                <w:rFonts w:ascii="仿宋_GB2312" w:hAnsi="仿宋_GB2312" w:cs="仿宋_GB2312" w:eastAsia="仿宋_GB2312"/>
                <w:sz w:val="28"/>
              </w:rPr>
              <w:t>JPG</w:t>
            </w:r>
            <w:r>
              <w:rPr>
                <w:rFonts w:ascii="仿宋_GB2312" w:hAnsi="仿宋_GB2312" w:cs="仿宋_GB2312" w:eastAsia="仿宋_GB2312"/>
                <w:sz w:val="28"/>
                <w:strike/>
              </w:rPr>
              <w:t>,</w:t>
            </w:r>
            <w:r>
              <w:rPr>
                <w:rFonts w:ascii="仿宋_GB2312" w:hAnsi="仿宋_GB2312" w:cs="仿宋_GB2312" w:eastAsia="仿宋_GB2312"/>
                <w:sz w:val="28"/>
              </w:rPr>
              <w:t xml:space="preserve"> </w:t>
            </w:r>
            <w:r>
              <w:rPr>
                <w:rFonts w:ascii="仿宋_GB2312" w:hAnsi="仿宋_GB2312" w:cs="仿宋_GB2312" w:eastAsia="仿宋_GB2312"/>
                <w:sz w:val="28"/>
              </w:rPr>
              <w:t>分辨率</w:t>
            </w:r>
            <w:r>
              <w:rPr>
                <w:rFonts w:ascii="仿宋_GB2312" w:hAnsi="仿宋_GB2312" w:cs="仿宋_GB2312" w:eastAsia="仿宋_GB2312"/>
                <w:sz w:val="28"/>
              </w:rPr>
              <w:t>≥640x480；视频文件保存格式：MP4，分辨率</w:t>
            </w:r>
            <w:r>
              <w:rPr>
                <w:rFonts w:ascii="仿宋_GB2312" w:hAnsi="仿宋_GB2312" w:cs="仿宋_GB2312" w:eastAsia="仿宋_GB2312"/>
                <w:sz w:val="28"/>
              </w:rPr>
              <w:t>≥</w:t>
            </w:r>
            <w:r>
              <w:rPr>
                <w:rFonts w:ascii="仿宋_GB2312" w:hAnsi="仿宋_GB2312" w:cs="仿宋_GB2312" w:eastAsia="仿宋_GB2312"/>
                <w:sz w:val="28"/>
              </w:rPr>
              <w:t>640x480</w:t>
            </w:r>
          </w:p>
          <w:p>
            <w:pPr>
              <w:pStyle w:val="null3"/>
              <w:jc w:val="both"/>
            </w:pPr>
            <w:r>
              <w:rPr>
                <w:rFonts w:ascii="仿宋_GB2312" w:hAnsi="仿宋_GB2312" w:cs="仿宋_GB2312" w:eastAsia="仿宋_GB2312"/>
                <w:sz w:val="28"/>
              </w:rPr>
              <w:t>1.6内置锂电池，工作时间≥3小时</w:t>
            </w:r>
          </w:p>
          <w:p>
            <w:pPr>
              <w:pStyle w:val="null3"/>
              <w:jc w:val="both"/>
            </w:pPr>
            <w:r>
              <w:rPr>
                <w:rFonts w:ascii="仿宋_GB2312" w:hAnsi="仿宋_GB2312" w:cs="仿宋_GB2312" w:eastAsia="仿宋_GB2312"/>
                <w:sz w:val="28"/>
              </w:rPr>
              <w:t xml:space="preserve">1.7 </w:t>
            </w:r>
            <w:r>
              <w:rPr>
                <w:rFonts w:ascii="仿宋_GB2312" w:hAnsi="仿宋_GB2312" w:cs="仿宋_GB2312" w:eastAsia="仿宋_GB2312"/>
                <w:sz w:val="28"/>
              </w:rPr>
              <w:t>软件功能：拍照、录像、图片及视频回放、</w:t>
            </w:r>
            <w:r>
              <w:rPr>
                <w:rFonts w:ascii="仿宋_GB2312" w:hAnsi="仿宋_GB2312" w:cs="仿宋_GB2312" w:eastAsia="仿宋_GB2312"/>
                <w:sz w:val="28"/>
              </w:rPr>
              <w:t>Type C接口数据导出，时间设置、语言设置、屏幕亮度设置、待机设置、格式化等功能</w:t>
            </w:r>
          </w:p>
          <w:p>
            <w:pPr>
              <w:pStyle w:val="null3"/>
              <w:numPr>
                <w:ilvl w:val="0"/>
                <w:numId w:val="1"/>
              </w:numPr>
              <w:jc w:val="left"/>
            </w:pPr>
            <w:r>
              <w:rPr>
                <w:rFonts w:ascii="仿宋_GB2312" w:hAnsi="仿宋_GB2312" w:cs="仿宋_GB2312" w:eastAsia="仿宋_GB2312"/>
                <w:sz w:val="28"/>
                <w:b/>
              </w:rPr>
              <w:t>一次性使用喉镜片</w:t>
            </w:r>
          </w:p>
          <w:p>
            <w:pPr>
              <w:pStyle w:val="null3"/>
              <w:jc w:val="left"/>
            </w:pPr>
            <w:r>
              <w:rPr>
                <w:rFonts w:ascii="仿宋_GB2312" w:hAnsi="仿宋_GB2312" w:cs="仿宋_GB2312" w:eastAsia="仿宋_GB2312"/>
                <w:sz w:val="28"/>
              </w:rPr>
              <w:t>2.1</w:t>
            </w:r>
            <w:r>
              <w:rPr>
                <w:rFonts w:ascii="仿宋_GB2312" w:hAnsi="仿宋_GB2312" w:cs="仿宋_GB2312" w:eastAsia="仿宋_GB2312"/>
                <w:sz w:val="28"/>
              </w:rPr>
              <w:t>具有</w:t>
            </w:r>
            <w:r>
              <w:rPr>
                <w:rFonts w:ascii="仿宋_GB2312" w:hAnsi="仿宋_GB2312" w:cs="仿宋_GB2312" w:eastAsia="仿宋_GB2312"/>
                <w:sz w:val="28"/>
              </w:rPr>
              <w:t>防雾性能</w:t>
            </w:r>
          </w:p>
          <w:p>
            <w:pPr>
              <w:pStyle w:val="null3"/>
              <w:jc w:val="left"/>
            </w:pPr>
            <w:r>
              <w:rPr>
                <w:rFonts w:ascii="仿宋_GB2312" w:hAnsi="仿宋_GB2312" w:cs="仿宋_GB2312" w:eastAsia="仿宋_GB2312"/>
                <w:sz w:val="28"/>
              </w:rPr>
              <w:t>2.2 配备</w:t>
            </w:r>
            <w:r>
              <w:rPr>
                <w:rFonts w:ascii="仿宋_GB2312" w:hAnsi="仿宋_GB2312" w:cs="仿宋_GB2312" w:eastAsia="仿宋_GB2312"/>
                <w:sz w:val="28"/>
              </w:rPr>
              <w:t>同一厂家成人款</w:t>
            </w:r>
            <w:r>
              <w:rPr>
                <w:rFonts w:ascii="仿宋_GB2312" w:hAnsi="仿宋_GB2312" w:cs="仿宋_GB2312" w:eastAsia="仿宋_GB2312"/>
                <w:sz w:val="28"/>
              </w:rPr>
              <w:t>一次性</w:t>
            </w:r>
            <w:r>
              <w:rPr>
                <w:rFonts w:ascii="仿宋_GB2312" w:hAnsi="仿宋_GB2312" w:cs="仿宋_GB2312" w:eastAsia="仿宋_GB2312"/>
                <w:sz w:val="28"/>
              </w:rPr>
              <w:t>无菌</w:t>
            </w:r>
            <w:r>
              <w:rPr>
                <w:rFonts w:ascii="仿宋_GB2312" w:hAnsi="仿宋_GB2312" w:cs="仿宋_GB2312" w:eastAsia="仿宋_GB2312"/>
                <w:sz w:val="28"/>
              </w:rPr>
              <w:t>喉镜片</w:t>
            </w:r>
          </w:p>
          <w:p>
            <w:pPr>
              <w:pStyle w:val="null3"/>
              <w:jc w:val="left"/>
            </w:pPr>
            <w:r>
              <w:rPr>
                <w:rFonts w:ascii="仿宋_GB2312" w:hAnsi="仿宋_GB2312" w:cs="仿宋_GB2312" w:eastAsia="仿宋_GB2312"/>
                <w:sz w:val="28"/>
                <w:b/>
              </w:rPr>
              <w:t>3</w:t>
            </w:r>
            <w:r>
              <w:rPr>
                <w:rFonts w:ascii="仿宋_GB2312" w:hAnsi="仿宋_GB2312" w:cs="仿宋_GB2312" w:eastAsia="仿宋_GB2312"/>
                <w:sz w:val="28"/>
                <w:b/>
              </w:rPr>
              <w:t>、存储</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.1、标配</w:t>
            </w:r>
            <w:r>
              <w:rPr>
                <w:rFonts w:ascii="仿宋_GB2312" w:hAnsi="仿宋_GB2312" w:cs="仿宋_GB2312" w:eastAsia="仿宋_GB2312"/>
                <w:sz w:val="28"/>
              </w:rPr>
              <w:t>≥</w:t>
            </w:r>
            <w:r>
              <w:rPr>
                <w:rFonts w:ascii="仿宋_GB2312" w:hAnsi="仿宋_GB2312" w:cs="仿宋_GB2312" w:eastAsia="仿宋_GB2312"/>
                <w:sz w:val="28"/>
              </w:rPr>
              <w:t>8G SD卡：可存储</w:t>
            </w:r>
            <w:r>
              <w:rPr>
                <w:rFonts w:ascii="仿宋_GB2312" w:hAnsi="仿宋_GB2312" w:cs="仿宋_GB2312" w:eastAsia="仿宋_GB2312"/>
                <w:sz w:val="28"/>
              </w:rPr>
              <w:t>≥</w:t>
            </w:r>
            <w:r>
              <w:rPr>
                <w:rFonts w:ascii="仿宋_GB2312" w:hAnsi="仿宋_GB2312" w:cs="仿宋_GB2312" w:eastAsia="仿宋_GB2312"/>
                <w:sz w:val="28"/>
              </w:rPr>
              <w:t>3万张分辨率</w:t>
            </w:r>
            <w:r>
              <w:rPr>
                <w:rFonts w:ascii="仿宋_GB2312" w:hAnsi="仿宋_GB2312" w:cs="仿宋_GB2312" w:eastAsia="仿宋_GB2312"/>
                <w:sz w:val="28"/>
              </w:rPr>
              <w:t>≥</w:t>
            </w:r>
            <w:r>
              <w:rPr>
                <w:rFonts w:ascii="仿宋_GB2312" w:hAnsi="仿宋_GB2312" w:cs="仿宋_GB2312" w:eastAsia="仿宋_GB2312"/>
                <w:sz w:val="28"/>
              </w:rPr>
              <w:t>640*480，格式为jpg的图片或可存储</w:t>
            </w:r>
            <w:r>
              <w:rPr>
                <w:rFonts w:ascii="仿宋_GB2312" w:hAnsi="仿宋_GB2312" w:cs="仿宋_GB2312" w:eastAsia="仿宋_GB2312"/>
                <w:sz w:val="28"/>
              </w:rPr>
              <w:t>≥</w:t>
            </w:r>
            <w:r>
              <w:rPr>
                <w:rFonts w:ascii="仿宋_GB2312" w:hAnsi="仿宋_GB2312" w:cs="仿宋_GB2312" w:eastAsia="仿宋_GB2312"/>
                <w:sz w:val="28"/>
              </w:rPr>
              <w:t>4小时分辨率</w:t>
            </w:r>
            <w:r>
              <w:rPr>
                <w:rFonts w:ascii="仿宋_GB2312" w:hAnsi="仿宋_GB2312" w:cs="仿宋_GB2312" w:eastAsia="仿宋_GB2312"/>
                <w:sz w:val="28"/>
                <w:strike/>
              </w:rPr>
              <w:t>为</w:t>
            </w:r>
            <w:r>
              <w:rPr>
                <w:rFonts w:ascii="仿宋_GB2312" w:hAnsi="仿宋_GB2312" w:cs="仿宋_GB2312" w:eastAsia="仿宋_GB2312"/>
                <w:sz w:val="28"/>
              </w:rPr>
              <w:t>≥</w:t>
            </w:r>
            <w:r>
              <w:rPr>
                <w:rFonts w:ascii="仿宋_GB2312" w:hAnsi="仿宋_GB2312" w:cs="仿宋_GB2312" w:eastAsia="仿宋_GB2312"/>
                <w:sz w:val="28"/>
              </w:rPr>
              <w:t>640*4</w:t>
            </w:r>
            <w:r>
              <w:rPr>
                <w:rFonts w:ascii="仿宋_GB2312" w:hAnsi="仿宋_GB2312" w:cs="仿宋_GB2312" w:eastAsia="仿宋_GB2312"/>
                <w:sz w:val="28"/>
              </w:rPr>
              <w:t>80，格式为mp4的视频</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76"/>
              <w:gridCol w:w="2090"/>
              <w:gridCol w:w="277"/>
            </w:tblGrid>
            <w:tr>
              <w:tc>
                <w:tcPr>
                  <w:tcW w:type="dxa" w:w="2543"/>
                  <w:gridSpan w:val="3"/>
                  <w:tcBorders>
                    <w:top w:val="single" w:color="000000" w:sz="8"/>
                    <w:left w:val="single" w:color="000000" w:sz="8"/>
                    <w:bottom w:val="single" w:color="000000" w:sz="4"/>
                    <w:right w:val="single" w:color="000000" w:sz="8"/>
                  </w:tcBorders>
                  <w:tcMar>
                    <w:top w:type="dxa" w:w="0"/>
                    <w:left w:type="dxa" w:w="105"/>
                    <w:bottom w:type="dxa" w:w="0"/>
                    <w:right w:type="dxa" w:w="105"/>
                  </w:tcMar>
                  <w:vAlign w:val="top"/>
                </w:tcPr>
                <w:p>
                  <w:pPr>
                    <w:pStyle w:val="null3"/>
                    <w:ind w:firstLine="556"/>
                    <w:jc w:val="center"/>
                  </w:pPr>
                  <w:r>
                    <w:rPr>
                      <w:rFonts w:ascii="仿宋_GB2312" w:hAnsi="仿宋_GB2312" w:cs="仿宋_GB2312" w:eastAsia="仿宋_GB2312"/>
                      <w:sz w:val="32"/>
                      <w:b/>
                    </w:rPr>
                    <w:t>3、心电图机</w:t>
                  </w: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firstLine="141"/>
                    <w:jc w:val="left"/>
                  </w:pPr>
                  <w:r>
                    <w:rPr>
                      <w:rFonts w:ascii="仿宋_GB2312" w:hAnsi="仿宋_GB2312" w:cs="仿宋_GB2312" w:eastAsia="仿宋_GB2312"/>
                      <w:sz w:val="28"/>
                      <w:b/>
                    </w:rPr>
                    <w:t>一</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技术参数</w:t>
                  </w:r>
                  <w:r>
                    <w:rPr>
                      <w:rFonts w:ascii="仿宋_GB2312" w:hAnsi="仿宋_GB2312" w:cs="仿宋_GB2312" w:eastAsia="仿宋_GB2312"/>
                      <w:sz w:val="28"/>
                      <w:b/>
                      <w:strike/>
                    </w:rPr>
                    <w:t>求</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导联选择：自动或手动</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标配导联线内附除颤保护电路</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AD采样率：≥</w:t>
                  </w:r>
                  <w:r>
                    <w:rPr>
                      <w:rFonts w:ascii="仿宋_GB2312" w:hAnsi="仿宋_GB2312" w:cs="仿宋_GB2312" w:eastAsia="仿宋_GB2312"/>
                      <w:sz w:val="28"/>
                    </w:rPr>
                    <w:t>50</w:t>
                  </w:r>
                  <w:r>
                    <w:rPr>
                      <w:rFonts w:ascii="仿宋_GB2312" w:hAnsi="仿宋_GB2312" w:cs="仿宋_GB2312" w:eastAsia="仿宋_GB2312"/>
                      <w:sz w:val="28"/>
                    </w:rPr>
                    <w:t>0000 Hz/Ch</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4</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输入阻抗：</w:t>
                  </w:r>
                  <w:r>
                    <w:rPr>
                      <w:rFonts w:ascii="仿宋_GB2312" w:hAnsi="仿宋_GB2312" w:cs="仿宋_GB2312" w:eastAsia="仿宋_GB2312"/>
                      <w:sz w:val="28"/>
                    </w:rPr>
                    <w:t>≥50MΩ</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5</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耐极化电压：</w:t>
                  </w:r>
                  <w:r>
                    <w:rPr>
                      <w:rFonts w:ascii="仿宋_GB2312" w:hAnsi="仿宋_GB2312" w:cs="仿宋_GB2312" w:eastAsia="仿宋_GB2312"/>
                      <w:sz w:val="28"/>
                    </w:rPr>
                    <w:t>≥±5</w:t>
                  </w:r>
                  <w:r>
                    <w:rPr>
                      <w:rFonts w:ascii="仿宋_GB2312" w:hAnsi="仿宋_GB2312" w:cs="仿宋_GB2312" w:eastAsia="仿宋_GB2312"/>
                      <w:sz w:val="28"/>
                    </w:rPr>
                    <w:t>0</w:t>
                  </w:r>
                  <w:r>
                    <w:rPr>
                      <w:rFonts w:ascii="仿宋_GB2312" w:hAnsi="仿宋_GB2312" w:cs="仿宋_GB2312" w:eastAsia="仿宋_GB2312"/>
                      <w:sz w:val="28"/>
                    </w:rPr>
                    <w:t>0mV</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6</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共模抑制比：</w:t>
                  </w:r>
                  <w:r>
                    <w:rPr>
                      <w:rFonts w:ascii="仿宋_GB2312" w:hAnsi="仿宋_GB2312" w:cs="仿宋_GB2312" w:eastAsia="仿宋_GB2312"/>
                      <w:sz w:val="28"/>
                    </w:rPr>
                    <w:t>≥10</w:t>
                  </w:r>
                  <w:r>
                    <w:rPr>
                      <w:rFonts w:ascii="仿宋_GB2312" w:hAnsi="仿宋_GB2312" w:cs="仿宋_GB2312" w:eastAsia="仿宋_GB2312"/>
                      <w:sz w:val="28"/>
                    </w:rPr>
                    <w:t>0</w:t>
                  </w:r>
                  <w:r>
                    <w:rPr>
                      <w:rFonts w:ascii="仿宋_GB2312" w:hAnsi="仿宋_GB2312" w:cs="仿宋_GB2312" w:eastAsia="仿宋_GB2312"/>
                      <w:sz w:val="28"/>
                    </w:rPr>
                    <w:t>dB</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7</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频率响应：</w:t>
                  </w:r>
                  <w:r>
                    <w:rPr>
                      <w:rFonts w:ascii="仿宋_GB2312" w:hAnsi="仿宋_GB2312" w:cs="仿宋_GB2312" w:eastAsia="仿宋_GB2312"/>
                      <w:sz w:val="28"/>
                    </w:rPr>
                    <w:t>0.</w:t>
                  </w:r>
                  <w:r>
                    <w:rPr>
                      <w:rFonts w:ascii="仿宋_GB2312" w:hAnsi="仿宋_GB2312" w:cs="仿宋_GB2312" w:eastAsia="仿宋_GB2312"/>
                      <w:sz w:val="28"/>
                    </w:rPr>
                    <w:t>0</w:t>
                  </w:r>
                  <w:r>
                    <w:rPr>
                      <w:rFonts w:ascii="仿宋_GB2312" w:hAnsi="仿宋_GB2312" w:cs="仿宋_GB2312" w:eastAsia="仿宋_GB2312"/>
                      <w:sz w:val="28"/>
                    </w:rPr>
                    <w:t>5Hz-</w:t>
                  </w:r>
                  <w:r>
                    <w:rPr>
                      <w:rFonts w:ascii="仿宋_GB2312" w:hAnsi="仿宋_GB2312" w:cs="仿宋_GB2312" w:eastAsia="仿宋_GB2312"/>
                      <w:sz w:val="28"/>
                    </w:rPr>
                    <w:t>35</w:t>
                  </w:r>
                  <w:r>
                    <w:rPr>
                      <w:rFonts w:ascii="仿宋_GB2312" w:hAnsi="仿宋_GB2312" w:cs="仿宋_GB2312" w:eastAsia="仿宋_GB2312"/>
                      <w:sz w:val="28"/>
                    </w:rPr>
                    <w:t>0Hz</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8</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标准灵敏度：</w:t>
                  </w:r>
                  <w:r>
                    <w:rPr>
                      <w:rFonts w:ascii="仿宋_GB2312" w:hAnsi="仿宋_GB2312" w:cs="仿宋_GB2312" w:eastAsia="仿宋_GB2312"/>
                      <w:sz w:val="28"/>
                    </w:rPr>
                    <w:t>10mm/mV, 误差≤±5%</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9</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时间常数：</w:t>
                  </w:r>
                  <w:r>
                    <w:rPr>
                      <w:rFonts w:ascii="仿宋_GB2312" w:hAnsi="仿宋_GB2312" w:cs="仿宋_GB2312" w:eastAsia="仿宋_GB2312"/>
                      <w:sz w:val="28"/>
                    </w:rPr>
                    <w:t>≥4.</w:t>
                  </w:r>
                  <w:r>
                    <w:rPr>
                      <w:rFonts w:ascii="仿宋_GB2312" w:hAnsi="仿宋_GB2312" w:cs="仿宋_GB2312" w:eastAsia="仿宋_GB2312"/>
                      <w:sz w:val="28"/>
                    </w:rPr>
                    <w:t>0</w:t>
                  </w:r>
                  <w:r>
                    <w:rPr>
                      <w:rFonts w:ascii="仿宋_GB2312" w:hAnsi="仿宋_GB2312" w:cs="仿宋_GB2312" w:eastAsia="仿宋_GB2312"/>
                      <w:sz w:val="28"/>
                    </w:rPr>
                    <w:t>秒</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10</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具有</w:t>
                  </w:r>
                  <w:r>
                    <w:rPr>
                      <w:rFonts w:ascii="仿宋_GB2312" w:hAnsi="仿宋_GB2312" w:cs="仿宋_GB2312" w:eastAsia="仿宋_GB2312"/>
                      <w:sz w:val="28"/>
                    </w:rPr>
                    <w:t>低通滤波、肌电滤波、</w:t>
                  </w:r>
                  <w:r>
                    <w:rPr>
                      <w:rFonts w:ascii="仿宋_GB2312" w:hAnsi="仿宋_GB2312" w:cs="仿宋_GB2312" w:eastAsia="仿宋_GB2312"/>
                      <w:sz w:val="28"/>
                    </w:rPr>
                    <w:t>交流滤波、基线抑制滤波</w:t>
                  </w:r>
                  <w:r>
                    <w:rPr>
                      <w:rFonts w:ascii="仿宋_GB2312" w:hAnsi="仿宋_GB2312" w:cs="仿宋_GB2312" w:eastAsia="仿宋_GB2312"/>
                      <w:sz w:val="28"/>
                    </w:rPr>
                    <w:t>等</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11</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电极脱落报警，高频噪声过高报警</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12</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液晶显示器</w:t>
                  </w:r>
                  <w:r>
                    <w:rPr>
                      <w:rFonts w:ascii="仿宋_GB2312" w:hAnsi="仿宋_GB2312" w:cs="仿宋_GB2312" w:eastAsia="仿宋_GB2312"/>
                      <w:sz w:val="28"/>
                    </w:rPr>
                    <w:t>可</w:t>
                  </w:r>
                  <w:r>
                    <w:rPr>
                      <w:rFonts w:ascii="仿宋_GB2312" w:hAnsi="仿宋_GB2312" w:cs="仿宋_GB2312" w:eastAsia="仿宋_GB2312"/>
                      <w:sz w:val="28"/>
                    </w:rPr>
                    <w:t>显示</w:t>
                  </w:r>
                  <w:r>
                    <w:rPr>
                      <w:rFonts w:ascii="仿宋_GB2312" w:hAnsi="仿宋_GB2312" w:cs="仿宋_GB2312" w:eastAsia="仿宋_GB2312"/>
                      <w:sz w:val="28"/>
                    </w:rPr>
                    <w:t>电极</w:t>
                  </w:r>
                  <w:r>
                    <w:rPr>
                      <w:rFonts w:ascii="仿宋_GB2312" w:hAnsi="仿宋_GB2312" w:cs="仿宋_GB2312" w:eastAsia="仿宋_GB2312"/>
                      <w:sz w:val="28"/>
                    </w:rPr>
                    <w:t>脱落部位</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13</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操作模式：可自动或手动，自动操作时支持实时或回顾记录</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14</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具备心律失常检测并自动延长记录的功能</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15</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支持</w:t>
                  </w:r>
                  <w:r>
                    <w:rPr>
                      <w:rFonts w:ascii="仿宋_GB2312" w:hAnsi="仿宋_GB2312" w:cs="仿宋_GB2312" w:eastAsia="仿宋_GB2312"/>
                      <w:sz w:val="28"/>
                    </w:rPr>
                    <w:t>≥</w:t>
                  </w:r>
                  <w:r>
                    <w:rPr>
                      <w:rFonts w:ascii="仿宋_GB2312" w:hAnsi="仿宋_GB2312" w:cs="仿宋_GB2312" w:eastAsia="仿宋_GB2312"/>
                      <w:sz w:val="28"/>
                    </w:rPr>
                    <w:t>3分钟波形冻结记录模式</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16</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具有</w:t>
                  </w:r>
                  <w:r>
                    <w:rPr>
                      <w:rFonts w:ascii="仿宋_GB2312" w:hAnsi="仿宋_GB2312" w:cs="仿宋_GB2312" w:eastAsia="仿宋_GB2312"/>
                      <w:sz w:val="28"/>
                    </w:rPr>
                    <w:t>波形质量检测</w:t>
                  </w:r>
                  <w:r>
                    <w:rPr>
                      <w:rFonts w:ascii="仿宋_GB2312" w:hAnsi="仿宋_GB2312" w:cs="仿宋_GB2312" w:eastAsia="仿宋_GB2312"/>
                      <w:sz w:val="28"/>
                    </w:rPr>
                    <w:t>功能</w:t>
                  </w:r>
                  <w:r>
                    <w:rPr>
                      <w:rFonts w:ascii="仿宋_GB2312" w:hAnsi="仿宋_GB2312" w:cs="仿宋_GB2312" w:eastAsia="仿宋_GB2312"/>
                      <w:sz w:val="28"/>
                    </w:rPr>
                    <w:t>：可实现波形质量稳定情况下，设备自动开始记录</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17</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≥7.</w:t>
                  </w:r>
                  <w:r>
                    <w:rPr>
                      <w:rFonts w:ascii="仿宋_GB2312" w:hAnsi="仿宋_GB2312" w:cs="仿宋_GB2312" w:eastAsia="仿宋_GB2312"/>
                      <w:sz w:val="28"/>
                    </w:rPr>
                    <w:t>5</w:t>
                  </w:r>
                  <w:r>
                    <w:rPr>
                      <w:rFonts w:ascii="仿宋_GB2312" w:hAnsi="仿宋_GB2312" w:cs="仿宋_GB2312" w:eastAsia="仿宋_GB2312"/>
                      <w:sz w:val="28"/>
                    </w:rPr>
                    <w:t>"液晶显示</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18</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记录器：内置高分辨率热线阵打印</w:t>
                  </w:r>
                  <w:r>
                    <w:rPr>
                      <w:rFonts w:ascii="仿宋_GB2312" w:hAnsi="仿宋_GB2312" w:cs="仿宋_GB2312" w:eastAsia="仿宋_GB2312"/>
                      <w:sz w:val="28"/>
                    </w:rPr>
                    <w:t>,可同步打印12道心电波形。</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19</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具备在无网格纸上打印网格功能</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20</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可直连打印机，打印</w:t>
                  </w:r>
                  <w:r>
                    <w:rPr>
                      <w:rFonts w:ascii="仿宋_GB2312" w:hAnsi="仿宋_GB2312" w:cs="仿宋_GB2312" w:eastAsia="仿宋_GB2312"/>
                      <w:sz w:val="28"/>
                    </w:rPr>
                    <w:t>A4尺寸报告</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21</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支持计算法</w:t>
                  </w:r>
                  <w:r>
                    <w:rPr>
                      <w:rFonts w:ascii="仿宋_GB2312" w:hAnsi="仿宋_GB2312" w:cs="仿宋_GB2312" w:eastAsia="仿宋_GB2312"/>
                      <w:sz w:val="28"/>
                    </w:rPr>
                    <w:t>18导联心电图报告打印</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22</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支持静息</w:t>
                  </w:r>
                  <w:r>
                    <w:rPr>
                      <w:rFonts w:ascii="仿宋_GB2312" w:hAnsi="仿宋_GB2312" w:cs="仿宋_GB2312" w:eastAsia="仿宋_GB2312"/>
                      <w:sz w:val="28"/>
                    </w:rPr>
                    <w:t>18导联心电图报告打印</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23</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走纸速度：</w:t>
                  </w:r>
                  <w:r>
                    <w:rPr>
                      <w:rFonts w:ascii="仿宋_GB2312" w:hAnsi="仿宋_GB2312" w:cs="仿宋_GB2312" w:eastAsia="仿宋_GB2312"/>
                      <w:sz w:val="28"/>
                    </w:rPr>
                    <w:t>10, 12.5, 25，50mm/S</w:t>
                  </w:r>
                  <w:r>
                    <w:rPr>
                      <w:rFonts w:ascii="仿宋_GB2312" w:hAnsi="仿宋_GB2312" w:cs="仿宋_GB2312" w:eastAsia="仿宋_GB2312"/>
                      <w:sz w:val="28"/>
                    </w:rPr>
                    <w:t>等</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24</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电极噪声标记：双模式（屏幕，报告）提示，点划线热敏标记打印，热敏报告可显示噪声、脱落的具体时间段</w:t>
                  </w:r>
                  <w:r>
                    <w:rPr>
                      <w:rFonts w:ascii="仿宋_GB2312" w:hAnsi="仿宋_GB2312" w:cs="仿宋_GB2312" w:eastAsia="仿宋_GB2312"/>
                      <w:sz w:val="28"/>
                    </w:rPr>
                    <w:t>等</w:t>
                  </w:r>
                  <w:r>
                    <w:rPr>
                      <w:rFonts w:ascii="仿宋_GB2312" w:hAnsi="仿宋_GB2312" w:cs="仿宋_GB2312" w:eastAsia="仿宋_GB2312"/>
                      <w:sz w:val="28"/>
                    </w:rPr>
                    <w:t>；</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25</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模拟信号打印：具备外部信号输入接口，可打印心音脉波放大器等外部机器的模拟信号；</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26</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QTc算法：≥4种</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27</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具备</w:t>
                  </w:r>
                  <w:r>
                    <w:rPr>
                      <w:rFonts w:ascii="仿宋_GB2312" w:hAnsi="仿宋_GB2312" w:cs="仿宋_GB2312" w:eastAsia="仿宋_GB2312"/>
                      <w:sz w:val="28"/>
                    </w:rPr>
                    <w:t>12导联心电性别年龄特异性算法，支持</w:t>
                  </w:r>
                  <w:r>
                    <w:rPr>
                      <w:rFonts w:ascii="仿宋_GB2312" w:hAnsi="仿宋_GB2312" w:cs="仿宋_GB2312" w:eastAsia="仿宋_GB2312"/>
                      <w:sz w:val="28"/>
                    </w:rPr>
                    <w:t>≥</w:t>
                  </w:r>
                  <w:r>
                    <w:rPr>
                      <w:rFonts w:ascii="仿宋_GB2312" w:hAnsi="仿宋_GB2312" w:cs="仿宋_GB2312" w:eastAsia="仿宋_GB2312"/>
                      <w:sz w:val="28"/>
                    </w:rPr>
                    <w:t>40种心电自动测量</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28</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具备</w:t>
                  </w:r>
                  <w:r>
                    <w:rPr>
                      <w:rFonts w:ascii="仿宋_GB2312" w:hAnsi="仿宋_GB2312" w:cs="仿宋_GB2312" w:eastAsia="仿宋_GB2312"/>
                      <w:sz w:val="28"/>
                    </w:rPr>
                    <w:t>18导联心电图右胸后壁导联独立分析及18导联ST-Map打印</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29</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960"/>
                    <w:jc w:val="left"/>
                  </w:pPr>
                  <w:r>
                    <w:rPr>
                      <w:rFonts w:ascii="仿宋_GB2312" w:hAnsi="仿宋_GB2312" w:cs="仿宋_GB2312" w:eastAsia="仿宋_GB2312"/>
                      <w:sz w:val="28"/>
                    </w:rPr>
                    <w:t>自动测量参数：包括心率、</w:t>
                  </w:r>
                  <w:r>
                    <w:rPr>
                      <w:rFonts w:ascii="仿宋_GB2312" w:hAnsi="仿宋_GB2312" w:cs="仿宋_GB2312" w:eastAsia="仿宋_GB2312"/>
                      <w:sz w:val="28"/>
                    </w:rPr>
                    <w:t>PR间期、QT/QTc、P/QRS/T电轴、RV5/SV1电压等值</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30</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外部输入：</w:t>
                  </w:r>
                  <w:r>
                    <w:rPr>
                      <w:rFonts w:ascii="仿宋_GB2312" w:hAnsi="仿宋_GB2312" w:cs="仿宋_GB2312" w:eastAsia="仿宋_GB2312"/>
                      <w:sz w:val="28"/>
                    </w:rPr>
                    <w:t>10mm/0.5V±5%，输入阻抗≥100kΩ</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31</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其它输出接口：</w:t>
                  </w:r>
                  <w:r>
                    <w:rPr>
                      <w:rFonts w:ascii="仿宋_GB2312" w:hAnsi="仿宋_GB2312" w:cs="仿宋_GB2312" w:eastAsia="仿宋_GB2312"/>
                      <w:sz w:val="28"/>
                    </w:rPr>
                    <w:t>USB/SD</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32</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内置</w:t>
                  </w:r>
                  <w:r>
                    <w:rPr>
                      <w:rFonts w:ascii="仿宋_GB2312" w:hAnsi="仿宋_GB2312" w:cs="仿宋_GB2312" w:eastAsia="仿宋_GB2312"/>
                      <w:sz w:val="28"/>
                    </w:rPr>
                    <w:t>≥</w:t>
                  </w:r>
                  <w:r>
                    <w:rPr>
                      <w:rFonts w:ascii="仿宋_GB2312" w:hAnsi="仿宋_GB2312" w:cs="仿宋_GB2312" w:eastAsia="仿宋_GB2312"/>
                      <w:sz w:val="28"/>
                    </w:rPr>
                    <w:t>800份心电图，扩展支持</w:t>
                  </w:r>
                  <w:r>
                    <w:rPr>
                      <w:rFonts w:ascii="仿宋_GB2312" w:hAnsi="仿宋_GB2312" w:cs="仿宋_GB2312" w:eastAsia="仿宋_GB2312"/>
                      <w:sz w:val="28"/>
                    </w:rPr>
                    <w:t>≥</w:t>
                  </w:r>
                  <w:r>
                    <w:rPr>
                      <w:rFonts w:ascii="仿宋_GB2312" w:hAnsi="仿宋_GB2312" w:cs="仿宋_GB2312" w:eastAsia="仿宋_GB2312"/>
                      <w:sz w:val="28"/>
                    </w:rPr>
                    <w:t>3000份外部设备存储</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33</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可连接条码枪、读卡器</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34</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在不安装插件或软件情况下，可通过电脑端进行设备数据的查看及打印</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35</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具备系统登录加密功能</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36</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标配</w:t>
                  </w:r>
                  <w:r>
                    <w:rPr>
                      <w:rFonts w:ascii="仿宋_GB2312" w:hAnsi="仿宋_GB2312" w:cs="仿宋_GB2312" w:eastAsia="仿宋_GB2312"/>
                      <w:sz w:val="28"/>
                    </w:rPr>
                    <w:t>LAN有线网络接口，内置WIFI网络连接</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37</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数据存储格式：</w:t>
                  </w:r>
                  <w:r>
                    <w:rPr>
                      <w:rFonts w:ascii="仿宋_GB2312" w:hAnsi="仿宋_GB2312" w:cs="仿宋_GB2312" w:eastAsia="仿宋_GB2312"/>
                      <w:sz w:val="28"/>
                    </w:rPr>
                    <w:t>PDF/XML/DAT</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38</w:t>
                  </w:r>
                </w:p>
              </w:tc>
              <w:tc>
                <w:tcPr>
                  <w:tcW w:type="dxa" w:w="20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数据传输方式：</w:t>
                  </w:r>
                  <w:r>
                    <w:rPr>
                      <w:rFonts w:ascii="仿宋_GB2312" w:hAnsi="仿宋_GB2312" w:cs="仿宋_GB2312" w:eastAsia="仿宋_GB2312"/>
                      <w:sz w:val="28"/>
                    </w:rPr>
                    <w:t>DICOM/ECTP</w:t>
                  </w:r>
                </w:p>
              </w:tc>
              <w:tc>
                <w:tcPr>
                  <w:tcW w:type="dxa" w:w="27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76"/>
                  <w:tcBorders>
                    <w:top w:val="single" w:color="000000" w:sz="4"/>
                    <w:left w:val="single" w:color="000000" w:sz="8"/>
                    <w:bottom w:val="single" w:color="000000" w:sz="8"/>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color w:val="000000"/>
                    </w:rPr>
                    <w:t>39</w:t>
                  </w:r>
                </w:p>
              </w:tc>
              <w:tc>
                <w:tcPr>
                  <w:tcW w:type="dxa" w:w="2090"/>
                  <w:tcBorders>
                    <w:top w:val="single" w:color="000000" w:sz="4"/>
                    <w:left w:val="single" w:color="000000" w:sz="4"/>
                    <w:bottom w:val="single" w:color="000000" w:sz="8"/>
                    <w:right w:val="single" w:color="000000" w:sz="4"/>
                  </w:tcBorders>
                  <w:shd w:fill="FFFFFF"/>
                  <w:tcMar>
                    <w:top w:type="dxa" w:w="0"/>
                    <w:left w:type="dxa" w:w="105"/>
                    <w:bottom w:type="dxa" w:w="0"/>
                    <w:right w:type="dxa" w:w="105"/>
                  </w:tcMar>
                  <w:vAlign w:val="top"/>
                </w:tcPr>
                <w:p>
                  <w:pPr>
                    <w:pStyle w:val="null3"/>
                    <w:ind w:right="480"/>
                    <w:jc w:val="left"/>
                  </w:pPr>
                  <w:r>
                    <w:rPr>
                      <w:rFonts w:ascii="仿宋_GB2312" w:hAnsi="仿宋_GB2312" w:cs="仿宋_GB2312" w:eastAsia="仿宋_GB2312"/>
                      <w:sz w:val="28"/>
                    </w:rPr>
                    <w:t>电击防护类型</w:t>
                  </w:r>
                  <w:r>
                    <w:rPr>
                      <w:rFonts w:ascii="仿宋_GB2312" w:hAnsi="仿宋_GB2312" w:cs="仿宋_GB2312" w:eastAsia="仿宋_GB2312"/>
                      <w:sz w:val="28"/>
                    </w:rPr>
                    <w:t>: I类CF型。</w:t>
                  </w:r>
                </w:p>
              </w:tc>
              <w:tc>
                <w:tcPr>
                  <w:tcW w:type="dxa" w:w="27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p>
              </w:tc>
            </w:tr>
          </w:tbl>
          <w:p>
            <w:pPr>
              <w:pStyle w:val="null3"/>
              <w:jc w:val="center"/>
            </w:pPr>
            <w:r>
              <w:rPr>
                <w:rFonts w:ascii="仿宋_GB2312" w:hAnsi="仿宋_GB2312" w:cs="仿宋_GB2312" w:eastAsia="仿宋_GB2312"/>
                <w:sz w:val="32"/>
                <w:b/>
              </w:rPr>
              <w:t>4、心肺复苏机</w:t>
            </w:r>
          </w:p>
          <w:p>
            <w:pPr>
              <w:pStyle w:val="null3"/>
              <w:numPr>
                <w:ilvl w:val="3"/>
                <w:numId w:val="2"/>
              </w:numPr>
            </w:pPr>
            <w:r>
              <w:rPr>
                <w:rFonts w:ascii="仿宋_GB2312" w:hAnsi="仿宋_GB2312" w:cs="仿宋_GB2312" w:eastAsia="仿宋_GB2312"/>
                <w:sz w:val="28"/>
                <w:color w:val="000000"/>
              </w:rPr>
              <w:t>电动电控型心肺复苏机，无需气源即可实现心脏按压</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采用背板加双侧支臂式按压结构，支臂与背板采用卡扣式连接</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设备连接完毕仅</w:t>
            </w:r>
            <w:r>
              <w:rPr>
                <w:rFonts w:ascii="仿宋_GB2312" w:hAnsi="仿宋_GB2312" w:cs="仿宋_GB2312" w:eastAsia="仿宋_GB2312"/>
                <w:sz w:val="28"/>
                <w:color w:val="000000"/>
              </w:rPr>
              <w:t>1步操作即可实现按压，开机后1步启动按压</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启动按压后，</w:t>
            </w:r>
            <w:r>
              <w:rPr>
                <w:rFonts w:ascii="仿宋_GB2312" w:hAnsi="仿宋_GB2312" w:cs="仿宋_GB2312" w:eastAsia="仿宋_GB2312"/>
                <w:sz w:val="28"/>
                <w:color w:val="000000"/>
              </w:rPr>
              <w:t>按压头接触到患者</w:t>
            </w:r>
            <w:r>
              <w:rPr>
                <w:rFonts w:ascii="仿宋_GB2312" w:hAnsi="仿宋_GB2312" w:cs="仿宋_GB2312" w:eastAsia="仿宋_GB2312"/>
                <w:sz w:val="28"/>
                <w:color w:val="000000"/>
              </w:rPr>
              <w:t>即</w:t>
            </w:r>
            <w:r>
              <w:rPr>
                <w:rFonts w:ascii="仿宋_GB2312" w:hAnsi="仿宋_GB2312" w:cs="仿宋_GB2312" w:eastAsia="仿宋_GB2312"/>
                <w:sz w:val="28"/>
                <w:color w:val="000000"/>
              </w:rPr>
              <w:t>完成</w:t>
            </w:r>
            <w:r>
              <w:rPr>
                <w:rFonts w:ascii="仿宋_GB2312" w:hAnsi="仿宋_GB2312" w:cs="仿宋_GB2312" w:eastAsia="仿宋_GB2312"/>
                <w:sz w:val="28"/>
                <w:color w:val="000000"/>
              </w:rPr>
              <w:t>自动</w:t>
            </w:r>
            <w:r>
              <w:rPr>
                <w:rFonts w:ascii="仿宋_GB2312" w:hAnsi="仿宋_GB2312" w:cs="仿宋_GB2312" w:eastAsia="仿宋_GB2312"/>
                <w:sz w:val="28"/>
                <w:color w:val="000000"/>
              </w:rPr>
              <w:t>定位</w:t>
            </w:r>
            <w:r>
              <w:rPr>
                <w:rFonts w:ascii="仿宋_GB2312" w:hAnsi="仿宋_GB2312" w:cs="仿宋_GB2312" w:eastAsia="仿宋_GB2312"/>
                <w:sz w:val="28"/>
                <w:color w:val="000000"/>
              </w:rPr>
              <w:t>功能</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按压头采用</w:t>
            </w:r>
            <w:r>
              <w:rPr>
                <w:rFonts w:ascii="仿宋_GB2312" w:hAnsi="仿宋_GB2312" w:cs="仿宋_GB2312" w:eastAsia="仿宋_GB2312"/>
                <w:sz w:val="28"/>
                <w:color w:val="000000"/>
              </w:rPr>
              <w:t>负压</w:t>
            </w:r>
            <w:r>
              <w:rPr>
                <w:rFonts w:ascii="仿宋_GB2312" w:hAnsi="仿宋_GB2312" w:cs="仿宋_GB2312" w:eastAsia="仿宋_GB2312"/>
                <w:sz w:val="28"/>
                <w:color w:val="000000"/>
              </w:rPr>
              <w:t>吸盘设计</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电容触摸屏</w:t>
            </w:r>
            <w:r>
              <w:rPr>
                <w:rFonts w:ascii="仿宋_GB2312" w:hAnsi="仿宋_GB2312" w:cs="仿宋_GB2312" w:eastAsia="仿宋_GB2312"/>
                <w:sz w:val="28"/>
                <w:color w:val="000000"/>
              </w:rPr>
              <w:t>≥3 英寸，</w:t>
            </w:r>
            <w:r>
              <w:rPr>
                <w:rFonts w:ascii="仿宋_GB2312" w:hAnsi="仿宋_GB2312" w:cs="仿宋_GB2312" w:eastAsia="仿宋_GB2312"/>
                <w:sz w:val="28"/>
                <w:color w:val="000000"/>
              </w:rPr>
              <w:t>具有</w:t>
            </w:r>
            <w:r>
              <w:rPr>
                <w:rFonts w:ascii="仿宋_GB2312" w:hAnsi="仿宋_GB2312" w:cs="仿宋_GB2312" w:eastAsia="仿宋_GB2312"/>
                <w:sz w:val="28"/>
                <w:color w:val="000000"/>
              </w:rPr>
              <w:t>自动调节亮度功能。亦可通过硅胶独立按键使用</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按压深度：</w:t>
            </w:r>
            <w:r>
              <w:rPr>
                <w:rFonts w:ascii="仿宋_GB2312" w:hAnsi="仿宋_GB2312" w:cs="仿宋_GB2312" w:eastAsia="仿宋_GB2312"/>
                <w:sz w:val="28"/>
                <w:color w:val="000000"/>
              </w:rPr>
              <w:t>30~60mm</w:t>
            </w:r>
            <w:r>
              <w:rPr>
                <w:rFonts w:ascii="仿宋_GB2312" w:hAnsi="仿宋_GB2312" w:cs="仿宋_GB2312" w:eastAsia="仿宋_GB2312"/>
                <w:sz w:val="28"/>
                <w:color w:val="000000"/>
              </w:rPr>
              <w:t>可调</w:t>
            </w:r>
            <w:r>
              <w:rPr>
                <w:rFonts w:ascii="仿宋_GB2312" w:hAnsi="仿宋_GB2312" w:cs="仿宋_GB2312" w:eastAsia="仿宋_GB2312"/>
                <w:sz w:val="28"/>
                <w:color w:val="000000"/>
              </w:rPr>
              <w:t>，</w:t>
            </w:r>
            <w:r>
              <w:rPr>
                <w:rFonts w:ascii="仿宋_GB2312" w:hAnsi="仿宋_GB2312" w:cs="仿宋_GB2312" w:eastAsia="仿宋_GB2312"/>
                <w:sz w:val="28"/>
                <w:color w:val="000000"/>
              </w:rPr>
              <w:t>按压频率：</w:t>
            </w:r>
            <w:r>
              <w:rPr>
                <w:rFonts w:ascii="仿宋_GB2312" w:hAnsi="仿宋_GB2312" w:cs="仿宋_GB2312" w:eastAsia="仿宋_GB2312"/>
                <w:sz w:val="28"/>
                <w:color w:val="000000"/>
              </w:rPr>
              <w:t>100~120次/分钟</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按压通气模式：</w:t>
            </w:r>
            <w:r>
              <w:rPr>
                <w:rFonts w:ascii="仿宋_GB2312" w:hAnsi="仿宋_GB2312" w:cs="仿宋_GB2312" w:eastAsia="仿宋_GB2312"/>
                <w:sz w:val="28"/>
                <w:color w:val="000000"/>
              </w:rPr>
              <w:t>30:2 、连续按压和15:2</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按压</w:t>
            </w:r>
            <w:r>
              <w:rPr>
                <w:rFonts w:ascii="仿宋_GB2312" w:hAnsi="仿宋_GB2312" w:cs="仿宋_GB2312" w:eastAsia="仿宋_GB2312"/>
                <w:sz w:val="28"/>
                <w:color w:val="000000"/>
              </w:rPr>
              <w:t>/释放比：按压/释放比为50%：50%（即1:1）</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rPr>
              <w:t>▲</w:t>
            </w:r>
            <w:r>
              <w:rPr>
                <w:rFonts w:ascii="仿宋_GB2312" w:hAnsi="仿宋_GB2312" w:cs="仿宋_GB2312" w:eastAsia="仿宋_GB2312"/>
                <w:sz w:val="28"/>
              </w:rPr>
              <w:t>具有</w:t>
            </w:r>
            <w:r>
              <w:rPr>
                <w:rFonts w:ascii="仿宋_GB2312" w:hAnsi="仿宋_GB2312" w:cs="仿宋_GB2312" w:eastAsia="仿宋_GB2312"/>
                <w:sz w:val="28"/>
                <w:color w:val="000000"/>
              </w:rPr>
              <w:t>按压低点停留设计，有利于增加组织器官血流灌注，提升</w:t>
            </w:r>
            <w:r>
              <w:rPr>
                <w:rFonts w:ascii="仿宋_GB2312" w:hAnsi="仿宋_GB2312" w:cs="仿宋_GB2312" w:eastAsia="仿宋_GB2312"/>
                <w:sz w:val="28"/>
                <w:color w:val="000000"/>
              </w:rPr>
              <w:t>CPR质量</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可选配</w:t>
            </w:r>
            <w:r>
              <w:rPr>
                <w:rFonts w:ascii="仿宋_GB2312" w:hAnsi="仿宋_GB2312" w:cs="仿宋_GB2312" w:eastAsia="仿宋_GB2312"/>
                <w:sz w:val="28"/>
                <w:color w:val="000000"/>
              </w:rPr>
              <w:t>ETCO2</w:t>
            </w:r>
            <w:r>
              <w:rPr>
                <w:rFonts w:ascii="仿宋_GB2312" w:hAnsi="仿宋_GB2312" w:cs="仿宋_GB2312" w:eastAsia="仿宋_GB2312"/>
                <w:sz w:val="28"/>
                <w:color w:val="000000"/>
              </w:rPr>
              <w:t>功能</w:t>
            </w:r>
            <w:r>
              <w:rPr>
                <w:rFonts w:ascii="仿宋_GB2312" w:hAnsi="仿宋_GB2312" w:cs="仿宋_GB2312" w:eastAsia="仿宋_GB2312"/>
                <w:sz w:val="28"/>
                <w:color w:val="000000"/>
              </w:rPr>
              <w:t>，</w:t>
            </w:r>
            <w:r>
              <w:rPr>
                <w:rFonts w:ascii="仿宋_GB2312" w:hAnsi="仿宋_GB2312" w:cs="仿宋_GB2312" w:eastAsia="仿宋_GB2312"/>
                <w:sz w:val="28"/>
                <w:color w:val="000000"/>
              </w:rPr>
              <w:t>监测</w:t>
            </w:r>
            <w:r>
              <w:rPr>
                <w:rFonts w:ascii="仿宋_GB2312" w:hAnsi="仿宋_GB2312" w:cs="仿宋_GB2312" w:eastAsia="仿宋_GB2312"/>
                <w:sz w:val="28"/>
                <w:color w:val="000000"/>
              </w:rPr>
              <w:t>CPR 质量</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插拔式可充电锂离子智能电池，可连续工作</w:t>
            </w:r>
            <w:r>
              <w:rPr>
                <w:rFonts w:ascii="仿宋_GB2312" w:hAnsi="仿宋_GB2312" w:cs="仿宋_GB2312" w:eastAsia="仿宋_GB2312"/>
                <w:sz w:val="28"/>
                <w:color w:val="000000"/>
              </w:rPr>
              <w:t>≥</w:t>
            </w:r>
            <w:r>
              <w:rPr>
                <w:rFonts w:ascii="仿宋_GB2312" w:hAnsi="仿宋_GB2312" w:cs="仿宋_GB2312" w:eastAsia="仿宋_GB2312"/>
                <w:sz w:val="28"/>
                <w:color w:val="000000"/>
              </w:rPr>
              <w:t>60分钟</w:t>
            </w:r>
            <w:r>
              <w:rPr>
                <w:rFonts w:ascii="仿宋_GB2312" w:hAnsi="仿宋_GB2312" w:cs="仿宋_GB2312" w:eastAsia="仿宋_GB2312"/>
                <w:sz w:val="28"/>
                <w:color w:val="000000"/>
              </w:rPr>
              <w:t>，</w:t>
            </w:r>
            <w:r>
              <w:rPr>
                <w:rFonts w:ascii="仿宋_GB2312" w:hAnsi="仿宋_GB2312" w:cs="仿宋_GB2312" w:eastAsia="仿宋_GB2312"/>
                <w:sz w:val="28"/>
                <w:color w:val="000000"/>
              </w:rPr>
              <w:t>具有电量显示灯。</w:t>
            </w:r>
          </w:p>
          <w:p>
            <w:pPr>
              <w:pStyle w:val="null3"/>
              <w:numPr>
                <w:ilvl w:val="3"/>
                <w:numId w:val="2"/>
              </w:numPr>
              <w:jc w:val="both"/>
            </w:pPr>
            <w:r>
              <w:rPr>
                <w:rFonts w:ascii="仿宋_GB2312" w:hAnsi="仿宋_GB2312" w:cs="仿宋_GB2312" w:eastAsia="仿宋_GB2312"/>
                <w:sz w:val="28"/>
                <w:color w:val="000000"/>
              </w:rPr>
              <w:t>具有</w:t>
            </w:r>
            <w:r>
              <w:rPr>
                <w:rFonts w:ascii="仿宋_GB2312" w:hAnsi="仿宋_GB2312" w:cs="仿宋_GB2312" w:eastAsia="仿宋_GB2312"/>
                <w:sz w:val="28"/>
                <w:color w:val="000000"/>
              </w:rPr>
              <w:t>电池</w:t>
            </w:r>
            <w:r>
              <w:rPr>
                <w:rFonts w:ascii="仿宋_GB2312" w:hAnsi="仿宋_GB2312" w:cs="仿宋_GB2312" w:eastAsia="仿宋_GB2312"/>
                <w:sz w:val="28"/>
                <w:color w:val="000000"/>
              </w:rPr>
              <w:t>低</w:t>
            </w:r>
            <w:r>
              <w:rPr>
                <w:rFonts w:ascii="仿宋_GB2312" w:hAnsi="仿宋_GB2312" w:cs="仿宋_GB2312" w:eastAsia="仿宋_GB2312"/>
                <w:sz w:val="28"/>
                <w:color w:val="000000"/>
              </w:rPr>
              <w:t>电量</w:t>
            </w:r>
            <w:r>
              <w:rPr>
                <w:rFonts w:ascii="仿宋_GB2312" w:hAnsi="仿宋_GB2312" w:cs="仿宋_GB2312" w:eastAsia="仿宋_GB2312"/>
                <w:sz w:val="28"/>
                <w:color w:val="000000"/>
              </w:rPr>
              <w:t>报警功能</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急救事件回顾：可回顾按压时间、暂停时间以及</w:t>
            </w:r>
            <w:r>
              <w:rPr>
                <w:rFonts w:ascii="仿宋_GB2312" w:hAnsi="仿宋_GB2312" w:cs="仿宋_GB2312" w:eastAsia="仿宋_GB2312"/>
                <w:sz w:val="28"/>
                <w:color w:val="000000"/>
              </w:rPr>
              <w:t>CCF值。</w:t>
            </w:r>
          </w:p>
          <w:p>
            <w:pPr>
              <w:pStyle w:val="null3"/>
              <w:numPr>
                <w:ilvl w:val="3"/>
                <w:numId w:val="2"/>
              </w:numPr>
              <w:jc w:val="both"/>
            </w:pPr>
            <w:r>
              <w:rPr>
                <w:rFonts w:ascii="仿宋_GB2312" w:hAnsi="仿宋_GB2312" w:cs="仿宋_GB2312" w:eastAsia="仿宋_GB2312"/>
                <w:sz w:val="28"/>
                <w:color w:val="000000"/>
              </w:rPr>
              <w:t>具有手臂固定带和移位稳定带，手臂可与按压装置固定连接</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rPr>
              <w:t>▲</w:t>
            </w:r>
            <w:r>
              <w:rPr>
                <w:rFonts w:ascii="仿宋_GB2312" w:hAnsi="仿宋_GB2312" w:cs="仿宋_GB2312" w:eastAsia="仿宋_GB2312"/>
                <w:sz w:val="28"/>
              </w:rPr>
              <w:t>具有</w:t>
            </w:r>
            <w:r>
              <w:rPr>
                <w:rFonts w:ascii="仿宋_GB2312" w:hAnsi="仿宋_GB2312" w:cs="仿宋_GB2312" w:eastAsia="仿宋_GB2312"/>
                <w:sz w:val="28"/>
                <w:color w:val="000000"/>
              </w:rPr>
              <w:t>与呼吸机联动功能，实现按压与通气同步</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设备兼容性：背板采用塑料纤维材质，可透</w:t>
            </w:r>
            <w:r>
              <w:rPr>
                <w:rFonts w:ascii="仿宋_GB2312" w:hAnsi="仿宋_GB2312" w:cs="仿宋_GB2312" w:eastAsia="仿宋_GB2312"/>
                <w:sz w:val="28"/>
                <w:color w:val="000000"/>
              </w:rPr>
              <w:t>X光</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配有便携式背包</w:t>
            </w:r>
            <w:r>
              <w:rPr>
                <w:rFonts w:ascii="仿宋_GB2312" w:hAnsi="仿宋_GB2312" w:cs="仿宋_GB2312" w:eastAsia="仿宋_GB2312"/>
                <w:sz w:val="28"/>
                <w:color w:val="000000"/>
              </w:rPr>
              <w:t>。</w:t>
            </w:r>
          </w:p>
          <w:p>
            <w:pPr>
              <w:pStyle w:val="null3"/>
              <w:numPr>
                <w:ilvl w:val="3"/>
                <w:numId w:val="2"/>
              </w:numPr>
              <w:jc w:val="both"/>
            </w:pPr>
            <w:r>
              <w:rPr>
                <w:rFonts w:ascii="仿宋_GB2312" w:hAnsi="仿宋_GB2312" w:cs="仿宋_GB2312" w:eastAsia="仿宋_GB2312"/>
                <w:sz w:val="28"/>
                <w:color w:val="000000"/>
              </w:rPr>
              <w:t>整机防护等级</w:t>
            </w:r>
            <w:r>
              <w:rPr>
                <w:rFonts w:ascii="仿宋_GB2312" w:hAnsi="仿宋_GB2312" w:cs="仿宋_GB2312" w:eastAsia="仿宋_GB2312"/>
                <w:sz w:val="28"/>
                <w:color w:val="000000"/>
              </w:rPr>
              <w:t>≥IP43；电池防护等级≥IP44。</w:t>
            </w:r>
          </w:p>
          <w:p>
            <w:pPr>
              <w:pStyle w:val="null3"/>
            </w:pPr>
            <w:r>
              <w:rPr>
                <w:rFonts w:ascii="仿宋_GB2312" w:hAnsi="仿宋_GB2312" w:cs="仿宋_GB2312" w:eastAsia="仿宋_GB2312"/>
                <w:sz w:val="32"/>
                <w:b/>
              </w:rPr>
              <w:t>5、医用转运车</w:t>
            </w:r>
          </w:p>
          <w:p>
            <w:pPr>
              <w:pStyle w:val="null3"/>
              <w:jc w:val="both"/>
            </w:pPr>
            <w:r>
              <w:rPr>
                <w:rFonts w:ascii="仿宋_GB2312" w:hAnsi="仿宋_GB2312" w:cs="仿宋_GB2312" w:eastAsia="仿宋_GB2312"/>
                <w:sz w:val="28"/>
              </w:rPr>
              <w:t>产品结构及组成：由脚轮、车架、手摇式起升架、</w:t>
            </w:r>
            <w:r>
              <w:rPr>
                <w:rFonts w:ascii="仿宋_GB2312" w:hAnsi="仿宋_GB2312" w:cs="仿宋_GB2312" w:eastAsia="仿宋_GB2312"/>
                <w:sz w:val="28"/>
              </w:rPr>
              <w:t>ABS床板、护栏、垫子、氧气瓶架、输液架等组成。</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尺寸：</w:t>
            </w:r>
            <w:r>
              <w:rPr>
                <w:rFonts w:ascii="仿宋_GB2312" w:hAnsi="仿宋_GB2312" w:cs="仿宋_GB2312" w:eastAsia="仿宋_GB2312"/>
                <w:sz w:val="28"/>
              </w:rPr>
              <w:t>1920*640/</w:t>
            </w:r>
            <w:r>
              <w:rPr>
                <w:rFonts w:ascii="仿宋_GB2312" w:hAnsi="仿宋_GB2312" w:cs="仿宋_GB2312" w:eastAsia="仿宋_GB2312"/>
                <w:sz w:val="28"/>
              </w:rPr>
              <w:t>700</w:t>
            </w:r>
            <w:r>
              <w:rPr>
                <w:rFonts w:ascii="仿宋_GB2312" w:hAnsi="仿宋_GB2312" w:cs="仿宋_GB2312" w:eastAsia="仿宋_GB2312"/>
                <w:sz w:val="28"/>
              </w:rPr>
              <w:t>±10mm</w:t>
            </w:r>
          </w:p>
          <w:p>
            <w:pPr>
              <w:pStyle w:val="null3"/>
              <w:jc w:val="both"/>
            </w:pPr>
            <w:r>
              <w:rPr>
                <w:rFonts w:ascii="仿宋_GB2312" w:hAnsi="仿宋_GB2312" w:cs="仿宋_GB2312" w:eastAsia="仿宋_GB2312"/>
                <w:sz w:val="28"/>
              </w:rPr>
              <w:t>2.升</w:t>
            </w:r>
            <w:r>
              <w:rPr>
                <w:rFonts w:ascii="仿宋_GB2312" w:hAnsi="仿宋_GB2312" w:cs="仿宋_GB2312" w:eastAsia="仿宋_GB2312"/>
                <w:sz w:val="28"/>
              </w:rPr>
              <w:t>降高度：</w:t>
            </w:r>
            <w:r>
              <w:rPr>
                <w:rFonts w:ascii="仿宋_GB2312" w:hAnsi="仿宋_GB2312" w:cs="仿宋_GB2312" w:eastAsia="仿宋_GB2312"/>
                <w:sz w:val="28"/>
              </w:rPr>
              <w:t>5</w:t>
            </w:r>
            <w:r>
              <w:rPr>
                <w:rFonts w:ascii="仿宋_GB2312" w:hAnsi="仿宋_GB2312" w:cs="仿宋_GB2312" w:eastAsia="仿宋_GB2312"/>
                <w:sz w:val="28"/>
              </w:rPr>
              <w:t>30</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3</w:t>
            </w:r>
            <w:r>
              <w:rPr>
                <w:rFonts w:ascii="仿宋_GB2312" w:hAnsi="仿宋_GB2312" w:cs="仿宋_GB2312" w:eastAsia="仿宋_GB2312"/>
                <w:sz w:val="28"/>
              </w:rPr>
              <w:t>0±10mm</w:t>
            </w:r>
          </w:p>
          <w:p>
            <w:pPr>
              <w:pStyle w:val="null3"/>
              <w:jc w:val="both"/>
            </w:pPr>
            <w:r>
              <w:rPr>
                <w:rFonts w:ascii="仿宋_GB2312" w:hAnsi="仿宋_GB2312" w:cs="仿宋_GB2312" w:eastAsia="仿宋_GB2312"/>
                <w:sz w:val="28"/>
              </w:rPr>
              <w:t>3.起背角度：0～75±5°</w:t>
            </w:r>
          </w:p>
          <w:p>
            <w:pPr>
              <w:pStyle w:val="null3"/>
              <w:jc w:val="both"/>
            </w:pPr>
            <w:r>
              <w:rPr>
                <w:rFonts w:ascii="仿宋_GB2312" w:hAnsi="仿宋_GB2312" w:cs="仿宋_GB2312" w:eastAsia="仿宋_GB2312"/>
                <w:sz w:val="28"/>
              </w:rPr>
              <w:t xml:space="preserve">4.承重 </w:t>
            </w:r>
            <w:r>
              <w:rPr>
                <w:rFonts w:ascii="仿宋_GB2312" w:hAnsi="仿宋_GB2312" w:cs="仿宋_GB2312" w:eastAsia="仿宋_GB2312"/>
                <w:sz w:val="28"/>
              </w:rPr>
              <w:t>≥</w:t>
            </w:r>
            <w:r>
              <w:rPr>
                <w:rFonts w:ascii="仿宋_GB2312" w:hAnsi="仿宋_GB2312" w:cs="仿宋_GB2312" w:eastAsia="仿宋_GB2312"/>
                <w:sz w:val="28"/>
              </w:rPr>
              <w:t>250kg。</w:t>
            </w:r>
          </w:p>
          <w:p>
            <w:pPr>
              <w:pStyle w:val="null3"/>
              <w:numPr>
                <w:ilvl w:val="0"/>
                <w:numId w:val="3"/>
              </w:numPr>
              <w:jc w:val="both"/>
            </w:pPr>
            <w:r>
              <w:rPr>
                <w:rFonts w:ascii="仿宋_GB2312" w:hAnsi="仿宋_GB2312" w:cs="仿宋_GB2312" w:eastAsia="仿宋_GB2312"/>
                <w:sz w:val="28"/>
              </w:rPr>
              <w:t>产品描述</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采用</w:t>
            </w:r>
            <w:r>
              <w:rPr>
                <w:rFonts w:ascii="仿宋_GB2312" w:hAnsi="仿宋_GB2312" w:cs="仿宋_GB2312" w:eastAsia="仿宋_GB2312"/>
                <w:sz w:val="28"/>
              </w:rPr>
              <w:t>ABS工程注塑料一次铸压成型，床板四角分别设计有</w:t>
            </w:r>
            <w:r>
              <w:rPr>
                <w:rFonts w:ascii="仿宋_GB2312" w:hAnsi="仿宋_GB2312" w:cs="仿宋_GB2312" w:eastAsia="仿宋_GB2312"/>
                <w:sz w:val="28"/>
              </w:rPr>
              <w:t>圆弧</w:t>
            </w:r>
            <w:r>
              <w:rPr>
                <w:rFonts w:ascii="仿宋_GB2312" w:hAnsi="仿宋_GB2312" w:cs="仿宋_GB2312" w:eastAsia="仿宋_GB2312"/>
                <w:sz w:val="28"/>
              </w:rPr>
              <w:t>把手。</w:t>
            </w:r>
          </w:p>
          <w:p>
            <w:pPr>
              <w:pStyle w:val="null3"/>
              <w:jc w:val="both"/>
            </w:pPr>
            <w:r>
              <w:rPr>
                <w:rFonts w:ascii="仿宋_GB2312" w:hAnsi="仿宋_GB2312" w:cs="仿宋_GB2312" w:eastAsia="仿宋_GB2312"/>
                <w:sz w:val="28"/>
              </w:rPr>
              <w:t>2.护栏:台面两侧配可提升式护栏,工程塑料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3.操作部分：（背部起背）</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1）转运车的后背升降采用气弹簧</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）后背</w:t>
            </w:r>
            <w:r>
              <w:rPr>
                <w:rFonts w:ascii="仿宋_GB2312" w:hAnsi="仿宋_GB2312" w:cs="仿宋_GB2312" w:eastAsia="仿宋_GB2312"/>
                <w:sz w:val="28"/>
              </w:rPr>
              <w:t>具有</w:t>
            </w:r>
            <w:r>
              <w:rPr>
                <w:rFonts w:ascii="仿宋_GB2312" w:hAnsi="仿宋_GB2312" w:cs="仿宋_GB2312" w:eastAsia="仿宋_GB2312"/>
                <w:sz w:val="28"/>
              </w:rPr>
              <w:t>调节气弹簧。</w:t>
            </w:r>
          </w:p>
          <w:p>
            <w:pPr>
              <w:pStyle w:val="null3"/>
              <w:jc w:val="both"/>
            </w:pPr>
            <w:r>
              <w:rPr>
                <w:rFonts w:ascii="仿宋_GB2312" w:hAnsi="仿宋_GB2312" w:cs="仿宋_GB2312" w:eastAsia="仿宋_GB2312"/>
                <w:sz w:val="28"/>
              </w:rPr>
              <w:t>4.头部带有氧气瓶托架，车内可放置</w:t>
            </w:r>
            <w:r>
              <w:rPr>
                <w:rFonts w:ascii="仿宋_GB2312" w:hAnsi="仿宋_GB2312" w:cs="仿宋_GB2312" w:eastAsia="仿宋_GB2312"/>
                <w:sz w:val="28"/>
              </w:rPr>
              <w:t>≥</w:t>
            </w:r>
            <w:r>
              <w:rPr>
                <w:rFonts w:ascii="仿宋_GB2312" w:hAnsi="仿宋_GB2312" w:cs="仿宋_GB2312" w:eastAsia="仿宋_GB2312"/>
                <w:sz w:val="28"/>
              </w:rPr>
              <w:t>4L氧气瓶，</w:t>
            </w:r>
          </w:p>
          <w:p>
            <w:pPr>
              <w:pStyle w:val="null3"/>
              <w:jc w:val="both"/>
            </w:pPr>
            <w:r>
              <w:rPr>
                <w:rFonts w:ascii="仿宋_GB2312" w:hAnsi="仿宋_GB2312" w:cs="仿宋_GB2312" w:eastAsia="仿宋_GB2312"/>
                <w:sz w:val="28"/>
              </w:rPr>
              <w:t>5.车头车尾带有对角输液架插孔，并配有1根输液架。</w:t>
            </w:r>
          </w:p>
          <w:p>
            <w:pPr>
              <w:pStyle w:val="null3"/>
              <w:jc w:val="both"/>
            </w:pPr>
            <w:r>
              <w:rPr>
                <w:rFonts w:ascii="仿宋_GB2312" w:hAnsi="仿宋_GB2312" w:cs="仿宋_GB2312" w:eastAsia="仿宋_GB2312"/>
                <w:sz w:val="28"/>
              </w:rPr>
              <w:t>6.整体升降采用摇杆式设计，升降行程</w:t>
            </w:r>
            <w:r>
              <w:rPr>
                <w:rFonts w:ascii="仿宋_GB2312" w:hAnsi="仿宋_GB2312" w:cs="仿宋_GB2312" w:eastAsia="仿宋_GB2312"/>
                <w:sz w:val="28"/>
              </w:rPr>
              <w:t>范围</w:t>
            </w:r>
            <w:r>
              <w:rPr>
                <w:rFonts w:ascii="仿宋_GB2312" w:hAnsi="仿宋_GB2312" w:cs="仿宋_GB2312" w:eastAsia="仿宋_GB2312"/>
                <w:sz w:val="28"/>
              </w:rPr>
              <w:t>530-830</w:t>
            </w:r>
            <w:r>
              <w:rPr>
                <w:rFonts w:ascii="仿宋_GB2312" w:hAnsi="仿宋_GB2312" w:cs="仿宋_GB2312" w:eastAsia="仿宋_GB2312"/>
                <w:sz w:val="28"/>
              </w:rPr>
              <w:t>mm，摇把采用具有过盈保护，自动润滑功能。</w:t>
            </w:r>
          </w:p>
          <w:p>
            <w:pPr>
              <w:pStyle w:val="null3"/>
              <w:jc w:val="both"/>
            </w:pPr>
            <w:r>
              <w:rPr>
                <w:rFonts w:ascii="仿宋_GB2312" w:hAnsi="仿宋_GB2312" w:cs="仿宋_GB2312" w:eastAsia="仿宋_GB2312"/>
                <w:sz w:val="28"/>
              </w:rPr>
              <w:t>7.脚</w:t>
            </w:r>
            <w:r>
              <w:rPr>
                <w:rFonts w:ascii="仿宋_GB2312" w:hAnsi="仿宋_GB2312" w:cs="仿宋_GB2312" w:eastAsia="仿宋_GB2312"/>
                <w:sz w:val="28"/>
              </w:rPr>
              <w:t>轮为</w:t>
            </w:r>
            <w:r>
              <w:rPr>
                <w:rFonts w:ascii="仿宋_GB2312" w:hAnsi="仿宋_GB2312" w:cs="仿宋_GB2312" w:eastAsia="仿宋_GB2312"/>
                <w:sz w:val="28"/>
              </w:rPr>
              <w:t>4个中控脚轮，直径</w:t>
            </w:r>
            <w:r>
              <w:rPr>
                <w:rFonts w:ascii="仿宋_GB2312" w:hAnsi="仿宋_GB2312" w:cs="仿宋_GB2312" w:eastAsia="仿宋_GB2312"/>
                <w:sz w:val="28"/>
              </w:rPr>
              <w:t>≥</w:t>
            </w:r>
            <w:r>
              <w:rPr>
                <w:rFonts w:ascii="仿宋_GB2312" w:hAnsi="仿宋_GB2312" w:cs="仿宋_GB2312" w:eastAsia="仿宋_GB2312"/>
                <w:sz w:val="28"/>
              </w:rPr>
              <w:t>150mm，带有中央导向轮。外罩包ABS防缠绕</w:t>
            </w:r>
            <w:r>
              <w:rPr>
                <w:rFonts w:ascii="仿宋_GB2312" w:hAnsi="仿宋_GB2312" w:cs="仿宋_GB2312" w:eastAsia="仿宋_GB2312"/>
                <w:sz w:val="28"/>
              </w:rPr>
              <w:t>，</w:t>
            </w:r>
            <w:r>
              <w:rPr>
                <w:rFonts w:ascii="仿宋_GB2312" w:hAnsi="仿宋_GB2312" w:cs="仿宋_GB2312" w:eastAsia="仿宋_GB2312"/>
                <w:sz w:val="28"/>
              </w:rPr>
              <w:t>推车尾部带中控开关。</w:t>
            </w:r>
          </w:p>
          <w:p>
            <w:pPr>
              <w:pStyle w:val="null3"/>
              <w:jc w:val="both"/>
            </w:pPr>
            <w:r>
              <w:rPr>
                <w:rFonts w:ascii="仿宋_GB2312" w:hAnsi="仿宋_GB2312" w:cs="仿宋_GB2312" w:eastAsia="仿宋_GB2312"/>
                <w:sz w:val="28"/>
              </w:rPr>
              <w:t>9.辅助装置：</w:t>
            </w:r>
            <w:r>
              <w:rPr>
                <w:rFonts w:ascii="仿宋_GB2312" w:hAnsi="仿宋_GB2312" w:cs="仿宋_GB2312" w:eastAsia="仿宋_GB2312"/>
                <w:sz w:val="28"/>
              </w:rPr>
              <w:t>配</w:t>
            </w:r>
            <w:r>
              <w:rPr>
                <w:rFonts w:ascii="仿宋_GB2312" w:hAnsi="仿宋_GB2312" w:cs="仿宋_GB2312" w:eastAsia="仿宋_GB2312"/>
                <w:sz w:val="28"/>
              </w:rPr>
              <w:t>有厚度</w:t>
            </w:r>
            <w:r>
              <w:rPr>
                <w:rFonts w:ascii="仿宋_GB2312" w:hAnsi="仿宋_GB2312" w:cs="仿宋_GB2312" w:eastAsia="仿宋_GB2312"/>
                <w:sz w:val="28"/>
              </w:rPr>
              <w:t>30±5mm</w:t>
            </w:r>
            <w:r>
              <w:rPr>
                <w:rFonts w:ascii="仿宋_GB2312" w:hAnsi="仿宋_GB2312" w:cs="仿宋_GB2312" w:eastAsia="仿宋_GB2312"/>
                <w:sz w:val="28"/>
              </w:rPr>
              <w:t>牛津布车垫，</w:t>
            </w:r>
            <w:r>
              <w:rPr>
                <w:rFonts w:ascii="仿宋_GB2312" w:hAnsi="仿宋_GB2312" w:cs="仿宋_GB2312" w:eastAsia="仿宋_GB2312"/>
                <w:sz w:val="28"/>
              </w:rPr>
              <w:t>和</w:t>
            </w:r>
            <w:r>
              <w:rPr>
                <w:rFonts w:ascii="仿宋_GB2312" w:hAnsi="仿宋_GB2312" w:cs="仿宋_GB2312" w:eastAsia="仿宋_GB2312"/>
                <w:sz w:val="28"/>
              </w:rPr>
              <w:t>2条安全绑带。</w:t>
            </w:r>
          </w:p>
          <w:p>
            <w:pPr>
              <w:pStyle w:val="null3"/>
              <w:jc w:val="both"/>
            </w:pPr>
            <w:r>
              <w:rPr>
                <w:rFonts w:ascii="仿宋_GB2312" w:hAnsi="仿宋_GB2312" w:cs="仿宋_GB2312" w:eastAsia="仿宋_GB2312"/>
                <w:sz w:val="28"/>
              </w:rPr>
              <w:t>10.功能特点</w:t>
            </w:r>
          </w:p>
          <w:p>
            <w:pPr>
              <w:pStyle w:val="null3"/>
              <w:jc w:val="left"/>
            </w:pPr>
            <w:r>
              <w:rPr>
                <w:rFonts w:ascii="仿宋_GB2312" w:hAnsi="仿宋_GB2312" w:cs="仿宋_GB2312" w:eastAsia="仿宋_GB2312"/>
                <w:sz w:val="28"/>
              </w:rPr>
              <w:t>1、摇杆式设计控制床面升降</w:t>
            </w:r>
          </w:p>
          <w:p>
            <w:pPr>
              <w:pStyle w:val="null3"/>
              <w:jc w:val="left"/>
            </w:pPr>
            <w:r>
              <w:rPr>
                <w:rFonts w:ascii="仿宋_GB2312" w:hAnsi="仿宋_GB2312" w:cs="仿宋_GB2312" w:eastAsia="仿宋_GB2312"/>
                <w:sz w:val="28"/>
              </w:rPr>
              <w:t>2、专用医用脚轮。</w:t>
            </w:r>
          </w:p>
          <w:p>
            <w:pPr>
              <w:pStyle w:val="null3"/>
              <w:jc w:val="left"/>
            </w:pPr>
            <w:r>
              <w:rPr>
                <w:rFonts w:ascii="仿宋_GB2312" w:hAnsi="仿宋_GB2312" w:cs="仿宋_GB2312" w:eastAsia="仿宋_GB2312"/>
                <w:sz w:val="28"/>
              </w:rPr>
              <w:t>3、配备专用床垫及输液管。</w:t>
            </w:r>
          </w:p>
          <w:p>
            <w:pPr>
              <w:pStyle w:val="null3"/>
              <w:jc w:val="left"/>
            </w:pPr>
            <w:r>
              <w:rPr>
                <w:rFonts w:ascii="仿宋_GB2312" w:hAnsi="仿宋_GB2312" w:cs="仿宋_GB2312" w:eastAsia="仿宋_GB2312"/>
                <w:sz w:val="28"/>
              </w:rPr>
              <w:t>4、ABS护栏。</w:t>
            </w:r>
          </w:p>
          <w:p>
            <w:pPr>
              <w:pStyle w:val="null3"/>
              <w:jc w:val="left"/>
            </w:pPr>
            <w:r>
              <w:rPr>
                <w:rFonts w:ascii="仿宋_GB2312" w:hAnsi="仿宋_GB2312" w:cs="仿宋_GB2312" w:eastAsia="仿宋_GB2312"/>
                <w:sz w:val="28"/>
              </w:rPr>
              <w:t>5、配备中控刹车兼导向系统 。</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、配置清单：</w:t>
            </w:r>
          </w:p>
          <w:p>
            <w:pPr>
              <w:pStyle w:val="null3"/>
              <w:jc w:val="both"/>
            </w:pPr>
            <w:r>
              <w:rPr>
                <w:rFonts w:ascii="仿宋_GB2312" w:hAnsi="仿宋_GB2312" w:cs="仿宋_GB2312" w:eastAsia="仿宋_GB2312"/>
                <w:sz w:val="28"/>
              </w:rPr>
              <w:t>车体</w:t>
            </w:r>
            <w:r>
              <w:rPr>
                <w:rFonts w:ascii="仿宋_GB2312" w:hAnsi="仿宋_GB2312" w:cs="仿宋_GB2312" w:eastAsia="仿宋_GB2312"/>
                <w:sz w:val="28"/>
              </w:rPr>
              <w:t xml:space="preserve">       </w:t>
            </w:r>
            <w:r>
              <w:rPr>
                <w:rFonts w:ascii="仿宋_GB2312" w:hAnsi="仿宋_GB2312" w:cs="仿宋_GB2312" w:eastAsia="仿宋_GB2312"/>
                <w:sz w:val="28"/>
              </w:rPr>
              <w:t>1张</w:t>
            </w:r>
          </w:p>
          <w:p>
            <w:pPr>
              <w:pStyle w:val="null3"/>
              <w:jc w:val="both"/>
            </w:pPr>
            <w:r>
              <w:rPr>
                <w:rFonts w:ascii="仿宋_GB2312" w:hAnsi="仿宋_GB2312" w:cs="仿宋_GB2312" w:eastAsia="仿宋_GB2312"/>
                <w:sz w:val="28"/>
              </w:rPr>
              <w:t>两大护栏</w:t>
            </w:r>
            <w:r>
              <w:rPr>
                <w:rFonts w:ascii="仿宋_GB2312" w:hAnsi="仿宋_GB2312" w:cs="仿宋_GB2312" w:eastAsia="仿宋_GB2312"/>
                <w:sz w:val="28"/>
              </w:rPr>
              <w:t xml:space="preserve">   </w:t>
            </w:r>
            <w:r>
              <w:rPr>
                <w:rFonts w:ascii="仿宋_GB2312" w:hAnsi="仿宋_GB2312" w:cs="仿宋_GB2312" w:eastAsia="仿宋_GB2312"/>
                <w:sz w:val="28"/>
              </w:rPr>
              <w:t>1套</w:t>
            </w:r>
          </w:p>
          <w:p>
            <w:pPr>
              <w:pStyle w:val="null3"/>
              <w:jc w:val="both"/>
            </w:pPr>
            <w:r>
              <w:rPr>
                <w:rFonts w:ascii="仿宋_GB2312" w:hAnsi="仿宋_GB2312" w:cs="仿宋_GB2312" w:eastAsia="仿宋_GB2312"/>
                <w:sz w:val="28"/>
              </w:rPr>
              <w:t>垫子</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1张</w:t>
            </w:r>
          </w:p>
          <w:p>
            <w:pPr>
              <w:pStyle w:val="null3"/>
              <w:jc w:val="both"/>
            </w:pPr>
            <w:r>
              <w:rPr>
                <w:rFonts w:ascii="仿宋_GB2312" w:hAnsi="仿宋_GB2312" w:cs="仿宋_GB2312" w:eastAsia="仿宋_GB2312"/>
                <w:sz w:val="28"/>
              </w:rPr>
              <w:t>轮子</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4个</w:t>
            </w:r>
          </w:p>
          <w:p>
            <w:pPr>
              <w:pStyle w:val="null3"/>
              <w:jc w:val="both"/>
            </w:pPr>
            <w:r>
              <w:rPr>
                <w:rFonts w:ascii="仿宋_GB2312" w:hAnsi="仿宋_GB2312" w:cs="仿宋_GB2312" w:eastAsia="仿宋_GB2312"/>
                <w:sz w:val="28"/>
              </w:rPr>
              <w:t>导向轮</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1个</w:t>
            </w:r>
          </w:p>
          <w:p>
            <w:pPr>
              <w:pStyle w:val="null3"/>
              <w:jc w:val="both"/>
            </w:pPr>
            <w:r>
              <w:rPr>
                <w:rFonts w:ascii="仿宋_GB2312" w:hAnsi="仿宋_GB2312" w:cs="仿宋_GB2312" w:eastAsia="仿宋_GB2312"/>
                <w:sz w:val="32"/>
                <w:b/>
              </w:rPr>
              <w:t>6、急救车</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rPr>
              <w:t>规格：</w:t>
            </w:r>
            <w:r>
              <w:rPr>
                <w:rFonts w:ascii="仿宋_GB2312" w:hAnsi="仿宋_GB2312" w:cs="仿宋_GB2312" w:eastAsia="仿宋_GB2312"/>
                <w:sz w:val="28"/>
              </w:rPr>
              <w:t>750*475*9</w:t>
            </w:r>
            <w:r>
              <w:rPr>
                <w:rFonts w:ascii="仿宋_GB2312" w:hAnsi="仿宋_GB2312" w:cs="仿宋_GB2312" w:eastAsia="仿宋_GB2312"/>
                <w:sz w:val="28"/>
              </w:rPr>
              <w:t>55±5mm</w:t>
            </w:r>
          </w:p>
          <w:p>
            <w:pPr>
              <w:pStyle w:val="null3"/>
              <w:jc w:val="both"/>
            </w:pPr>
            <w:r>
              <w:rPr>
                <w:rFonts w:ascii="仿宋_GB2312" w:hAnsi="仿宋_GB2312" w:cs="仿宋_GB2312" w:eastAsia="仿宋_GB2312"/>
                <w:sz w:val="28"/>
              </w:rPr>
              <w:t>1.主要由钢·ABS工程塑料结构组成；塑钢柱四柱承重</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2.上部：ABS弧形底面注塑工艺成型两侧带有扶手，台面配有不锈钢护栏，凹陷设计，台面上配透明软玻璃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3.正面：中控锁，配置有五层抽屉、抽屉内 3*3分隔片，可自由分隔</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4.除颤器平台（用于放置小仪器设备，并配有扎带固定仪器设备）、隐藏式副工作台</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5.隐藏式伸缩输液架、旋转</w:t>
            </w:r>
            <w:r>
              <w:rPr>
                <w:rFonts w:ascii="仿宋_GB2312" w:hAnsi="仿宋_GB2312" w:cs="仿宋_GB2312" w:eastAsia="仿宋_GB2312"/>
                <w:sz w:val="28"/>
              </w:rPr>
              <w:t>≥2</w:t>
            </w:r>
            <w:r>
              <w:rPr>
                <w:rFonts w:ascii="仿宋_GB2312" w:hAnsi="仿宋_GB2312" w:cs="仿宋_GB2312" w:eastAsia="仿宋_GB2312"/>
                <w:sz w:val="28"/>
              </w:rPr>
              <w:t>L锐器盒</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6.背后：除颤板用于急救，隐藏式伸缩氧气瓶支架，用于放置氧气瓶</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7.底部：插入式四只</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英</w:t>
            </w:r>
            <w:r>
              <w:rPr>
                <w:rFonts w:ascii="仿宋_GB2312" w:hAnsi="仿宋_GB2312" w:cs="仿宋_GB2312" w:eastAsia="仿宋_GB2312"/>
                <w:sz w:val="28"/>
              </w:rPr>
              <w:t>寸万向轻音轮，其中两只带刹车功能；脚轮材料为高强度聚氨酯。</w:t>
            </w:r>
          </w:p>
          <w:p>
            <w:pPr>
              <w:pStyle w:val="null3"/>
              <w:spacing w:before="150" w:after="150"/>
              <w:jc w:val="center"/>
            </w:pPr>
            <w:r>
              <w:rPr>
                <w:rFonts w:ascii="仿宋_GB2312" w:hAnsi="仿宋_GB2312" w:cs="仿宋_GB2312" w:eastAsia="仿宋_GB2312"/>
                <w:sz w:val="32"/>
                <w:b/>
              </w:rPr>
              <w:t>7、双通道注射泵技术参数</w:t>
            </w:r>
          </w:p>
          <w:p>
            <w:pPr>
              <w:pStyle w:val="null3"/>
              <w:jc w:val="both"/>
            </w:pPr>
            <w:r>
              <w:rPr>
                <w:rFonts w:ascii="仿宋_GB2312" w:hAnsi="仿宋_GB2312" w:cs="仿宋_GB2312" w:eastAsia="仿宋_GB2312"/>
                <w:sz w:val="28"/>
              </w:rPr>
              <w:t>1.使用期限≥10年</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2.双通道一体化设计</w:t>
            </w:r>
            <w:r>
              <w:rPr>
                <w:rFonts w:ascii="仿宋_GB2312" w:hAnsi="仿宋_GB2312" w:cs="仿宋_GB2312" w:eastAsia="仿宋_GB2312"/>
                <w:sz w:val="28"/>
              </w:rPr>
              <w:t>，</w:t>
            </w:r>
            <w:r>
              <w:rPr>
                <w:rFonts w:ascii="仿宋_GB2312" w:hAnsi="仿宋_GB2312" w:cs="仿宋_GB2312" w:eastAsia="仿宋_GB2312"/>
                <w:sz w:val="28"/>
              </w:rPr>
              <w:t>每个通道具备独立电源开关。</w:t>
            </w:r>
          </w:p>
          <w:p>
            <w:pPr>
              <w:pStyle w:val="null3"/>
              <w:jc w:val="both"/>
            </w:pPr>
            <w:r>
              <w:rPr>
                <w:rFonts w:ascii="仿宋_GB2312" w:hAnsi="仿宋_GB2312" w:cs="仿宋_GB2312" w:eastAsia="仿宋_GB2312"/>
                <w:sz w:val="28"/>
              </w:rPr>
              <w:t>3.注射精度≤±1.8%</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4.速率范围：0.01-2200ml/h,步进0.01ml/h</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5.输液总量范围：0.01-9999.99ml</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6.快进流速范围：0.01-2200ml/h，具有自动和手动快进可选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7.可自动统计</w:t>
            </w:r>
            <w:r>
              <w:rPr>
                <w:rFonts w:ascii="仿宋_GB2312" w:hAnsi="仿宋_GB2312" w:cs="仿宋_GB2312" w:eastAsia="仿宋_GB2312"/>
                <w:sz w:val="28"/>
              </w:rPr>
              <w:t>≥4</w:t>
            </w:r>
            <w:r>
              <w:rPr>
                <w:rFonts w:ascii="仿宋_GB2312" w:hAnsi="仿宋_GB2312" w:cs="仿宋_GB2312" w:eastAsia="仿宋_GB2312"/>
                <w:sz w:val="28"/>
              </w:rPr>
              <w:t>种累计量：</w:t>
            </w:r>
            <w:r>
              <w:rPr>
                <w:rFonts w:ascii="仿宋_GB2312" w:hAnsi="仿宋_GB2312" w:cs="仿宋_GB2312" w:eastAsia="仿宋_GB2312"/>
                <w:sz w:val="28"/>
              </w:rPr>
              <w:t>≥</w:t>
            </w:r>
            <w:r>
              <w:rPr>
                <w:rFonts w:ascii="仿宋_GB2312" w:hAnsi="仿宋_GB2312" w:cs="仿宋_GB2312" w:eastAsia="仿宋_GB2312"/>
                <w:sz w:val="28"/>
              </w:rPr>
              <w:t>24h累计量、最近累计量、自定义时间段累计量、定时间隔累计量</w:t>
            </w:r>
            <w:r>
              <w:rPr>
                <w:rFonts w:ascii="仿宋_GB2312" w:hAnsi="仿宋_GB2312" w:cs="仿宋_GB2312" w:eastAsia="仿宋_GB2312"/>
                <w:sz w:val="28"/>
              </w:rPr>
              <w:t>等。</w:t>
            </w:r>
          </w:p>
          <w:p>
            <w:pPr>
              <w:pStyle w:val="null3"/>
              <w:jc w:val="both"/>
            </w:pPr>
            <w:r>
              <w:rPr>
                <w:rFonts w:ascii="仿宋_GB2312" w:hAnsi="仿宋_GB2312" w:cs="仿宋_GB2312" w:eastAsia="仿宋_GB2312"/>
                <w:sz w:val="28"/>
              </w:rPr>
              <w:t>8.支持注射器规格：2ml、3ml、5ml、10ml、20ml、30ml、50/60ml</w:t>
            </w:r>
            <w:r>
              <w:rPr>
                <w:rFonts w:ascii="仿宋_GB2312" w:hAnsi="仿宋_GB2312" w:cs="仿宋_GB2312" w:eastAsia="仿宋_GB2312"/>
                <w:sz w:val="28"/>
              </w:rPr>
              <w:t>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9.推拉盒触碰到注射器活塞末端时，推杆也可自动感应制动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10.无需额外工具或设备，可直接在注射泵上添加注射器品牌名称</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11.7种注射模式：速度模式、时间模式、体重模式、梯度模式、序列模式、剂量时间模式、间断给药模式</w:t>
            </w:r>
            <w:r>
              <w:rPr>
                <w:rFonts w:ascii="仿宋_GB2312" w:hAnsi="仿宋_GB2312" w:cs="仿宋_GB2312" w:eastAsia="仿宋_GB2312"/>
                <w:sz w:val="28"/>
              </w:rPr>
              <w:t>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3.5英寸彩色</w:t>
            </w:r>
            <w:r>
              <w:rPr>
                <w:rFonts w:ascii="仿宋_GB2312" w:hAnsi="仿宋_GB2312" w:cs="仿宋_GB2312" w:eastAsia="仿宋_GB2312"/>
                <w:sz w:val="28"/>
              </w:rPr>
              <w:t>触摸</w:t>
            </w:r>
            <w:r>
              <w:rPr>
                <w:rFonts w:ascii="仿宋_GB2312" w:hAnsi="仿宋_GB2312" w:cs="仿宋_GB2312" w:eastAsia="仿宋_GB2312"/>
                <w:sz w:val="28"/>
              </w:rPr>
              <w:t>显示屏</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13.全中文软件操作界面</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具有</w:t>
            </w:r>
            <w:r>
              <w:rPr>
                <w:rFonts w:ascii="仿宋_GB2312" w:hAnsi="仿宋_GB2312" w:cs="仿宋_GB2312" w:eastAsia="仿宋_GB2312"/>
                <w:sz w:val="28"/>
              </w:rPr>
              <w:t>自动锁屏</w:t>
            </w:r>
            <w:r>
              <w:rPr>
                <w:rFonts w:ascii="仿宋_GB2312" w:hAnsi="仿宋_GB2312" w:cs="仿宋_GB2312" w:eastAsia="仿宋_GB2312"/>
                <w:sz w:val="28"/>
              </w:rPr>
              <w:t>功能</w:t>
            </w:r>
            <w:r>
              <w:rPr>
                <w:rFonts w:ascii="仿宋_GB2312" w:hAnsi="仿宋_GB2312" w:cs="仿宋_GB2312" w:eastAsia="仿宋_GB2312"/>
                <w:sz w:val="28"/>
              </w:rPr>
              <w:t>，锁屏时间可调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15.可储存</w:t>
            </w:r>
            <w:r>
              <w:rPr>
                <w:rFonts w:ascii="仿宋_GB2312" w:hAnsi="仿宋_GB2312" w:cs="仿宋_GB2312" w:eastAsia="仿宋_GB2312"/>
                <w:sz w:val="28"/>
              </w:rPr>
              <w:t>≥</w:t>
            </w:r>
            <w:r>
              <w:rPr>
                <w:rFonts w:ascii="仿宋_GB2312" w:hAnsi="仿宋_GB2312" w:cs="仿宋_GB2312" w:eastAsia="仿宋_GB2312"/>
                <w:sz w:val="28"/>
              </w:rPr>
              <w:t>5000种药物信息</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16.</w:t>
            </w:r>
            <w:r>
              <w:rPr>
                <w:rFonts w:ascii="仿宋_GB2312" w:hAnsi="仿宋_GB2312" w:cs="仿宋_GB2312" w:eastAsia="仿宋_GB2312"/>
                <w:sz w:val="28"/>
              </w:rPr>
              <w:t>具有</w:t>
            </w:r>
            <w:r>
              <w:rPr>
                <w:rFonts w:ascii="仿宋_GB2312" w:hAnsi="仿宋_GB2312" w:cs="仿宋_GB2312" w:eastAsia="仿宋_GB2312"/>
                <w:sz w:val="28"/>
              </w:rPr>
              <w:t>≥4种</w:t>
            </w:r>
            <w:r>
              <w:rPr>
                <w:rFonts w:ascii="仿宋_GB2312" w:hAnsi="仿宋_GB2312" w:cs="仿宋_GB2312" w:eastAsia="仿宋_GB2312"/>
                <w:sz w:val="28"/>
              </w:rPr>
              <w:t>药物色彩标识，选择不同类型药物时对应的药物色彩</w:t>
            </w:r>
            <w:r>
              <w:rPr>
                <w:rFonts w:ascii="仿宋_GB2312" w:hAnsi="仿宋_GB2312" w:cs="仿宋_GB2312" w:eastAsia="仿宋_GB2312"/>
                <w:sz w:val="28"/>
              </w:rPr>
              <w:t>。</w:t>
            </w:r>
            <w:r>
              <w:rPr>
                <w:rFonts w:ascii="仿宋_GB2312" w:hAnsi="仿宋_GB2312" w:cs="仿宋_GB2312" w:eastAsia="仿宋_GB2312"/>
                <w:sz w:val="28"/>
              </w:rPr>
              <w:t>标识自动显示在屏幕上</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17.</w:t>
            </w:r>
            <w:r>
              <w:rPr>
                <w:rFonts w:ascii="仿宋_GB2312" w:hAnsi="仿宋_GB2312" w:cs="仿宋_GB2312" w:eastAsia="仿宋_GB2312"/>
                <w:sz w:val="28"/>
              </w:rPr>
              <w:t>具有</w:t>
            </w:r>
            <w:r>
              <w:rPr>
                <w:rFonts w:ascii="仿宋_GB2312" w:hAnsi="仿宋_GB2312" w:cs="仿宋_GB2312" w:eastAsia="仿宋_GB2312"/>
                <w:sz w:val="28"/>
              </w:rPr>
              <w:t>直观提示报警信息</w:t>
            </w:r>
            <w:r>
              <w:rPr>
                <w:rFonts w:ascii="仿宋_GB2312" w:hAnsi="仿宋_GB2312" w:cs="仿宋_GB2312" w:eastAsia="仿宋_GB2312"/>
                <w:sz w:val="28"/>
              </w:rPr>
              <w:t>功能。</w:t>
            </w:r>
          </w:p>
          <w:p>
            <w:pPr>
              <w:pStyle w:val="null3"/>
              <w:jc w:val="both"/>
            </w:pPr>
            <w:r>
              <w:rPr>
                <w:rFonts w:ascii="仿宋_GB2312" w:hAnsi="仿宋_GB2312" w:cs="仿宋_GB2312" w:eastAsia="仿宋_GB2312"/>
                <w:sz w:val="28"/>
              </w:rPr>
              <w:t>18.</w:t>
            </w:r>
            <w:r>
              <w:rPr>
                <w:rFonts w:ascii="仿宋_GB2312" w:hAnsi="仿宋_GB2312" w:cs="仿宋_GB2312" w:eastAsia="仿宋_GB2312"/>
                <w:sz w:val="28"/>
              </w:rPr>
              <w:t>具有</w:t>
            </w:r>
            <w:r>
              <w:rPr>
                <w:rFonts w:ascii="仿宋_GB2312" w:hAnsi="仿宋_GB2312" w:cs="仿宋_GB2312" w:eastAsia="仿宋_GB2312"/>
                <w:sz w:val="28"/>
              </w:rPr>
              <w:t>在线动态压力监测</w:t>
            </w:r>
            <w:r>
              <w:rPr>
                <w:rFonts w:ascii="仿宋_GB2312" w:hAnsi="仿宋_GB2312" w:cs="仿宋_GB2312" w:eastAsia="仿宋_GB2312"/>
                <w:sz w:val="28"/>
              </w:rPr>
              <w:t>功能</w:t>
            </w:r>
            <w:r>
              <w:rPr>
                <w:rFonts w:ascii="仿宋_GB2312" w:hAnsi="仿宋_GB2312" w:cs="仿宋_GB2312" w:eastAsia="仿宋_GB2312"/>
                <w:sz w:val="28"/>
              </w:rPr>
              <w:t>，可实时显示当前压力数值</w:t>
            </w:r>
            <w:r>
              <w:rPr>
                <w:rFonts w:ascii="仿宋_GB2312" w:hAnsi="仿宋_GB2312" w:cs="仿宋_GB2312" w:eastAsia="仿宋_GB2312"/>
                <w:sz w:val="28"/>
              </w:rPr>
              <w:t>。</w:t>
            </w:r>
            <w:r>
              <w:rPr>
                <w:rFonts w:ascii="仿宋_GB2312" w:hAnsi="仿宋_GB2312" w:cs="仿宋_GB2312" w:eastAsia="仿宋_GB2312"/>
                <w:sz w:val="28"/>
              </w:rPr>
              <w:t>19.压力报警阈值</w:t>
            </w:r>
            <w:r>
              <w:rPr>
                <w:rFonts w:ascii="仿宋_GB2312" w:hAnsi="仿宋_GB2312" w:cs="仿宋_GB2312" w:eastAsia="仿宋_GB2312"/>
                <w:sz w:val="28"/>
              </w:rPr>
              <w:t>≥</w:t>
            </w:r>
            <w:r>
              <w:rPr>
                <w:rFonts w:ascii="仿宋_GB2312" w:hAnsi="仿宋_GB2312" w:cs="仿宋_GB2312" w:eastAsia="仿宋_GB2312"/>
                <w:sz w:val="28"/>
              </w:rPr>
              <w:t>15档可调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20.压力报警阈值最低可设置</w:t>
            </w:r>
            <w:r>
              <w:rPr>
                <w:rFonts w:ascii="仿宋_GB2312" w:hAnsi="仿宋_GB2312" w:cs="仿宋_GB2312" w:eastAsia="仿宋_GB2312"/>
                <w:sz w:val="28"/>
              </w:rPr>
              <w:t>≤</w:t>
            </w:r>
            <w:r>
              <w:rPr>
                <w:rFonts w:ascii="仿宋_GB2312" w:hAnsi="仿宋_GB2312" w:cs="仿宋_GB2312" w:eastAsia="仿宋_GB2312"/>
                <w:sz w:val="28"/>
              </w:rPr>
              <w:t>50mmHg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21.具备阻塞前预警提示功能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22.具备阻塞后自动重启输液功能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23.可存储</w:t>
            </w:r>
            <w:r>
              <w:rPr>
                <w:rFonts w:ascii="仿宋_GB2312" w:hAnsi="仿宋_GB2312" w:cs="仿宋_GB2312" w:eastAsia="仿宋_GB2312"/>
                <w:sz w:val="28"/>
              </w:rPr>
              <w:t>≥</w:t>
            </w:r>
            <w:r>
              <w:rPr>
                <w:rFonts w:ascii="仿宋_GB2312" w:hAnsi="仿宋_GB2312" w:cs="仿宋_GB2312" w:eastAsia="仿宋_GB2312"/>
                <w:sz w:val="28"/>
              </w:rPr>
              <w:t>5000条的历史记录</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24.电池工作时间≥</w:t>
            </w:r>
            <w:r>
              <w:rPr>
                <w:rFonts w:ascii="仿宋_GB2312" w:hAnsi="仿宋_GB2312" w:cs="仿宋_GB2312" w:eastAsia="仿宋_GB2312"/>
                <w:sz w:val="28"/>
              </w:rPr>
              <w:t>6</w:t>
            </w:r>
            <w:r>
              <w:rPr>
                <w:rFonts w:ascii="仿宋_GB2312" w:hAnsi="仿宋_GB2312" w:cs="仿宋_GB2312" w:eastAsia="仿宋_GB2312"/>
                <w:sz w:val="28"/>
              </w:rPr>
              <w:t>小时</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25.防异物及进液等级</w:t>
            </w:r>
            <w:r>
              <w:rPr>
                <w:rFonts w:ascii="仿宋_GB2312" w:hAnsi="仿宋_GB2312" w:cs="仿宋_GB2312" w:eastAsia="仿宋_GB2312"/>
                <w:sz w:val="28"/>
              </w:rPr>
              <w:t>≥</w:t>
            </w:r>
            <w:r>
              <w:rPr>
                <w:rFonts w:ascii="仿宋_GB2312" w:hAnsi="仿宋_GB2312" w:cs="仿宋_GB2312" w:eastAsia="仿宋_GB2312"/>
                <w:sz w:val="28"/>
              </w:rPr>
              <w:t>IP44</w:t>
            </w:r>
          </w:p>
          <w:p>
            <w:pPr>
              <w:pStyle w:val="null3"/>
              <w:jc w:val="both"/>
            </w:pPr>
            <w:r>
              <w:rPr>
                <w:rFonts w:ascii="仿宋_GB2312" w:hAnsi="仿宋_GB2312" w:cs="仿宋_GB2312" w:eastAsia="仿宋_GB2312"/>
                <w:sz w:val="28"/>
              </w:rPr>
              <w:t>。</w:t>
            </w:r>
          </w:p>
          <w:p>
            <w:pPr>
              <w:pStyle w:val="null3"/>
            </w:pPr>
            <w:r>
              <w:rPr>
                <w:rFonts w:ascii="仿宋_GB2312" w:hAnsi="仿宋_GB2312" w:cs="仿宋_GB2312" w:eastAsia="仿宋_GB2312"/>
                <w:sz w:val="32"/>
                <w:b/>
              </w:rPr>
              <w:t>8、呼吸机1</w:t>
            </w:r>
          </w:p>
          <w:p>
            <w:pPr>
              <w:pStyle w:val="null3"/>
              <w:numPr>
                <w:ilvl w:val="1"/>
                <w:numId w:val="2"/>
              </w:numPr>
            </w:pPr>
            <w:r>
              <w:rPr>
                <w:rFonts w:ascii="仿宋_GB2312" w:hAnsi="仿宋_GB2312" w:cs="仿宋_GB2312" w:eastAsia="仿宋_GB2312"/>
                <w:sz w:val="28"/>
              </w:rPr>
              <w:t>▲</w:t>
            </w:r>
            <w:r>
              <w:rPr>
                <w:rFonts w:ascii="仿宋_GB2312" w:hAnsi="仿宋_GB2312" w:cs="仿宋_GB2312" w:eastAsia="仿宋_GB2312"/>
                <w:sz w:val="28"/>
              </w:rPr>
              <w:t>电动电控呼吸机</w:t>
            </w:r>
          </w:p>
          <w:p>
            <w:pPr>
              <w:pStyle w:val="null3"/>
              <w:numPr>
                <w:ilvl w:val="1"/>
                <w:numId w:val="2"/>
              </w:numPr>
              <w:jc w:val="left"/>
            </w:pPr>
            <w:r>
              <w:rPr>
                <w:rFonts w:ascii="仿宋_GB2312" w:hAnsi="仿宋_GB2312" w:cs="仿宋_GB2312" w:eastAsia="仿宋_GB2312"/>
                <w:sz w:val="28"/>
              </w:rPr>
              <w:t>≥12英寸彩色触摸</w:t>
            </w:r>
            <w:r>
              <w:rPr>
                <w:rFonts w:ascii="仿宋_GB2312" w:hAnsi="仿宋_GB2312" w:cs="仿宋_GB2312" w:eastAsia="仿宋_GB2312"/>
                <w:sz w:val="28"/>
              </w:rPr>
              <w:t>显示屏</w:t>
            </w:r>
            <w:r>
              <w:rPr>
                <w:rFonts w:ascii="仿宋_GB2312" w:hAnsi="仿宋_GB2312" w:cs="仿宋_GB2312" w:eastAsia="仿宋_GB2312"/>
                <w:sz w:val="28"/>
              </w:rPr>
              <w:t>控制屏幕，分辨率</w:t>
            </w:r>
            <w:r>
              <w:rPr>
                <w:rFonts w:ascii="仿宋_GB2312" w:hAnsi="仿宋_GB2312" w:cs="仿宋_GB2312" w:eastAsia="仿宋_GB2312"/>
                <w:sz w:val="28"/>
              </w:rPr>
              <w:t>≥1280*800</w:t>
            </w:r>
          </w:p>
          <w:p>
            <w:pPr>
              <w:pStyle w:val="null3"/>
              <w:numPr>
                <w:ilvl w:val="1"/>
                <w:numId w:val="2"/>
              </w:numPr>
              <w:jc w:val="left"/>
            </w:pPr>
            <w:r>
              <w:rPr>
                <w:rFonts w:ascii="仿宋_GB2312" w:hAnsi="仿宋_GB2312" w:cs="仿宋_GB2312" w:eastAsia="仿宋_GB2312"/>
                <w:sz w:val="28"/>
              </w:rPr>
              <w:t>≥</w:t>
            </w:r>
            <w:r>
              <w:rPr>
                <w:rFonts w:ascii="仿宋_GB2312" w:hAnsi="仿宋_GB2312" w:cs="仿宋_GB2312" w:eastAsia="仿宋_GB2312"/>
                <w:sz w:val="28"/>
              </w:rPr>
              <w:t>4道波形同屏显示，支持呼吸环，波形和监测参数</w:t>
            </w:r>
            <w:r>
              <w:rPr>
                <w:rFonts w:ascii="仿宋_GB2312" w:hAnsi="仿宋_GB2312" w:cs="仿宋_GB2312" w:eastAsia="仿宋_GB2312"/>
                <w:sz w:val="28"/>
              </w:rPr>
              <w:t>等</w:t>
            </w:r>
            <w:r>
              <w:rPr>
                <w:rFonts w:ascii="仿宋_GB2312" w:hAnsi="仿宋_GB2312" w:cs="仿宋_GB2312" w:eastAsia="仿宋_GB2312"/>
                <w:sz w:val="28"/>
              </w:rPr>
              <w:t>同屏显示</w:t>
            </w:r>
          </w:p>
          <w:p>
            <w:pPr>
              <w:pStyle w:val="null3"/>
              <w:numPr>
                <w:ilvl w:val="1"/>
                <w:numId w:val="2"/>
              </w:numPr>
              <w:jc w:val="left"/>
            </w:pPr>
            <w:r>
              <w:rPr>
                <w:rFonts w:ascii="仿宋_GB2312" w:hAnsi="仿宋_GB2312" w:cs="仿宋_GB2312" w:eastAsia="仿宋_GB2312"/>
                <w:sz w:val="28"/>
              </w:rPr>
              <w:t>具有自检功能，</w:t>
            </w:r>
            <w:r>
              <w:rPr>
                <w:rFonts w:ascii="仿宋_GB2312" w:hAnsi="仿宋_GB2312" w:cs="仿宋_GB2312" w:eastAsia="仿宋_GB2312"/>
                <w:sz w:val="28"/>
              </w:rPr>
              <w:t>可</w:t>
            </w:r>
            <w:r>
              <w:rPr>
                <w:rFonts w:ascii="仿宋_GB2312" w:hAnsi="仿宋_GB2312" w:cs="仿宋_GB2312" w:eastAsia="仿宋_GB2312"/>
                <w:sz w:val="28"/>
              </w:rPr>
              <w:t>检查系统管道阻力、泄漏量和顺应性，测试流量传感器、呼气阀和安全阀等部件</w:t>
            </w:r>
          </w:p>
          <w:p>
            <w:pPr>
              <w:pStyle w:val="null3"/>
              <w:numPr>
                <w:ilvl w:val="1"/>
                <w:numId w:val="2"/>
              </w:numPr>
              <w:jc w:val="left"/>
            </w:pPr>
            <w:r>
              <w:rPr>
                <w:rFonts w:ascii="仿宋_GB2312" w:hAnsi="仿宋_GB2312" w:cs="仿宋_GB2312" w:eastAsia="仿宋_GB2312"/>
                <w:sz w:val="28"/>
              </w:rPr>
              <w:t>内置可充电电池（一块电池）</w:t>
            </w:r>
            <w:r>
              <w:rPr>
                <w:rFonts w:ascii="仿宋_GB2312" w:hAnsi="仿宋_GB2312" w:cs="仿宋_GB2312" w:eastAsia="仿宋_GB2312"/>
                <w:sz w:val="28"/>
              </w:rPr>
              <w:t>工作时长</w:t>
            </w:r>
            <w:r>
              <w:rPr>
                <w:rFonts w:ascii="仿宋_GB2312" w:hAnsi="仿宋_GB2312" w:cs="仿宋_GB2312" w:eastAsia="仿宋_GB2312"/>
                <w:sz w:val="28"/>
              </w:rPr>
              <w:t>≥120分钟</w:t>
            </w:r>
            <w:r>
              <w:rPr>
                <w:rFonts w:ascii="仿宋_GB2312" w:hAnsi="仿宋_GB2312" w:cs="仿宋_GB2312" w:eastAsia="仿宋_GB2312"/>
                <w:sz w:val="28"/>
              </w:rPr>
              <w:t>，剩余电量能显示在屏幕上</w:t>
            </w:r>
          </w:p>
          <w:p>
            <w:pPr>
              <w:pStyle w:val="null3"/>
              <w:numPr>
                <w:ilvl w:val="1"/>
                <w:numId w:val="2"/>
              </w:numPr>
              <w:jc w:val="left"/>
            </w:pPr>
            <w:r>
              <w:rPr>
                <w:rFonts w:ascii="仿宋_GB2312" w:hAnsi="仿宋_GB2312" w:cs="仿宋_GB2312" w:eastAsia="仿宋_GB2312"/>
                <w:sz w:val="28"/>
              </w:rPr>
              <w:t>具有有创和无创通气模式</w:t>
            </w:r>
          </w:p>
          <w:p>
            <w:pPr>
              <w:pStyle w:val="null3"/>
              <w:numPr>
                <w:ilvl w:val="1"/>
                <w:numId w:val="2"/>
              </w:numPr>
              <w:jc w:val="left"/>
            </w:pPr>
            <w:r>
              <w:rPr>
                <w:rFonts w:ascii="仿宋_GB2312" w:hAnsi="仿宋_GB2312" w:cs="仿宋_GB2312" w:eastAsia="仿宋_GB2312"/>
                <w:sz w:val="28"/>
              </w:rPr>
              <w:t>病人信息</w:t>
            </w:r>
            <w:r>
              <w:rPr>
                <w:rFonts w:ascii="仿宋_GB2312" w:hAnsi="仿宋_GB2312" w:cs="仿宋_GB2312" w:eastAsia="仿宋_GB2312"/>
                <w:sz w:val="28"/>
              </w:rPr>
              <w:t>、</w:t>
            </w:r>
            <w:r>
              <w:rPr>
                <w:rFonts w:ascii="仿宋_GB2312" w:hAnsi="仿宋_GB2312" w:cs="仿宋_GB2312" w:eastAsia="仿宋_GB2312"/>
                <w:sz w:val="28"/>
              </w:rPr>
              <w:t>当前的设置参数</w:t>
            </w:r>
            <w:r>
              <w:rPr>
                <w:rFonts w:ascii="仿宋_GB2312" w:hAnsi="仿宋_GB2312" w:cs="仿宋_GB2312" w:eastAsia="仿宋_GB2312"/>
                <w:sz w:val="28"/>
              </w:rPr>
              <w:t>、</w:t>
            </w:r>
            <w:r>
              <w:rPr>
                <w:rFonts w:ascii="仿宋_GB2312" w:hAnsi="仿宋_GB2312" w:cs="仿宋_GB2312" w:eastAsia="仿宋_GB2312"/>
                <w:sz w:val="28"/>
              </w:rPr>
              <w:t>报警线和趋势等数据可导出</w:t>
            </w:r>
          </w:p>
          <w:p>
            <w:pPr>
              <w:pStyle w:val="null3"/>
              <w:numPr>
                <w:ilvl w:val="1"/>
                <w:numId w:val="2"/>
              </w:numPr>
              <w:jc w:val="left"/>
            </w:pPr>
            <w:r>
              <w:rPr>
                <w:rFonts w:ascii="仿宋_GB2312" w:hAnsi="仿宋_GB2312" w:cs="仿宋_GB2312" w:eastAsia="仿宋_GB2312"/>
                <w:sz w:val="28"/>
              </w:rPr>
              <w:t>呼吸波形和呼吸环可截图，可导出保存</w:t>
            </w:r>
            <w:r>
              <w:rPr>
                <w:rFonts w:ascii="仿宋_GB2312" w:hAnsi="仿宋_GB2312" w:cs="仿宋_GB2312" w:eastAsia="仿宋_GB2312"/>
                <w:sz w:val="28"/>
              </w:rPr>
              <w:t>U盘</w:t>
            </w:r>
          </w:p>
          <w:p>
            <w:pPr>
              <w:pStyle w:val="null3"/>
              <w:numPr>
                <w:ilvl w:val="1"/>
                <w:numId w:val="2"/>
              </w:numPr>
              <w:jc w:val="left"/>
            </w:pPr>
            <w:r>
              <w:rPr>
                <w:rFonts w:ascii="仿宋_GB2312" w:hAnsi="仿宋_GB2312" w:cs="仿宋_GB2312" w:eastAsia="仿宋_GB2312"/>
                <w:sz w:val="28"/>
              </w:rPr>
              <w:t>呼气阀组件一体化设计，内置金属膜片压差流量传感器</w:t>
            </w:r>
            <w:r>
              <w:rPr>
                <w:rFonts w:ascii="仿宋_GB2312" w:hAnsi="仿宋_GB2312" w:cs="仿宋_GB2312" w:eastAsia="仿宋_GB2312"/>
                <w:sz w:val="28"/>
              </w:rPr>
              <w:t>，</w:t>
            </w:r>
            <w:r>
              <w:rPr>
                <w:rFonts w:ascii="仿宋_GB2312" w:hAnsi="仿宋_GB2312" w:cs="仿宋_GB2312" w:eastAsia="仿宋_GB2312"/>
                <w:sz w:val="28"/>
              </w:rPr>
              <w:t>并能高温高压蒸汽消毒（</w:t>
            </w:r>
            <w:r>
              <w:rPr>
                <w:rFonts w:ascii="仿宋_GB2312" w:hAnsi="仿宋_GB2312" w:cs="仿宋_GB2312" w:eastAsia="仿宋_GB2312"/>
                <w:sz w:val="28"/>
              </w:rPr>
              <w:t>134°）</w:t>
            </w:r>
          </w:p>
          <w:p>
            <w:pPr>
              <w:pStyle w:val="null3"/>
              <w:numPr>
                <w:ilvl w:val="1"/>
                <w:numId w:val="2"/>
              </w:numPr>
              <w:jc w:val="left"/>
            </w:pPr>
            <w:r>
              <w:rPr>
                <w:rFonts w:ascii="仿宋_GB2312" w:hAnsi="仿宋_GB2312" w:cs="仿宋_GB2312" w:eastAsia="仿宋_GB2312"/>
                <w:sz w:val="28"/>
              </w:rPr>
              <w:t>标配模式：容量控制通气下的辅助控制通气</w:t>
            </w:r>
            <w:r>
              <w:rPr>
                <w:rFonts w:ascii="仿宋_GB2312" w:hAnsi="仿宋_GB2312" w:cs="仿宋_GB2312" w:eastAsia="仿宋_GB2312"/>
                <w:sz w:val="28"/>
              </w:rPr>
              <w:t>A/C和同步间歇指令通气SIMV，压力控制通气下的辅助控制通气A/C和同步间歇指令通气SIMV，持续正压通气CPAP/PSV，双水平气道正压通气DUOLEVEL和窒息通气模式</w:t>
            </w:r>
          </w:p>
          <w:p>
            <w:pPr>
              <w:pStyle w:val="null3"/>
              <w:numPr>
                <w:ilvl w:val="1"/>
                <w:numId w:val="2"/>
              </w:numPr>
              <w:jc w:val="left"/>
            </w:pPr>
            <w:r>
              <w:rPr>
                <w:rFonts w:ascii="仿宋_GB2312" w:hAnsi="仿宋_GB2312" w:cs="仿宋_GB2312" w:eastAsia="仿宋_GB2312"/>
                <w:sz w:val="28"/>
              </w:rPr>
              <w:t>具有</w:t>
            </w:r>
            <w:r>
              <w:rPr>
                <w:rFonts w:ascii="仿宋_GB2312" w:hAnsi="仿宋_GB2312" w:cs="仿宋_GB2312" w:eastAsia="仿宋_GB2312"/>
                <w:sz w:val="28"/>
              </w:rPr>
              <w:t>手动呼吸，吸气保持，呼气保持，雾化，纯氧灌注，监测参数</w:t>
            </w:r>
            <w:r>
              <w:rPr>
                <w:rFonts w:ascii="仿宋_GB2312" w:hAnsi="仿宋_GB2312" w:cs="仿宋_GB2312" w:eastAsia="仿宋_GB2312"/>
                <w:sz w:val="28"/>
              </w:rPr>
              <w:t>≥</w:t>
            </w:r>
            <w:r>
              <w:rPr>
                <w:rFonts w:ascii="仿宋_GB2312" w:hAnsi="仿宋_GB2312" w:cs="仿宋_GB2312" w:eastAsia="仿宋_GB2312"/>
                <w:sz w:val="28"/>
              </w:rPr>
              <w:t>72小时趋势图表分析</w:t>
            </w:r>
            <w:r>
              <w:rPr>
                <w:rFonts w:ascii="仿宋_GB2312" w:hAnsi="仿宋_GB2312" w:cs="仿宋_GB2312" w:eastAsia="仿宋_GB2312"/>
                <w:sz w:val="28"/>
              </w:rPr>
              <w:t>等功能</w:t>
            </w:r>
          </w:p>
          <w:p>
            <w:pPr>
              <w:pStyle w:val="null3"/>
              <w:numPr>
                <w:ilvl w:val="1"/>
                <w:numId w:val="2"/>
              </w:numPr>
              <w:jc w:val="left"/>
            </w:pPr>
            <w:r>
              <w:rPr>
                <w:rFonts w:ascii="仿宋_GB2312" w:hAnsi="仿宋_GB2312" w:cs="仿宋_GB2312" w:eastAsia="仿宋_GB2312"/>
                <w:sz w:val="28"/>
              </w:rPr>
              <w:t>具有智能同步技术</w:t>
            </w:r>
          </w:p>
          <w:p>
            <w:pPr>
              <w:pStyle w:val="null3"/>
              <w:numPr>
                <w:ilvl w:val="1"/>
                <w:numId w:val="2"/>
              </w:numPr>
              <w:jc w:val="left"/>
            </w:pPr>
            <w:r>
              <w:rPr>
                <w:rFonts w:ascii="仿宋_GB2312" w:hAnsi="仿宋_GB2312" w:cs="仿宋_GB2312" w:eastAsia="仿宋_GB2312"/>
                <w:sz w:val="28"/>
              </w:rPr>
              <w:t>具有单位理想体重的潮气输送量，（</w:t>
            </w:r>
            <w:r>
              <w:rPr>
                <w:rFonts w:ascii="仿宋_GB2312" w:hAnsi="仿宋_GB2312" w:cs="仿宋_GB2312" w:eastAsia="仿宋_GB2312"/>
                <w:sz w:val="28"/>
              </w:rPr>
              <w:t>TVE/IBW）监测功能</w:t>
            </w:r>
          </w:p>
          <w:p>
            <w:pPr>
              <w:pStyle w:val="null3"/>
              <w:numPr>
                <w:ilvl w:val="1"/>
                <w:numId w:val="2"/>
              </w:numPr>
              <w:jc w:val="left"/>
            </w:pPr>
            <w:r>
              <w:rPr>
                <w:rFonts w:ascii="仿宋_GB2312" w:hAnsi="仿宋_GB2312" w:cs="仿宋_GB2312" w:eastAsia="仿宋_GB2312"/>
                <w:sz w:val="28"/>
              </w:rPr>
              <w:t>潮气量：</w:t>
            </w:r>
            <w:r>
              <w:rPr>
                <w:rFonts w:ascii="仿宋_GB2312" w:hAnsi="仿宋_GB2312" w:cs="仿宋_GB2312" w:eastAsia="仿宋_GB2312"/>
                <w:sz w:val="28"/>
              </w:rPr>
              <w:t>20ml-2000ml</w:t>
            </w:r>
          </w:p>
          <w:p>
            <w:pPr>
              <w:pStyle w:val="null3"/>
              <w:numPr>
                <w:ilvl w:val="1"/>
                <w:numId w:val="2"/>
              </w:numPr>
              <w:jc w:val="left"/>
            </w:pPr>
            <w:r>
              <w:rPr>
                <w:rFonts w:ascii="仿宋_GB2312" w:hAnsi="仿宋_GB2312" w:cs="仿宋_GB2312" w:eastAsia="仿宋_GB2312"/>
                <w:sz w:val="28"/>
              </w:rPr>
              <w:t>呼吸频率：</w:t>
            </w:r>
            <w:r>
              <w:rPr>
                <w:rFonts w:ascii="仿宋_GB2312" w:hAnsi="仿宋_GB2312" w:cs="仿宋_GB2312" w:eastAsia="仿宋_GB2312"/>
                <w:sz w:val="28"/>
              </w:rPr>
              <w:t>1-100次/min</w:t>
            </w:r>
          </w:p>
          <w:p>
            <w:pPr>
              <w:pStyle w:val="null3"/>
              <w:numPr>
                <w:ilvl w:val="1"/>
                <w:numId w:val="2"/>
              </w:numPr>
              <w:jc w:val="left"/>
            </w:pPr>
            <w:r>
              <w:rPr>
                <w:rFonts w:ascii="仿宋_GB2312" w:hAnsi="仿宋_GB2312" w:cs="仿宋_GB2312" w:eastAsia="仿宋_GB2312"/>
                <w:sz w:val="28"/>
              </w:rPr>
              <w:t>SIMV频率：1-60次/min</w:t>
            </w:r>
          </w:p>
          <w:p>
            <w:pPr>
              <w:pStyle w:val="null3"/>
              <w:numPr>
                <w:ilvl w:val="1"/>
                <w:numId w:val="2"/>
              </w:numPr>
              <w:jc w:val="left"/>
            </w:pPr>
            <w:r>
              <w:rPr>
                <w:rFonts w:ascii="仿宋_GB2312" w:hAnsi="仿宋_GB2312" w:cs="仿宋_GB2312" w:eastAsia="仿宋_GB2312"/>
                <w:sz w:val="28"/>
              </w:rPr>
              <w:t>吸呼比：</w:t>
            </w:r>
            <w:r>
              <w:rPr>
                <w:rFonts w:ascii="仿宋_GB2312" w:hAnsi="仿宋_GB2312" w:cs="仿宋_GB2312" w:eastAsia="仿宋_GB2312"/>
                <w:sz w:val="28"/>
              </w:rPr>
              <w:t>4:1—1:10</w:t>
            </w:r>
          </w:p>
          <w:p>
            <w:pPr>
              <w:pStyle w:val="null3"/>
              <w:numPr>
                <w:ilvl w:val="1"/>
                <w:numId w:val="2"/>
              </w:numPr>
              <w:jc w:val="left"/>
            </w:pPr>
            <w:r>
              <w:rPr>
                <w:rFonts w:ascii="仿宋_GB2312" w:hAnsi="仿宋_GB2312" w:cs="仿宋_GB2312" w:eastAsia="仿宋_GB2312"/>
                <w:sz w:val="28"/>
              </w:rPr>
              <w:t>最大峰值流速：</w:t>
            </w:r>
            <w:r>
              <w:rPr>
                <w:rFonts w:ascii="仿宋_GB2312" w:hAnsi="仿宋_GB2312" w:cs="仿宋_GB2312" w:eastAsia="仿宋_GB2312"/>
                <w:sz w:val="28"/>
              </w:rPr>
              <w:t>≤</w:t>
            </w:r>
            <w:r>
              <w:rPr>
                <w:rFonts w:ascii="仿宋_GB2312" w:hAnsi="仿宋_GB2312" w:cs="仿宋_GB2312" w:eastAsia="仿宋_GB2312"/>
                <w:sz w:val="28"/>
              </w:rPr>
              <w:t>210L/min</w:t>
            </w:r>
          </w:p>
          <w:p>
            <w:pPr>
              <w:pStyle w:val="null3"/>
              <w:numPr>
                <w:ilvl w:val="1"/>
                <w:numId w:val="2"/>
              </w:numPr>
              <w:jc w:val="left"/>
            </w:pPr>
            <w:r>
              <w:rPr>
                <w:rFonts w:ascii="仿宋_GB2312" w:hAnsi="仿宋_GB2312" w:cs="仿宋_GB2312" w:eastAsia="仿宋_GB2312"/>
                <w:sz w:val="28"/>
              </w:rPr>
              <w:t>吸气压力：</w:t>
            </w:r>
            <w:r>
              <w:rPr>
                <w:rFonts w:ascii="仿宋_GB2312" w:hAnsi="仿宋_GB2312" w:cs="仿宋_GB2312" w:eastAsia="仿宋_GB2312"/>
                <w:sz w:val="28"/>
              </w:rPr>
              <w:t>5-80</w:t>
            </w:r>
            <w:r>
              <w:rPr>
                <w:rFonts w:ascii="仿宋_GB2312" w:hAnsi="仿宋_GB2312" w:cs="仿宋_GB2312" w:eastAsia="仿宋_GB2312"/>
                <w:sz w:val="28"/>
              </w:rPr>
              <w:t>cm</w:t>
            </w:r>
            <w:r>
              <w:rPr>
                <w:rFonts w:ascii="仿宋_GB2312" w:hAnsi="仿宋_GB2312" w:cs="仿宋_GB2312" w:eastAsia="仿宋_GB2312"/>
                <w:sz w:val="28"/>
              </w:rPr>
              <w:t>H</w:t>
            </w:r>
            <w:r>
              <w:rPr>
                <w:rFonts w:ascii="仿宋_GB2312" w:hAnsi="仿宋_GB2312" w:cs="仿宋_GB2312" w:eastAsia="仿宋_GB2312"/>
                <w:sz w:val="28"/>
                <w:vertAlign w:val="subscript"/>
              </w:rPr>
              <w:t>2</w:t>
            </w:r>
            <w:r>
              <w:rPr>
                <w:rFonts w:ascii="仿宋_GB2312" w:hAnsi="仿宋_GB2312" w:cs="仿宋_GB2312" w:eastAsia="仿宋_GB2312"/>
                <w:sz w:val="28"/>
              </w:rPr>
              <w:t>O</w:t>
            </w:r>
          </w:p>
          <w:p>
            <w:pPr>
              <w:pStyle w:val="null3"/>
              <w:numPr>
                <w:ilvl w:val="1"/>
                <w:numId w:val="2"/>
              </w:numPr>
              <w:jc w:val="left"/>
            </w:pPr>
            <w:r>
              <w:rPr>
                <w:rFonts w:ascii="仿宋_GB2312" w:hAnsi="仿宋_GB2312" w:cs="仿宋_GB2312" w:eastAsia="仿宋_GB2312"/>
                <w:sz w:val="28"/>
              </w:rPr>
              <w:t>PEEP：OFF，1-45</w:t>
            </w:r>
            <w:r>
              <w:rPr>
                <w:rFonts w:ascii="仿宋_GB2312" w:hAnsi="仿宋_GB2312" w:cs="仿宋_GB2312" w:eastAsia="仿宋_GB2312"/>
                <w:sz w:val="28"/>
              </w:rPr>
              <w:t>cm</w:t>
            </w:r>
            <w:r>
              <w:rPr>
                <w:rFonts w:ascii="仿宋_GB2312" w:hAnsi="仿宋_GB2312" w:cs="仿宋_GB2312" w:eastAsia="仿宋_GB2312"/>
                <w:sz w:val="28"/>
              </w:rPr>
              <w:t>H</w:t>
            </w:r>
            <w:r>
              <w:rPr>
                <w:rFonts w:ascii="仿宋_GB2312" w:hAnsi="仿宋_GB2312" w:cs="仿宋_GB2312" w:eastAsia="仿宋_GB2312"/>
                <w:sz w:val="28"/>
                <w:vertAlign w:val="subscript"/>
              </w:rPr>
              <w:t>2</w:t>
            </w:r>
            <w:r>
              <w:rPr>
                <w:rFonts w:ascii="仿宋_GB2312" w:hAnsi="仿宋_GB2312" w:cs="仿宋_GB2312" w:eastAsia="仿宋_GB2312"/>
                <w:sz w:val="28"/>
              </w:rPr>
              <w:t>O</w:t>
            </w:r>
          </w:p>
          <w:p>
            <w:pPr>
              <w:pStyle w:val="null3"/>
              <w:numPr>
                <w:ilvl w:val="1"/>
                <w:numId w:val="2"/>
              </w:numPr>
              <w:jc w:val="left"/>
            </w:pPr>
            <w:r>
              <w:rPr>
                <w:rFonts w:ascii="仿宋_GB2312" w:hAnsi="仿宋_GB2312" w:cs="仿宋_GB2312" w:eastAsia="仿宋_GB2312"/>
                <w:sz w:val="28"/>
              </w:rPr>
              <w:t>压力触发灵敏度</w:t>
            </w:r>
            <w:r>
              <w:rPr>
                <w:rFonts w:ascii="仿宋_GB2312" w:hAnsi="仿宋_GB2312" w:cs="仿宋_GB2312" w:eastAsia="仿宋_GB2312"/>
                <w:sz w:val="28"/>
              </w:rPr>
              <w:t>-10-0.5</w:t>
            </w:r>
            <w:r>
              <w:rPr>
                <w:rFonts w:ascii="仿宋_GB2312" w:hAnsi="仿宋_GB2312" w:cs="仿宋_GB2312" w:eastAsia="仿宋_GB2312"/>
                <w:sz w:val="28"/>
              </w:rPr>
              <w:t>cm</w:t>
            </w:r>
            <w:r>
              <w:rPr>
                <w:rFonts w:ascii="仿宋_GB2312" w:hAnsi="仿宋_GB2312" w:cs="仿宋_GB2312" w:eastAsia="仿宋_GB2312"/>
                <w:sz w:val="28"/>
              </w:rPr>
              <w:t>H</w:t>
            </w:r>
            <w:r>
              <w:rPr>
                <w:rFonts w:ascii="仿宋_GB2312" w:hAnsi="仿宋_GB2312" w:cs="仿宋_GB2312" w:eastAsia="仿宋_GB2312"/>
                <w:sz w:val="28"/>
                <w:vertAlign w:val="subscript"/>
              </w:rPr>
              <w:t>2</w:t>
            </w:r>
            <w:r>
              <w:rPr>
                <w:rFonts w:ascii="仿宋_GB2312" w:hAnsi="仿宋_GB2312" w:cs="仿宋_GB2312" w:eastAsia="仿宋_GB2312"/>
                <w:sz w:val="28"/>
              </w:rPr>
              <w:t>O</w:t>
            </w:r>
          </w:p>
          <w:p>
            <w:pPr>
              <w:pStyle w:val="null3"/>
              <w:numPr>
                <w:ilvl w:val="1"/>
                <w:numId w:val="2"/>
              </w:numPr>
              <w:jc w:val="left"/>
            </w:pPr>
            <w:r>
              <w:rPr>
                <w:rFonts w:ascii="仿宋_GB2312" w:hAnsi="仿宋_GB2312" w:cs="仿宋_GB2312" w:eastAsia="仿宋_GB2312"/>
                <w:sz w:val="28"/>
              </w:rPr>
              <w:t>流速触发灵敏度：</w:t>
            </w:r>
            <w:r>
              <w:rPr>
                <w:rFonts w:ascii="仿宋_GB2312" w:hAnsi="仿宋_GB2312" w:cs="仿宋_GB2312" w:eastAsia="仿宋_GB2312"/>
                <w:sz w:val="28"/>
              </w:rPr>
              <w:t>0.5-15L/min</w:t>
            </w:r>
          </w:p>
          <w:p>
            <w:pPr>
              <w:pStyle w:val="null3"/>
              <w:ind w:firstLine="560"/>
              <w:jc w:val="left"/>
            </w:pPr>
            <w:r>
              <w:rPr>
                <w:rFonts w:ascii="仿宋_GB2312" w:hAnsi="仿宋_GB2312" w:cs="仿宋_GB2312" w:eastAsia="仿宋_GB2312"/>
                <w:sz w:val="28"/>
              </w:rPr>
              <w:t>23、</w:t>
            </w:r>
            <w:r>
              <w:rPr>
                <w:rFonts w:ascii="仿宋_GB2312" w:hAnsi="仿宋_GB2312" w:cs="仿宋_GB2312" w:eastAsia="仿宋_GB2312"/>
                <w:sz w:val="28"/>
              </w:rPr>
              <w:t>氧浓度：</w:t>
            </w:r>
            <w:r>
              <w:rPr>
                <w:rFonts w:ascii="仿宋_GB2312" w:hAnsi="仿宋_GB2312" w:cs="仿宋_GB2312" w:eastAsia="仿宋_GB2312"/>
                <w:sz w:val="28"/>
              </w:rPr>
              <w:t>21%-100%</w:t>
            </w:r>
          </w:p>
          <w:p>
            <w:pPr>
              <w:pStyle w:val="null3"/>
              <w:ind w:firstLine="560"/>
              <w:jc w:val="left"/>
            </w:pPr>
            <w:r>
              <w:rPr>
                <w:rFonts w:ascii="仿宋_GB2312" w:hAnsi="仿宋_GB2312" w:cs="仿宋_GB2312" w:eastAsia="仿宋_GB2312"/>
                <w:sz w:val="28"/>
              </w:rPr>
              <w:t>24、具有</w:t>
            </w:r>
            <w:r>
              <w:rPr>
                <w:rFonts w:ascii="仿宋_GB2312" w:hAnsi="仿宋_GB2312" w:cs="仿宋_GB2312" w:eastAsia="仿宋_GB2312"/>
                <w:sz w:val="28"/>
              </w:rPr>
              <w:t>叹息功能</w:t>
            </w:r>
          </w:p>
          <w:p>
            <w:pPr>
              <w:pStyle w:val="null3"/>
              <w:ind w:firstLine="560"/>
              <w:jc w:val="left"/>
            </w:pPr>
            <w:r>
              <w:rPr>
                <w:rFonts w:ascii="仿宋_GB2312" w:hAnsi="仿宋_GB2312" w:cs="仿宋_GB2312" w:eastAsia="仿宋_GB2312"/>
                <w:sz w:val="28"/>
              </w:rPr>
              <w:t>25、具有</w:t>
            </w:r>
            <w:r>
              <w:rPr>
                <w:rFonts w:ascii="仿宋_GB2312" w:hAnsi="仿宋_GB2312" w:cs="仿宋_GB2312" w:eastAsia="仿宋_GB2312"/>
                <w:sz w:val="28"/>
              </w:rPr>
              <w:t>PEEP气道峰压，平均压，平台压的监测</w:t>
            </w:r>
            <w:r>
              <w:rPr>
                <w:rFonts w:ascii="仿宋_GB2312" w:hAnsi="仿宋_GB2312" w:cs="仿宋_GB2312" w:eastAsia="仿宋_GB2312"/>
                <w:sz w:val="28"/>
              </w:rPr>
              <w:t>功能</w:t>
            </w:r>
          </w:p>
          <w:p>
            <w:pPr>
              <w:pStyle w:val="null3"/>
              <w:ind w:firstLine="560"/>
              <w:jc w:val="left"/>
            </w:pPr>
            <w:r>
              <w:rPr>
                <w:rFonts w:ascii="仿宋_GB2312" w:hAnsi="仿宋_GB2312" w:cs="仿宋_GB2312" w:eastAsia="仿宋_GB2312"/>
                <w:sz w:val="28"/>
              </w:rPr>
              <w:t>26、具有</w:t>
            </w:r>
            <w:r>
              <w:rPr>
                <w:rFonts w:ascii="仿宋_GB2312" w:hAnsi="仿宋_GB2312" w:cs="仿宋_GB2312" w:eastAsia="仿宋_GB2312"/>
                <w:sz w:val="28"/>
              </w:rPr>
              <w:t>压力</w:t>
            </w:r>
            <w:r>
              <w:rPr>
                <w:rFonts w:ascii="仿宋_GB2312" w:hAnsi="仿宋_GB2312" w:cs="仿宋_GB2312" w:eastAsia="仿宋_GB2312"/>
                <w:sz w:val="28"/>
              </w:rPr>
              <w:t>/容积，流速/容积，流速/压力环</w:t>
            </w:r>
            <w:r>
              <w:rPr>
                <w:rFonts w:ascii="仿宋_GB2312" w:hAnsi="仿宋_GB2312" w:cs="仿宋_GB2312" w:eastAsia="仿宋_GB2312"/>
                <w:sz w:val="28"/>
              </w:rPr>
              <w:t>≥</w:t>
            </w:r>
            <w:r>
              <w:rPr>
                <w:rFonts w:ascii="仿宋_GB2312" w:hAnsi="仿宋_GB2312" w:cs="仿宋_GB2312" w:eastAsia="仿宋_GB2312"/>
                <w:sz w:val="28"/>
              </w:rPr>
              <w:t>3种呼吸环监测</w:t>
            </w:r>
          </w:p>
          <w:p>
            <w:pPr>
              <w:pStyle w:val="null3"/>
              <w:ind w:firstLine="560"/>
              <w:jc w:val="left"/>
            </w:pPr>
            <w:r>
              <w:rPr>
                <w:rFonts w:ascii="仿宋_GB2312" w:hAnsi="仿宋_GB2312" w:cs="仿宋_GB2312" w:eastAsia="仿宋_GB2312"/>
                <w:sz w:val="28"/>
              </w:rPr>
              <w:t>27、具有</w:t>
            </w:r>
            <w:r>
              <w:rPr>
                <w:rFonts w:ascii="仿宋_GB2312" w:hAnsi="仿宋_GB2312" w:cs="仿宋_GB2312" w:eastAsia="仿宋_GB2312"/>
                <w:sz w:val="28"/>
              </w:rPr>
              <w:t>锁屏功能</w:t>
            </w:r>
          </w:p>
          <w:p>
            <w:pPr>
              <w:pStyle w:val="null3"/>
              <w:ind w:firstLine="560"/>
              <w:jc w:val="left"/>
            </w:pPr>
            <w:r>
              <w:rPr>
                <w:rFonts w:ascii="仿宋_GB2312" w:hAnsi="仿宋_GB2312" w:cs="仿宋_GB2312" w:eastAsia="仿宋_GB2312"/>
                <w:sz w:val="28"/>
              </w:rPr>
              <w:t>28、具有</w:t>
            </w:r>
            <w:r>
              <w:rPr>
                <w:rFonts w:ascii="仿宋_GB2312" w:hAnsi="仿宋_GB2312" w:cs="仿宋_GB2312" w:eastAsia="仿宋_GB2312"/>
                <w:sz w:val="28"/>
              </w:rPr>
              <w:t>漏气自动补</w:t>
            </w:r>
            <w:r>
              <w:rPr>
                <w:rFonts w:ascii="仿宋_GB2312" w:hAnsi="仿宋_GB2312" w:cs="仿宋_GB2312" w:eastAsia="仿宋_GB2312"/>
                <w:sz w:val="28"/>
              </w:rPr>
              <w:t>偿</w:t>
            </w:r>
            <w:r>
              <w:rPr>
                <w:rFonts w:ascii="仿宋_GB2312" w:hAnsi="仿宋_GB2312" w:cs="仿宋_GB2312" w:eastAsia="仿宋_GB2312"/>
                <w:sz w:val="28"/>
              </w:rPr>
              <w:t>，管道顺应性</w:t>
            </w:r>
          </w:p>
          <w:p>
            <w:pPr>
              <w:pStyle w:val="null3"/>
              <w:ind w:firstLine="560"/>
              <w:jc w:val="left"/>
            </w:pPr>
            <w:r>
              <w:rPr>
                <w:rFonts w:ascii="仿宋_GB2312" w:hAnsi="仿宋_GB2312" w:cs="仿宋_GB2312" w:eastAsia="仿宋_GB2312"/>
                <w:sz w:val="28"/>
              </w:rPr>
              <w:t>29、</w:t>
            </w:r>
            <w:r>
              <w:rPr>
                <w:rFonts w:ascii="仿宋_GB2312" w:hAnsi="仿宋_GB2312" w:cs="仿宋_GB2312" w:eastAsia="仿宋_GB2312"/>
                <w:sz w:val="28"/>
              </w:rPr>
              <w:t>▲</w:t>
            </w:r>
            <w:r>
              <w:rPr>
                <w:rFonts w:ascii="仿宋_GB2312" w:hAnsi="仿宋_GB2312" w:cs="仿宋_GB2312" w:eastAsia="仿宋_GB2312"/>
                <w:sz w:val="28"/>
              </w:rPr>
              <w:t>提供高压氧气气源</w:t>
            </w:r>
            <w:r>
              <w:rPr>
                <w:rFonts w:ascii="仿宋_GB2312" w:hAnsi="仿宋_GB2312" w:cs="仿宋_GB2312" w:eastAsia="仿宋_GB2312"/>
                <w:sz w:val="28"/>
              </w:rPr>
              <w:t>及</w:t>
            </w:r>
            <w:r>
              <w:rPr>
                <w:rFonts w:ascii="仿宋_GB2312" w:hAnsi="仿宋_GB2312" w:cs="仿宋_GB2312" w:eastAsia="仿宋_GB2312"/>
                <w:sz w:val="28"/>
              </w:rPr>
              <w:t>低压氧气气源两种方式</w:t>
            </w:r>
          </w:p>
          <w:p>
            <w:pPr>
              <w:pStyle w:val="null3"/>
              <w:ind w:firstLine="560"/>
              <w:jc w:val="left"/>
            </w:pPr>
            <w:r>
              <w:rPr>
                <w:rFonts w:ascii="仿宋_GB2312" w:hAnsi="仿宋_GB2312" w:cs="仿宋_GB2312" w:eastAsia="仿宋_GB2312"/>
                <w:sz w:val="28"/>
              </w:rPr>
              <w:t>30、</w:t>
            </w:r>
            <w:r>
              <w:rPr>
                <w:rFonts w:ascii="仿宋_GB2312" w:hAnsi="仿宋_GB2312" w:cs="仿宋_GB2312" w:eastAsia="仿宋_GB2312"/>
                <w:sz w:val="28"/>
              </w:rPr>
              <w:t>能够和同一品牌模块化监护仪连接，把呼吸机的监测信息实时显示到监护仪上</w:t>
            </w:r>
          </w:p>
          <w:p>
            <w:pPr>
              <w:pStyle w:val="null3"/>
              <w:jc w:val="both"/>
            </w:pPr>
            <w:r>
              <w:rPr>
                <w:rFonts w:ascii="仿宋_GB2312" w:hAnsi="仿宋_GB2312" w:cs="仿宋_GB2312" w:eastAsia="仿宋_GB2312"/>
                <w:sz w:val="32"/>
                <w:b/>
              </w:rPr>
              <w:t>9、呼吸机2</w:t>
            </w:r>
          </w:p>
          <w:p>
            <w:pPr>
              <w:pStyle w:val="null3"/>
              <w:jc w:val="both"/>
            </w:pPr>
            <w:r>
              <w:rPr>
                <w:rFonts w:ascii="仿宋_GB2312" w:hAnsi="仿宋_GB2312" w:cs="仿宋_GB2312" w:eastAsia="仿宋_GB2312"/>
                <w:sz w:val="28"/>
              </w:rPr>
              <w:t>一、整机与显示要求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.适用于成人、小儿和婴幼儿患者通气辅助及呼吸支持。</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.整机为电动电控设计，涡轮驱动产生空气气源。</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.电池续航时间1块电池≥5小时</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.高性能涡轮，峰值流速≥</w:t>
            </w:r>
            <w:r>
              <w:rPr>
                <w:rFonts w:ascii="仿宋_GB2312" w:hAnsi="仿宋_GB2312" w:cs="仿宋_GB2312" w:eastAsia="仿宋_GB2312"/>
                <w:sz w:val="28"/>
              </w:rPr>
              <w:t>210</w:t>
            </w:r>
            <w:r>
              <w:rPr>
                <w:rFonts w:ascii="仿宋_GB2312" w:hAnsi="仿宋_GB2312" w:cs="仿宋_GB2312" w:eastAsia="仿宋_GB2312"/>
                <w:sz w:val="28"/>
              </w:rPr>
              <w:t>L/min。</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配备提拿悬挂一体化多功能把手。</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.≥7英寸彩色TFT触摸控制屏，分辨率≥800*480像素，可同时显示波形和监测参数。</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.具有屏幕亮度自动调节功能。</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.具有关机状态下电量显示功能。</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具有自动海拔和自动漏气补偿功能。</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、呼吸模式及功能</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1.容量控制/辅助通气模式V-A/C和容量同步间歇指令通气模式V-SIMV；</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压力控制</w:t>
            </w:r>
            <w:r>
              <w:rPr>
                <w:rFonts w:ascii="仿宋_GB2312" w:hAnsi="仿宋_GB2312" w:cs="仿宋_GB2312" w:eastAsia="仿宋_GB2312"/>
                <w:sz w:val="28"/>
              </w:rPr>
              <w:t>/辅助通气模式P-A/C和压力同步间歇指令通气模式P-SIMV；</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持续气道正压通气模式</w:t>
            </w:r>
            <w:r>
              <w:rPr>
                <w:rFonts w:ascii="仿宋_GB2312" w:hAnsi="仿宋_GB2312" w:cs="仿宋_GB2312" w:eastAsia="仿宋_GB2312"/>
                <w:sz w:val="28"/>
              </w:rPr>
              <w:t>/压力支持通气模式CPAP/PSV、双水平气道正压通气模式（DuoLevel）、心肺复苏通气模式</w:t>
            </w:r>
            <w:r>
              <w:rPr>
                <w:rFonts w:ascii="仿宋_GB2312" w:hAnsi="仿宋_GB2312" w:cs="仿宋_GB2312" w:eastAsia="仿宋_GB2312"/>
                <w:sz w:val="28"/>
              </w:rPr>
              <w:t>等</w:t>
            </w:r>
            <w:r>
              <w:rPr>
                <w:rFonts w:ascii="仿宋_GB2312" w:hAnsi="仿宋_GB2312" w:cs="仿宋_GB2312" w:eastAsia="仿宋_GB2312"/>
                <w:sz w:val="28"/>
              </w:rPr>
              <w:t>（如</w:t>
            </w:r>
            <w:r>
              <w:rPr>
                <w:rFonts w:ascii="仿宋_GB2312" w:hAnsi="仿宋_GB2312" w:cs="仿宋_GB2312" w:eastAsia="仿宋_GB2312"/>
                <w:sz w:val="28"/>
              </w:rPr>
              <w:t>CPRV）。</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.配备无创通气模式和氧疗模式。</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.呼吸同步技术（如IntelliCycle，IntelliSync+），自动调节吸气和呼气触发灵敏度、压力上升时间。</w:t>
            </w:r>
          </w:p>
          <w:p>
            <w:pPr>
              <w:pStyle w:val="null3"/>
              <w:jc w:val="both"/>
            </w:pPr>
            <w:r>
              <w:rPr>
                <w:rFonts w:ascii="仿宋_GB2312" w:hAnsi="仿宋_GB2312" w:cs="仿宋_GB2312" w:eastAsia="仿宋_GB2312"/>
                <w:sz w:val="28"/>
              </w:rPr>
              <w:t>1.潮气量：20ml—</w:t>
            </w:r>
            <w:r>
              <w:rPr>
                <w:rFonts w:ascii="仿宋_GB2312" w:hAnsi="仿宋_GB2312" w:cs="仿宋_GB2312" w:eastAsia="仿宋_GB2312"/>
                <w:sz w:val="28"/>
              </w:rPr>
              <w:t>4</w:t>
            </w:r>
            <w:r>
              <w:rPr>
                <w:rFonts w:ascii="仿宋_GB2312" w:hAnsi="仿宋_GB2312" w:cs="仿宋_GB2312" w:eastAsia="仿宋_GB2312"/>
                <w:sz w:val="28"/>
              </w:rPr>
              <w:t>000ml</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.吸入氧浓度：21—100%</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 xml:space="preserve">.吸气时间：0.1—10s  </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 xml:space="preserve">.压力触发灵敏度：-20— - 0.5cmH2O，或 OFF  </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 xml:space="preserve">.流速触发灵敏度：0.5—20L/ min，或 OFF  </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 xml:space="preserve">.呼气触发灵敏度：Auto, 1—85%  </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.氧疗流量：2—80L/min</w:t>
            </w:r>
          </w:p>
          <w:p>
            <w:pPr>
              <w:pStyle w:val="null3"/>
              <w:jc w:val="both"/>
            </w:pPr>
            <w:r>
              <w:rPr>
                <w:rFonts w:ascii="仿宋_GB2312" w:hAnsi="仿宋_GB2312" w:cs="仿宋_GB2312" w:eastAsia="仿宋_GB2312"/>
                <w:sz w:val="28"/>
                <w:b/>
                <w:color w:val="000000"/>
              </w:rPr>
              <w:t>五、监测参数和报警</w:t>
            </w:r>
          </w:p>
          <w:p>
            <w:pPr>
              <w:pStyle w:val="null3"/>
              <w:numPr>
                <w:ilvl w:val="0"/>
                <w:numId w:val="2"/>
              </w:numPr>
            </w:pPr>
            <w:r>
              <w:rPr>
                <w:rFonts w:ascii="仿宋_GB2312" w:hAnsi="仿宋_GB2312" w:cs="仿宋_GB2312" w:eastAsia="仿宋_GB2312"/>
                <w:sz w:val="28"/>
                <w:color w:val="000000"/>
              </w:rPr>
              <w:t>监测参数：氧浓度、潮气量、分钟通气量、气道压力、呼末正压、呼吸频率、吸气时间、吸呼比、呼吸功</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p>
          <w:p>
            <w:pPr>
              <w:pStyle w:val="null3"/>
              <w:numPr>
                <w:ilvl w:val="0"/>
                <w:numId w:val="2"/>
              </w:numPr>
            </w:pPr>
            <w:r>
              <w:rPr>
                <w:rFonts w:ascii="仿宋_GB2312" w:hAnsi="仿宋_GB2312" w:cs="仿宋_GB2312" w:eastAsia="仿宋_GB2312"/>
                <w:sz w:val="28"/>
                <w:color w:val="000000"/>
              </w:rPr>
              <w:t>波形监测：压力</w:t>
            </w:r>
            <w:r>
              <w:rPr>
                <w:rFonts w:ascii="仿宋_GB2312" w:hAnsi="仿宋_GB2312" w:cs="仿宋_GB2312" w:eastAsia="仿宋_GB2312"/>
                <w:sz w:val="28"/>
                <w:color w:val="000000"/>
              </w:rPr>
              <w:t>—时间、流速—时间、容量—时间和CO2—时间波形。</w:t>
            </w:r>
          </w:p>
          <w:p>
            <w:pPr>
              <w:pStyle w:val="null3"/>
              <w:jc w:val="both"/>
            </w:pPr>
            <w:r>
              <w:rPr>
                <w:rFonts w:ascii="仿宋_GB2312" w:hAnsi="仿宋_GB2312" w:cs="仿宋_GB2312" w:eastAsia="仿宋_GB2312"/>
                <w:sz w:val="28"/>
                <w:color w:val="000000"/>
              </w:rPr>
              <w:t>具备生理报警功能：至少包括</w:t>
            </w:r>
            <w:r>
              <w:rPr>
                <w:rFonts w:ascii="仿宋_GB2312" w:hAnsi="仿宋_GB2312" w:cs="仿宋_GB2312" w:eastAsia="仿宋_GB2312"/>
                <w:sz w:val="28"/>
                <w:color w:val="000000"/>
              </w:rPr>
              <w:t>气道压力、呼出潮气量、呼吸</w:t>
            </w:r>
            <w:r>
              <w:rPr>
                <w:rFonts w:ascii="仿宋_GB2312" w:hAnsi="仿宋_GB2312" w:cs="仿宋_GB2312" w:eastAsia="仿宋_GB2312"/>
                <w:sz w:val="28"/>
                <w:color w:val="000000"/>
              </w:rPr>
              <w:t>频率</w:t>
            </w:r>
            <w:r>
              <w:rPr>
                <w:rFonts w:ascii="仿宋_GB2312" w:hAnsi="仿宋_GB2312" w:cs="仿宋_GB2312" w:eastAsia="仿宋_GB2312"/>
                <w:sz w:val="28"/>
                <w:color w:val="000000"/>
              </w:rPr>
              <w:t>、分钟通气量、吸入氧浓度、窒息时间</w:t>
            </w:r>
            <w:r>
              <w:rPr>
                <w:rFonts w:ascii="仿宋_GB2312" w:hAnsi="仿宋_GB2312" w:cs="仿宋_GB2312" w:eastAsia="仿宋_GB2312"/>
                <w:sz w:val="28"/>
                <w:color w:val="000000"/>
              </w:rPr>
              <w:t>等。</w:t>
            </w:r>
          </w:p>
          <w:p>
            <w:pPr>
              <w:pStyle w:val="null3"/>
              <w:jc w:val="both"/>
              <w:outlineLvl w:val="1"/>
            </w:pPr>
            <w:r>
              <w:rPr>
                <w:rFonts w:ascii="仿宋_GB2312" w:hAnsi="仿宋_GB2312" w:cs="仿宋_GB2312" w:eastAsia="仿宋_GB2312"/>
                <w:sz w:val="32"/>
                <w:b/>
              </w:rPr>
              <w:t>10、输液泵</w:t>
            </w:r>
          </w:p>
          <w:p>
            <w:pPr>
              <w:pStyle w:val="null3"/>
              <w:numPr>
                <w:ilvl w:val="0"/>
                <w:numId w:val="2"/>
              </w:numPr>
              <w:jc w:val="left"/>
            </w:pPr>
            <w:r>
              <w:rPr>
                <w:rFonts w:ascii="仿宋_GB2312" w:hAnsi="仿宋_GB2312" w:cs="仿宋_GB2312" w:eastAsia="仿宋_GB2312"/>
                <w:sz w:val="28"/>
                <w:color w:val="000000"/>
              </w:rPr>
              <w:t>使用期限</w:t>
            </w:r>
            <w:r>
              <w:rPr>
                <w:rFonts w:ascii="仿宋_GB2312" w:hAnsi="仿宋_GB2312" w:cs="仿宋_GB2312" w:eastAsia="仿宋_GB2312"/>
                <w:sz w:val="28"/>
                <w:color w:val="000000"/>
              </w:rPr>
              <w:t>≥10年</w:t>
            </w:r>
          </w:p>
          <w:p>
            <w:pPr>
              <w:pStyle w:val="null3"/>
              <w:numPr>
                <w:ilvl w:val="0"/>
                <w:numId w:val="2"/>
              </w:numPr>
              <w:jc w:val="left"/>
            </w:pPr>
            <w:r>
              <w:rPr>
                <w:rFonts w:ascii="仿宋_GB2312" w:hAnsi="仿宋_GB2312" w:cs="仿宋_GB2312" w:eastAsia="仿宋_GB2312"/>
                <w:sz w:val="28"/>
                <w:color w:val="000000"/>
              </w:rPr>
              <w:t>具有</w:t>
            </w:r>
            <w:r>
              <w:rPr>
                <w:rFonts w:ascii="仿宋_GB2312" w:hAnsi="仿宋_GB2312" w:cs="仿宋_GB2312" w:eastAsia="仿宋_GB2312"/>
                <w:sz w:val="28"/>
                <w:color w:val="000000"/>
              </w:rPr>
              <w:t>输血功能</w:t>
            </w:r>
          </w:p>
          <w:p>
            <w:pPr>
              <w:pStyle w:val="null3"/>
              <w:numPr>
                <w:ilvl w:val="0"/>
                <w:numId w:val="2"/>
              </w:numPr>
              <w:jc w:val="left"/>
            </w:pPr>
            <w:r>
              <w:rPr>
                <w:rFonts w:ascii="仿宋_GB2312" w:hAnsi="仿宋_GB2312" w:cs="仿宋_GB2312" w:eastAsia="仿宋_GB2312"/>
                <w:sz w:val="28"/>
                <w:color w:val="000000"/>
              </w:rPr>
              <w:t>可升级肠内营养液输液功能</w:t>
            </w:r>
          </w:p>
          <w:p>
            <w:pPr>
              <w:pStyle w:val="null3"/>
              <w:numPr>
                <w:ilvl w:val="0"/>
                <w:numId w:val="2"/>
              </w:numPr>
              <w:jc w:val="left"/>
            </w:pPr>
            <w:r>
              <w:rPr>
                <w:rFonts w:ascii="仿宋_GB2312" w:hAnsi="仿宋_GB2312" w:cs="仿宋_GB2312" w:eastAsia="仿宋_GB2312"/>
                <w:sz w:val="28"/>
                <w:color w:val="000000"/>
              </w:rPr>
              <w:t>输液精度</w:t>
            </w:r>
            <w:r>
              <w:rPr>
                <w:rFonts w:ascii="仿宋_GB2312" w:hAnsi="仿宋_GB2312" w:cs="仿宋_GB2312" w:eastAsia="仿宋_GB2312"/>
                <w:sz w:val="28"/>
                <w:color w:val="000000"/>
              </w:rPr>
              <w:t>≤±5%</w:t>
            </w:r>
          </w:p>
          <w:p>
            <w:pPr>
              <w:pStyle w:val="null3"/>
              <w:numPr>
                <w:ilvl w:val="0"/>
                <w:numId w:val="2"/>
              </w:numPr>
              <w:jc w:val="left"/>
            </w:pPr>
            <w:r>
              <w:rPr>
                <w:rFonts w:ascii="仿宋_GB2312" w:hAnsi="仿宋_GB2312" w:cs="仿宋_GB2312" w:eastAsia="仿宋_GB2312"/>
                <w:sz w:val="28"/>
                <w:color w:val="000000"/>
              </w:rPr>
              <w:t>速率范围：</w:t>
            </w:r>
            <w:r>
              <w:rPr>
                <w:rFonts w:ascii="仿宋_GB2312" w:hAnsi="仿宋_GB2312" w:cs="仿宋_GB2312" w:eastAsia="仿宋_GB2312"/>
                <w:sz w:val="28"/>
                <w:color w:val="000000"/>
              </w:rPr>
              <w:t>0.1-2000ml/h, 步进0.01ml/h</w:t>
            </w:r>
          </w:p>
          <w:p>
            <w:pPr>
              <w:pStyle w:val="null3"/>
              <w:numPr>
                <w:ilvl w:val="0"/>
                <w:numId w:val="2"/>
              </w:numPr>
              <w:jc w:val="left"/>
            </w:pPr>
            <w:r>
              <w:rPr>
                <w:rFonts w:ascii="仿宋_GB2312" w:hAnsi="仿宋_GB2312" w:cs="仿宋_GB2312" w:eastAsia="仿宋_GB2312"/>
                <w:sz w:val="28"/>
                <w:color w:val="000000"/>
              </w:rPr>
              <w:t>预置输液总量范围：</w:t>
            </w:r>
            <w:r>
              <w:rPr>
                <w:rFonts w:ascii="仿宋_GB2312" w:hAnsi="仿宋_GB2312" w:cs="仿宋_GB2312" w:eastAsia="仿宋_GB2312"/>
                <w:sz w:val="28"/>
                <w:color w:val="000000"/>
              </w:rPr>
              <w:t>0.1-9999.99ml</w:t>
            </w:r>
          </w:p>
          <w:p>
            <w:pPr>
              <w:pStyle w:val="null3"/>
              <w:numPr>
                <w:ilvl w:val="0"/>
                <w:numId w:val="2"/>
              </w:numPr>
              <w:jc w:val="left"/>
            </w:pPr>
            <w:r>
              <w:rPr>
                <w:rFonts w:ascii="仿宋_GB2312" w:hAnsi="仿宋_GB2312" w:cs="仿宋_GB2312" w:eastAsia="仿宋_GB2312"/>
                <w:sz w:val="28"/>
                <w:color w:val="000000"/>
              </w:rPr>
              <w:t>快进流速范围：</w:t>
            </w:r>
            <w:r>
              <w:rPr>
                <w:rFonts w:ascii="仿宋_GB2312" w:hAnsi="仿宋_GB2312" w:cs="仿宋_GB2312" w:eastAsia="仿宋_GB2312"/>
                <w:sz w:val="28"/>
                <w:color w:val="000000"/>
              </w:rPr>
              <w:t>0.1-2000ml/h，自动和手动快进可选；</w:t>
            </w:r>
          </w:p>
          <w:p>
            <w:pPr>
              <w:pStyle w:val="null3"/>
              <w:numPr>
                <w:ilvl w:val="0"/>
                <w:numId w:val="2"/>
              </w:numPr>
              <w:jc w:val="left"/>
            </w:pPr>
            <w:r>
              <w:rPr>
                <w:rFonts w:ascii="仿宋_GB2312" w:hAnsi="仿宋_GB2312" w:cs="仿宋_GB2312" w:eastAsia="仿宋_GB2312"/>
                <w:sz w:val="28"/>
                <w:color w:val="000000"/>
              </w:rPr>
              <w:t>可自动统计</w:t>
            </w:r>
            <w:r>
              <w:rPr>
                <w:rFonts w:ascii="仿宋_GB2312" w:hAnsi="仿宋_GB2312" w:cs="仿宋_GB2312" w:eastAsia="仿宋_GB2312"/>
                <w:sz w:val="28"/>
                <w:color w:val="000000"/>
              </w:rPr>
              <w:t>≥4</w:t>
            </w:r>
            <w:r>
              <w:rPr>
                <w:rFonts w:ascii="仿宋_GB2312" w:hAnsi="仿宋_GB2312" w:cs="仿宋_GB2312" w:eastAsia="仿宋_GB2312"/>
                <w:sz w:val="28"/>
                <w:color w:val="000000"/>
              </w:rPr>
              <w:t>种累计量：</w:t>
            </w:r>
            <w:r>
              <w:rPr>
                <w:rFonts w:ascii="仿宋_GB2312" w:hAnsi="仿宋_GB2312" w:cs="仿宋_GB2312" w:eastAsia="仿宋_GB2312"/>
                <w:sz w:val="28"/>
                <w:color w:val="000000"/>
              </w:rPr>
              <w:t>≥</w:t>
            </w:r>
            <w:r>
              <w:rPr>
                <w:rFonts w:ascii="仿宋_GB2312" w:hAnsi="仿宋_GB2312" w:cs="仿宋_GB2312" w:eastAsia="仿宋_GB2312"/>
                <w:sz w:val="28"/>
                <w:color w:val="000000"/>
              </w:rPr>
              <w:t>24h累计量、最近累计量、自定义时间段累计量、定时间隔累计量</w:t>
            </w:r>
            <w:r>
              <w:rPr>
                <w:rFonts w:ascii="仿宋_GB2312" w:hAnsi="仿宋_GB2312" w:cs="仿宋_GB2312" w:eastAsia="仿宋_GB2312"/>
                <w:sz w:val="28"/>
                <w:color w:val="000000"/>
              </w:rPr>
              <w:t>等</w:t>
            </w:r>
          </w:p>
          <w:p>
            <w:pPr>
              <w:pStyle w:val="null3"/>
              <w:numPr>
                <w:ilvl w:val="0"/>
                <w:numId w:val="2"/>
              </w:numPr>
              <w:jc w:val="left"/>
            </w:pPr>
            <w:r>
              <w:rPr>
                <w:rFonts w:ascii="仿宋_GB2312" w:hAnsi="仿宋_GB2312" w:cs="仿宋_GB2312" w:eastAsia="仿宋_GB2312"/>
                <w:sz w:val="28"/>
                <w:color w:val="000000"/>
              </w:rPr>
              <w:t>无需额外工具或设备，可直接在输液泵添加输液器品牌名称</w:t>
            </w:r>
          </w:p>
          <w:p>
            <w:pPr>
              <w:pStyle w:val="null3"/>
              <w:numPr>
                <w:ilvl w:val="0"/>
                <w:numId w:val="2"/>
              </w:numPr>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8种输液模式：速度模式、时间模式、体重模式、梯度模式、序列模式、剂量时间模式、点滴模式、和间断给药模式</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r>
              <w:rPr>
                <w:rFonts w:ascii="仿宋_GB2312" w:hAnsi="仿宋_GB2312" w:cs="仿宋_GB2312" w:eastAsia="仿宋_GB2312"/>
                <w:sz w:val="28"/>
                <w:color w:val="000000"/>
              </w:rPr>
              <w:t>3.5英寸彩色</w:t>
            </w:r>
            <w:r>
              <w:rPr>
                <w:rFonts w:ascii="仿宋_GB2312" w:hAnsi="仿宋_GB2312" w:cs="仿宋_GB2312" w:eastAsia="仿宋_GB2312"/>
                <w:sz w:val="28"/>
                <w:color w:val="000000"/>
              </w:rPr>
              <w:t>触摸</w:t>
            </w:r>
            <w:r>
              <w:rPr>
                <w:rFonts w:ascii="仿宋_GB2312" w:hAnsi="仿宋_GB2312" w:cs="仿宋_GB2312" w:eastAsia="仿宋_GB2312"/>
                <w:sz w:val="28"/>
                <w:color w:val="000000"/>
              </w:rPr>
              <w:t>显示屏，</w:t>
            </w:r>
          </w:p>
          <w:p>
            <w:pPr>
              <w:pStyle w:val="null3"/>
              <w:numPr>
                <w:ilvl w:val="0"/>
                <w:numId w:val="2"/>
              </w:numPr>
              <w:jc w:val="left"/>
            </w:pPr>
            <w:r>
              <w:rPr>
                <w:rFonts w:ascii="仿宋_GB2312" w:hAnsi="仿宋_GB2312" w:cs="仿宋_GB2312" w:eastAsia="仿宋_GB2312"/>
                <w:sz w:val="28"/>
                <w:color w:val="000000"/>
              </w:rPr>
              <w:t>全中文操作界面</w:t>
            </w:r>
          </w:p>
          <w:p>
            <w:pPr>
              <w:pStyle w:val="null3"/>
              <w:numPr>
                <w:ilvl w:val="0"/>
                <w:numId w:val="2"/>
              </w:numPr>
              <w:jc w:val="left"/>
            </w:pPr>
            <w:r>
              <w:rPr>
                <w:rFonts w:ascii="仿宋_GB2312" w:hAnsi="仿宋_GB2312" w:cs="仿宋_GB2312" w:eastAsia="仿宋_GB2312"/>
                <w:sz w:val="28"/>
                <w:color w:val="000000"/>
              </w:rPr>
              <w:t>具有自动</w:t>
            </w:r>
            <w:r>
              <w:rPr>
                <w:rFonts w:ascii="仿宋_GB2312" w:hAnsi="仿宋_GB2312" w:cs="仿宋_GB2312" w:eastAsia="仿宋_GB2312"/>
                <w:sz w:val="28"/>
                <w:color w:val="000000"/>
              </w:rPr>
              <w:t>锁屏功能：锁屏时间可调</w:t>
            </w:r>
          </w:p>
          <w:p>
            <w:pPr>
              <w:pStyle w:val="null3"/>
              <w:numPr>
                <w:ilvl w:val="0"/>
                <w:numId w:val="2"/>
              </w:numPr>
              <w:jc w:val="left"/>
            </w:pPr>
            <w:r>
              <w:rPr>
                <w:rFonts w:ascii="仿宋_GB2312" w:hAnsi="仿宋_GB2312" w:cs="仿宋_GB2312" w:eastAsia="仿宋_GB2312"/>
                <w:sz w:val="28"/>
                <w:color w:val="000000"/>
              </w:rPr>
              <w:t>可储存</w:t>
            </w:r>
            <w:r>
              <w:rPr>
                <w:rFonts w:ascii="仿宋_GB2312" w:hAnsi="仿宋_GB2312" w:cs="仿宋_GB2312" w:eastAsia="仿宋_GB2312"/>
                <w:sz w:val="28"/>
                <w:color w:val="000000"/>
              </w:rPr>
              <w:t>≥</w:t>
            </w:r>
            <w:r>
              <w:rPr>
                <w:rFonts w:ascii="仿宋_GB2312" w:hAnsi="仿宋_GB2312" w:cs="仿宋_GB2312" w:eastAsia="仿宋_GB2312"/>
                <w:sz w:val="28"/>
                <w:color w:val="000000"/>
              </w:rPr>
              <w:t>5000种药物信息</w:t>
            </w:r>
          </w:p>
          <w:p>
            <w:pPr>
              <w:pStyle w:val="null3"/>
              <w:numPr>
                <w:ilvl w:val="0"/>
                <w:numId w:val="2"/>
              </w:numPr>
              <w:jc w:val="left"/>
            </w:pPr>
            <w:r>
              <w:rPr>
                <w:rFonts w:ascii="仿宋_GB2312" w:hAnsi="仿宋_GB2312" w:cs="仿宋_GB2312" w:eastAsia="仿宋_GB2312"/>
                <w:sz w:val="28"/>
                <w:color w:val="000000"/>
              </w:rPr>
              <w:t>支持</w:t>
            </w:r>
            <w:r>
              <w:rPr>
                <w:rFonts w:ascii="仿宋_GB2312" w:hAnsi="仿宋_GB2312" w:cs="仿宋_GB2312" w:eastAsia="仿宋_GB2312"/>
                <w:sz w:val="28"/>
                <w:color w:val="000000"/>
              </w:rPr>
              <w:t>≥4种</w:t>
            </w:r>
            <w:r>
              <w:rPr>
                <w:rFonts w:ascii="仿宋_GB2312" w:hAnsi="仿宋_GB2312" w:cs="仿宋_GB2312" w:eastAsia="仿宋_GB2312"/>
                <w:sz w:val="28"/>
                <w:color w:val="000000"/>
              </w:rPr>
              <w:t>药物色彩标识，不同类型药物对应的色彩标识自动显示在屏幕上</w:t>
            </w:r>
          </w:p>
          <w:p>
            <w:pPr>
              <w:pStyle w:val="null3"/>
              <w:numPr>
                <w:ilvl w:val="0"/>
                <w:numId w:val="2"/>
              </w:numPr>
              <w:jc w:val="left"/>
            </w:pPr>
            <w:r>
              <w:rPr>
                <w:rFonts w:ascii="仿宋_GB2312" w:hAnsi="仿宋_GB2312" w:cs="仿宋_GB2312" w:eastAsia="仿宋_GB2312"/>
                <w:sz w:val="28"/>
                <w:color w:val="000000"/>
              </w:rPr>
              <w:t>可通过示意图片直观提示报警信息</w:t>
            </w:r>
          </w:p>
          <w:p>
            <w:pPr>
              <w:pStyle w:val="null3"/>
              <w:numPr>
                <w:ilvl w:val="0"/>
                <w:numId w:val="2"/>
              </w:numPr>
              <w:jc w:val="left"/>
            </w:pPr>
            <w:r>
              <w:rPr>
                <w:rFonts w:ascii="仿宋_GB2312" w:hAnsi="仿宋_GB2312" w:cs="仿宋_GB2312" w:eastAsia="仿宋_GB2312"/>
                <w:sz w:val="28"/>
                <w:color w:val="000000"/>
              </w:rPr>
              <w:t>具有</w:t>
            </w:r>
            <w:r>
              <w:rPr>
                <w:rFonts w:ascii="仿宋_GB2312" w:hAnsi="仿宋_GB2312" w:cs="仿宋_GB2312" w:eastAsia="仿宋_GB2312"/>
                <w:sz w:val="28"/>
                <w:color w:val="000000"/>
              </w:rPr>
              <w:t>在线动态压力监测</w:t>
            </w:r>
            <w:r>
              <w:rPr>
                <w:rFonts w:ascii="仿宋_GB2312" w:hAnsi="仿宋_GB2312" w:cs="仿宋_GB2312" w:eastAsia="仿宋_GB2312"/>
                <w:sz w:val="28"/>
                <w:color w:val="000000"/>
              </w:rPr>
              <w:t>功能</w:t>
            </w:r>
            <w:r>
              <w:rPr>
                <w:rFonts w:ascii="仿宋_GB2312" w:hAnsi="仿宋_GB2312" w:cs="仿宋_GB2312" w:eastAsia="仿宋_GB2312"/>
                <w:sz w:val="28"/>
                <w:color w:val="000000"/>
              </w:rPr>
              <w:t>，实时显示当前压力数值；</w:t>
            </w:r>
          </w:p>
          <w:p>
            <w:pPr>
              <w:pStyle w:val="null3"/>
              <w:numPr>
                <w:ilvl w:val="0"/>
                <w:numId w:val="2"/>
              </w:numPr>
              <w:jc w:val="left"/>
            </w:pPr>
            <w:r>
              <w:rPr>
                <w:rFonts w:ascii="仿宋_GB2312" w:hAnsi="仿宋_GB2312" w:cs="仿宋_GB2312" w:eastAsia="仿宋_GB2312"/>
                <w:sz w:val="28"/>
                <w:color w:val="000000"/>
              </w:rPr>
              <w:t>压力报警阈值</w:t>
            </w:r>
            <w:r>
              <w:rPr>
                <w:rFonts w:ascii="仿宋_GB2312" w:hAnsi="仿宋_GB2312" w:cs="仿宋_GB2312" w:eastAsia="仿宋_GB2312"/>
                <w:sz w:val="28"/>
                <w:color w:val="000000"/>
              </w:rPr>
              <w:t>≥</w:t>
            </w:r>
            <w:r>
              <w:rPr>
                <w:rFonts w:ascii="仿宋_GB2312" w:hAnsi="仿宋_GB2312" w:cs="仿宋_GB2312" w:eastAsia="仿宋_GB2312"/>
                <w:sz w:val="28"/>
                <w:color w:val="000000"/>
              </w:rPr>
              <w:t>15档可调</w:t>
            </w:r>
          </w:p>
          <w:p>
            <w:pPr>
              <w:pStyle w:val="null3"/>
              <w:numPr>
                <w:ilvl w:val="0"/>
                <w:numId w:val="2"/>
              </w:numPr>
              <w:jc w:val="left"/>
            </w:pPr>
            <w:r>
              <w:rPr>
                <w:rFonts w:ascii="仿宋_GB2312" w:hAnsi="仿宋_GB2312" w:cs="仿宋_GB2312" w:eastAsia="仿宋_GB2312"/>
                <w:sz w:val="28"/>
                <w:color w:val="000000"/>
              </w:rPr>
              <w:t>压力报警阈值最低可设置</w:t>
            </w:r>
            <w:r>
              <w:rPr>
                <w:rFonts w:ascii="仿宋_GB2312" w:hAnsi="仿宋_GB2312" w:cs="仿宋_GB2312" w:eastAsia="仿宋_GB2312"/>
                <w:sz w:val="28"/>
                <w:color w:val="000000"/>
              </w:rPr>
              <w:t>≤</w:t>
            </w:r>
            <w:r>
              <w:rPr>
                <w:rFonts w:ascii="仿宋_GB2312" w:hAnsi="仿宋_GB2312" w:cs="仿宋_GB2312" w:eastAsia="仿宋_GB2312"/>
                <w:sz w:val="28"/>
                <w:color w:val="000000"/>
              </w:rPr>
              <w:t>50mmHg</w:t>
            </w:r>
          </w:p>
          <w:p>
            <w:pPr>
              <w:pStyle w:val="null3"/>
              <w:numPr>
                <w:ilvl w:val="0"/>
                <w:numId w:val="2"/>
              </w:numPr>
              <w:jc w:val="left"/>
            </w:pPr>
            <w:r>
              <w:rPr>
                <w:rFonts w:ascii="仿宋_GB2312" w:hAnsi="仿宋_GB2312" w:cs="仿宋_GB2312" w:eastAsia="仿宋_GB2312"/>
                <w:sz w:val="28"/>
                <w:color w:val="000000"/>
              </w:rPr>
              <w:t>具备阻塞前预警提示功能</w:t>
            </w:r>
          </w:p>
          <w:p>
            <w:pPr>
              <w:pStyle w:val="null3"/>
              <w:numPr>
                <w:ilvl w:val="0"/>
                <w:numId w:val="2"/>
              </w:numPr>
              <w:jc w:val="left"/>
            </w:pPr>
            <w:r>
              <w:rPr>
                <w:rFonts w:ascii="仿宋_GB2312" w:hAnsi="仿宋_GB2312" w:cs="仿宋_GB2312" w:eastAsia="仿宋_GB2312"/>
                <w:sz w:val="28"/>
                <w:color w:val="000000"/>
              </w:rPr>
              <w:t>具备阻塞后自动重启输液功能</w:t>
            </w:r>
          </w:p>
          <w:p>
            <w:pPr>
              <w:pStyle w:val="null3"/>
              <w:numPr>
                <w:ilvl w:val="0"/>
                <w:numId w:val="2"/>
              </w:numPr>
              <w:jc w:val="left"/>
            </w:pPr>
            <w:r>
              <w:rPr>
                <w:rFonts w:ascii="仿宋_GB2312" w:hAnsi="仿宋_GB2312" w:cs="仿宋_GB2312" w:eastAsia="仿宋_GB2312"/>
                <w:sz w:val="28"/>
                <w:color w:val="000000"/>
              </w:rPr>
              <w:t>具备单个气泡和累积气泡报警功能，支持</w:t>
            </w:r>
            <w:r>
              <w:rPr>
                <w:rFonts w:ascii="仿宋_GB2312" w:hAnsi="仿宋_GB2312" w:cs="仿宋_GB2312" w:eastAsia="仿宋_GB2312"/>
                <w:sz w:val="28"/>
                <w:color w:val="000000"/>
              </w:rPr>
              <w:t>≤</w:t>
            </w:r>
            <w:r>
              <w:rPr>
                <w:rFonts w:ascii="仿宋_GB2312" w:hAnsi="仿宋_GB2312" w:cs="仿宋_GB2312" w:eastAsia="仿宋_GB2312"/>
                <w:sz w:val="28"/>
                <w:color w:val="000000"/>
              </w:rPr>
              <w:t>15μL的单个气泡报警</w:t>
            </w:r>
          </w:p>
          <w:p>
            <w:pPr>
              <w:pStyle w:val="null3"/>
              <w:numPr>
                <w:ilvl w:val="0"/>
                <w:numId w:val="2"/>
              </w:numPr>
              <w:jc w:val="left"/>
            </w:pPr>
            <w:r>
              <w:rPr>
                <w:rFonts w:ascii="仿宋_GB2312" w:hAnsi="仿宋_GB2312" w:cs="仿宋_GB2312" w:eastAsia="仿宋_GB2312"/>
                <w:sz w:val="28"/>
                <w:color w:val="000000"/>
              </w:rPr>
              <w:t>可存储</w:t>
            </w:r>
            <w:r>
              <w:rPr>
                <w:rFonts w:ascii="仿宋_GB2312" w:hAnsi="仿宋_GB2312" w:cs="仿宋_GB2312" w:eastAsia="仿宋_GB2312"/>
                <w:sz w:val="28"/>
                <w:color w:val="000000"/>
              </w:rPr>
              <w:t>≥</w:t>
            </w:r>
            <w:r>
              <w:rPr>
                <w:rFonts w:ascii="仿宋_GB2312" w:hAnsi="仿宋_GB2312" w:cs="仿宋_GB2312" w:eastAsia="仿宋_GB2312"/>
                <w:sz w:val="28"/>
                <w:color w:val="000000"/>
              </w:rPr>
              <w:t>5000条的历史记录</w:t>
            </w:r>
          </w:p>
          <w:p>
            <w:pPr>
              <w:pStyle w:val="null3"/>
              <w:numPr>
                <w:ilvl w:val="0"/>
                <w:numId w:val="2"/>
              </w:numPr>
              <w:jc w:val="left"/>
            </w:pPr>
            <w:r>
              <w:rPr>
                <w:rFonts w:ascii="仿宋_GB2312" w:hAnsi="仿宋_GB2312" w:cs="仿宋_GB2312" w:eastAsia="仿宋_GB2312"/>
                <w:sz w:val="28"/>
                <w:color w:val="000000"/>
              </w:rPr>
              <w:t>电池工作时间</w:t>
            </w:r>
            <w:r>
              <w:rPr>
                <w:rFonts w:ascii="仿宋_GB2312" w:hAnsi="仿宋_GB2312" w:cs="仿宋_GB2312" w:eastAsia="仿宋_GB2312"/>
                <w:sz w:val="28"/>
                <w:color w:val="000000"/>
              </w:rPr>
              <w:t>≥5小时</w:t>
            </w:r>
          </w:p>
          <w:p>
            <w:pPr>
              <w:pStyle w:val="null3"/>
              <w:numPr>
                <w:ilvl w:val="0"/>
                <w:numId w:val="2"/>
              </w:numPr>
              <w:jc w:val="left"/>
            </w:pPr>
            <w:r>
              <w:rPr>
                <w:rFonts w:ascii="仿宋_GB2312" w:hAnsi="仿宋_GB2312" w:cs="仿宋_GB2312" w:eastAsia="仿宋_GB2312"/>
                <w:sz w:val="28"/>
                <w:color w:val="000000"/>
              </w:rPr>
              <w:t>防异物及进液等级</w:t>
            </w:r>
            <w:r>
              <w:rPr>
                <w:rFonts w:ascii="仿宋_GB2312" w:hAnsi="仿宋_GB2312" w:cs="仿宋_GB2312" w:eastAsia="仿宋_GB2312"/>
                <w:sz w:val="28"/>
                <w:color w:val="000000"/>
              </w:rPr>
              <w:t>≥</w:t>
            </w:r>
            <w:r>
              <w:rPr>
                <w:rFonts w:ascii="仿宋_GB2312" w:hAnsi="仿宋_GB2312" w:cs="仿宋_GB2312" w:eastAsia="仿宋_GB2312"/>
                <w:sz w:val="28"/>
                <w:color w:val="000000"/>
              </w:rPr>
              <w:t>IP44</w:t>
            </w:r>
          </w:p>
          <w:p>
            <w:pPr>
              <w:pStyle w:val="null3"/>
              <w:jc w:val="both"/>
            </w:pPr>
            <w:r>
              <w:rPr>
                <w:rFonts w:ascii="仿宋_GB2312" w:hAnsi="仿宋_GB2312" w:cs="仿宋_GB2312" w:eastAsia="仿宋_GB2312"/>
                <w:sz w:val="32"/>
                <w:b/>
              </w:rPr>
              <w:t>11、全自动洗胃机</w:t>
            </w:r>
          </w:p>
          <w:p>
            <w:pPr>
              <w:pStyle w:val="null3"/>
              <w:numPr>
                <w:ilvl w:val="0"/>
                <w:numId w:val="2"/>
              </w:numPr>
              <w:jc w:val="left"/>
            </w:pPr>
            <w:r>
              <w:rPr>
                <w:rFonts w:ascii="仿宋_GB2312" w:hAnsi="仿宋_GB2312" w:cs="仿宋_GB2312" w:eastAsia="仿宋_GB2312"/>
                <w:sz w:val="28"/>
              </w:rPr>
              <w:t>工作压力：</w:t>
            </w:r>
            <w:r>
              <w:rPr>
                <w:rFonts w:ascii="仿宋_GB2312" w:hAnsi="仿宋_GB2312" w:cs="仿宋_GB2312" w:eastAsia="仿宋_GB2312"/>
                <w:sz w:val="28"/>
              </w:rPr>
              <w:t>‖47Kpa-67Kpa‖，压力误差：≤ ±5kPa</w:t>
            </w:r>
          </w:p>
          <w:p>
            <w:pPr>
              <w:pStyle w:val="null3"/>
              <w:numPr>
                <w:ilvl w:val="0"/>
                <w:numId w:val="2"/>
              </w:numPr>
              <w:jc w:val="left"/>
            </w:pPr>
            <w:r>
              <w:rPr>
                <w:rFonts w:ascii="仿宋_GB2312" w:hAnsi="仿宋_GB2312" w:cs="仿宋_GB2312" w:eastAsia="仿宋_GB2312"/>
                <w:sz w:val="28"/>
              </w:rPr>
              <w:t>流量：</w:t>
            </w:r>
            <w:r>
              <w:rPr>
                <w:rFonts w:ascii="仿宋_GB2312" w:hAnsi="仿宋_GB2312" w:cs="仿宋_GB2312" w:eastAsia="仿宋_GB2312"/>
                <w:sz w:val="28"/>
              </w:rPr>
              <w:t>≥2.0L/min</w:t>
            </w:r>
          </w:p>
          <w:p>
            <w:pPr>
              <w:pStyle w:val="null3"/>
              <w:numPr>
                <w:ilvl w:val="0"/>
                <w:numId w:val="2"/>
              </w:numPr>
              <w:jc w:val="left"/>
            </w:pPr>
            <w:r>
              <w:rPr>
                <w:rFonts w:ascii="仿宋_GB2312" w:hAnsi="仿宋_GB2312" w:cs="仿宋_GB2312" w:eastAsia="仿宋_GB2312"/>
                <w:sz w:val="28"/>
              </w:rPr>
              <w:t>洗胃周期：</w:t>
            </w:r>
            <w:r>
              <w:rPr>
                <w:rFonts w:ascii="仿宋_GB2312" w:hAnsi="仿宋_GB2312" w:cs="仿宋_GB2312" w:eastAsia="仿宋_GB2312"/>
                <w:sz w:val="28"/>
              </w:rPr>
              <w:t>≤ 30s</w:t>
            </w:r>
          </w:p>
          <w:p>
            <w:pPr>
              <w:pStyle w:val="null3"/>
              <w:numPr>
                <w:ilvl w:val="0"/>
                <w:numId w:val="2"/>
              </w:numPr>
              <w:jc w:val="left"/>
            </w:pPr>
            <w:r>
              <w:rPr>
                <w:rFonts w:ascii="仿宋_GB2312" w:hAnsi="仿宋_GB2312" w:cs="仿宋_GB2312" w:eastAsia="仿宋_GB2312"/>
                <w:sz w:val="28"/>
              </w:rPr>
              <w:t>自控冲液量：</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350ml/次，</w:t>
            </w:r>
          </w:p>
          <w:p>
            <w:pPr>
              <w:pStyle w:val="null3"/>
              <w:numPr>
                <w:ilvl w:val="0"/>
                <w:numId w:val="2"/>
              </w:numPr>
              <w:jc w:val="left"/>
            </w:pPr>
            <w:r>
              <w:rPr>
                <w:rFonts w:ascii="仿宋_GB2312" w:hAnsi="仿宋_GB2312" w:cs="仿宋_GB2312" w:eastAsia="仿宋_GB2312"/>
                <w:sz w:val="28"/>
              </w:rPr>
              <w:t>自控吸液量：</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450ml/次</w:t>
            </w:r>
          </w:p>
          <w:p>
            <w:pPr>
              <w:pStyle w:val="null3"/>
              <w:numPr>
                <w:ilvl w:val="0"/>
                <w:numId w:val="2"/>
              </w:numPr>
              <w:jc w:val="left"/>
            </w:pPr>
            <w:r>
              <w:rPr>
                <w:rFonts w:ascii="仿宋_GB2312" w:hAnsi="仿宋_GB2312" w:cs="仿宋_GB2312" w:eastAsia="仿宋_GB2312"/>
                <w:sz w:val="28"/>
              </w:rPr>
              <w:t>工作噪声：</w:t>
            </w:r>
            <w:r>
              <w:rPr>
                <w:rFonts w:ascii="仿宋_GB2312" w:hAnsi="仿宋_GB2312" w:cs="仿宋_GB2312" w:eastAsia="仿宋_GB2312"/>
                <w:sz w:val="28"/>
              </w:rPr>
              <w:t>≤ 65dB</w:t>
            </w:r>
          </w:p>
          <w:p>
            <w:pPr>
              <w:pStyle w:val="null3"/>
              <w:numPr>
                <w:ilvl w:val="0"/>
                <w:numId w:val="2"/>
              </w:numPr>
              <w:jc w:val="left"/>
            </w:pPr>
            <w:r>
              <w:rPr>
                <w:rFonts w:ascii="仿宋_GB2312" w:hAnsi="仿宋_GB2312" w:cs="仿宋_GB2312" w:eastAsia="仿宋_GB2312"/>
                <w:sz w:val="28"/>
              </w:rPr>
              <w:t>功率</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90W</w:t>
            </w:r>
          </w:p>
          <w:p>
            <w:pPr>
              <w:pStyle w:val="null3"/>
              <w:numPr>
                <w:ilvl w:val="0"/>
                <w:numId w:val="2"/>
              </w:numPr>
              <w:jc w:val="left"/>
            </w:pPr>
            <w:r>
              <w:rPr>
                <w:rFonts w:ascii="仿宋_GB2312" w:hAnsi="仿宋_GB2312" w:cs="仿宋_GB2312" w:eastAsia="仿宋_GB2312"/>
                <w:sz w:val="28"/>
              </w:rPr>
              <w:t>微电脑控制，完全实现自动压力反馈及功能控制；</w:t>
            </w:r>
          </w:p>
          <w:p>
            <w:pPr>
              <w:pStyle w:val="null3"/>
              <w:numPr>
                <w:ilvl w:val="0"/>
                <w:numId w:val="2"/>
              </w:numPr>
              <w:jc w:val="left"/>
            </w:pPr>
            <w:r>
              <w:rPr>
                <w:rFonts w:ascii="仿宋_GB2312" w:hAnsi="仿宋_GB2312" w:cs="仿宋_GB2312" w:eastAsia="仿宋_GB2312"/>
                <w:sz w:val="28"/>
              </w:rPr>
              <w:t>LED背光，液晶显示屏，</w:t>
            </w:r>
            <w:r>
              <w:rPr>
                <w:rFonts w:ascii="仿宋_GB2312" w:hAnsi="仿宋_GB2312" w:cs="仿宋_GB2312" w:eastAsia="仿宋_GB2312"/>
                <w:sz w:val="28"/>
              </w:rPr>
              <w:t>可</w:t>
            </w:r>
            <w:r>
              <w:rPr>
                <w:rFonts w:ascii="仿宋_GB2312" w:hAnsi="仿宋_GB2312" w:cs="仿宋_GB2312" w:eastAsia="仿宋_GB2312"/>
                <w:sz w:val="28"/>
              </w:rPr>
              <w:t>显示洗胃状态和洗胃次数；</w:t>
            </w:r>
          </w:p>
          <w:p>
            <w:pPr>
              <w:pStyle w:val="null3"/>
              <w:ind w:firstLine="560"/>
              <w:jc w:val="left"/>
            </w:pPr>
            <w:r>
              <w:rPr>
                <w:rFonts w:ascii="仿宋_GB2312" w:hAnsi="仿宋_GB2312" w:cs="仿宋_GB2312" w:eastAsia="仿宋_GB2312"/>
                <w:sz w:val="28"/>
              </w:rPr>
              <w:t>14</w:t>
            </w:r>
            <w:r>
              <w:rPr>
                <w:rFonts w:ascii="仿宋_GB2312" w:hAnsi="仿宋_GB2312" w:cs="仿宋_GB2312" w:eastAsia="仿宋_GB2312"/>
                <w:sz w:val="28"/>
              </w:rPr>
              <w:t>进出胃液平衡控制；</w:t>
            </w:r>
          </w:p>
          <w:p>
            <w:pPr>
              <w:pStyle w:val="null3"/>
              <w:numPr>
                <w:ilvl w:val="0"/>
                <w:numId w:val="2"/>
              </w:numPr>
              <w:jc w:val="left"/>
            </w:pPr>
            <w:r>
              <w:rPr>
                <w:rFonts w:ascii="仿宋_GB2312" w:hAnsi="仿宋_GB2312" w:cs="仿宋_GB2312" w:eastAsia="仿宋_GB2312"/>
                <w:sz w:val="28"/>
              </w:rPr>
              <w:t>具备</w:t>
            </w:r>
            <w:r>
              <w:rPr>
                <w:rFonts w:ascii="仿宋_GB2312" w:hAnsi="仿宋_GB2312" w:cs="仿宋_GB2312" w:eastAsia="仿宋_GB2312"/>
                <w:sz w:val="28"/>
              </w:rPr>
              <w:t>进、出胃液分离控制；</w:t>
            </w:r>
          </w:p>
          <w:p>
            <w:pPr>
              <w:pStyle w:val="null3"/>
              <w:numPr>
                <w:ilvl w:val="0"/>
                <w:numId w:val="2"/>
              </w:numPr>
              <w:jc w:val="left"/>
            </w:pPr>
            <w:r>
              <w:rPr>
                <w:rFonts w:ascii="仿宋_GB2312" w:hAnsi="仿宋_GB2312" w:cs="仿宋_GB2312" w:eastAsia="仿宋_GB2312"/>
                <w:sz w:val="28"/>
              </w:rPr>
              <w:t>具备</w:t>
            </w:r>
            <w:r>
              <w:rPr>
                <w:rFonts w:ascii="仿宋_GB2312" w:hAnsi="仿宋_GB2312" w:cs="仿宋_GB2312" w:eastAsia="仿宋_GB2312"/>
                <w:sz w:val="28"/>
              </w:rPr>
              <w:t>“压力设定”功能，进出胃压力数字显示，可设置相对应参数；</w:t>
            </w:r>
          </w:p>
          <w:p>
            <w:pPr>
              <w:pStyle w:val="null3"/>
              <w:numPr>
                <w:ilvl w:val="0"/>
                <w:numId w:val="2"/>
              </w:numPr>
              <w:jc w:val="left"/>
            </w:pPr>
            <w:r>
              <w:rPr>
                <w:rFonts w:ascii="仿宋_GB2312" w:hAnsi="仿宋_GB2312" w:cs="仿宋_GB2312" w:eastAsia="仿宋_GB2312"/>
                <w:sz w:val="28"/>
              </w:rPr>
              <w:t>具有</w:t>
            </w:r>
            <w:r>
              <w:rPr>
                <w:rFonts w:ascii="仿宋_GB2312" w:hAnsi="仿宋_GB2312" w:cs="仿宋_GB2312" w:eastAsia="仿宋_GB2312"/>
                <w:sz w:val="28"/>
              </w:rPr>
              <w:t>进</w:t>
            </w:r>
            <w:r>
              <w:rPr>
                <w:rFonts w:ascii="仿宋_GB2312" w:hAnsi="仿宋_GB2312" w:cs="仿宋_GB2312" w:eastAsia="仿宋_GB2312"/>
                <w:sz w:val="28"/>
              </w:rPr>
              <w:t>、</w:t>
            </w:r>
            <w:r>
              <w:rPr>
                <w:rFonts w:ascii="仿宋_GB2312" w:hAnsi="仿宋_GB2312" w:cs="仿宋_GB2312" w:eastAsia="仿宋_GB2312"/>
                <w:sz w:val="28"/>
              </w:rPr>
              <w:t>出胃换向能力及大通路出胃防堵设计；</w:t>
            </w:r>
          </w:p>
          <w:p>
            <w:pPr>
              <w:pStyle w:val="null3"/>
              <w:numPr>
                <w:ilvl w:val="0"/>
                <w:numId w:val="2"/>
              </w:numPr>
              <w:jc w:val="left"/>
            </w:pPr>
            <w:r>
              <w:rPr>
                <w:rFonts w:ascii="仿宋_GB2312" w:hAnsi="仿宋_GB2312" w:cs="仿宋_GB2312" w:eastAsia="仿宋_GB2312"/>
                <w:sz w:val="28"/>
              </w:rPr>
              <w:t>可</w:t>
            </w:r>
            <w:r>
              <w:rPr>
                <w:rFonts w:ascii="仿宋_GB2312" w:hAnsi="仿宋_GB2312" w:cs="仿宋_GB2312" w:eastAsia="仿宋_GB2312"/>
                <w:sz w:val="28"/>
              </w:rPr>
              <w:t>自动感知胃内压力，随时调节进出胃液量，发生故障时，具备报警功能；</w:t>
            </w:r>
          </w:p>
          <w:p>
            <w:pPr>
              <w:pStyle w:val="null3"/>
              <w:numPr>
                <w:ilvl w:val="0"/>
                <w:numId w:val="2"/>
              </w:numPr>
              <w:jc w:val="left"/>
            </w:pPr>
            <w:r>
              <w:rPr>
                <w:rFonts w:ascii="仿宋_GB2312" w:hAnsi="仿宋_GB2312" w:cs="仿宋_GB2312" w:eastAsia="仿宋_GB2312"/>
                <w:sz w:val="28"/>
              </w:rPr>
              <w:t>采用无油真空泵。</w:t>
            </w:r>
          </w:p>
          <w:p>
            <w:pPr>
              <w:pStyle w:val="null3"/>
              <w:ind w:firstLine="420"/>
              <w:jc w:val="right"/>
            </w:pPr>
            <w:r>
              <w:rPr>
                <w:rFonts w:ascii="仿宋_GB2312" w:hAnsi="仿宋_GB2312" w:cs="仿宋_GB2312" w:eastAsia="仿宋_GB2312"/>
                <w:sz w:val="32"/>
                <w:b/>
              </w:rPr>
              <w:t>12、紫外线空气消毒器</w:t>
            </w:r>
          </w:p>
          <w:p>
            <w:pPr>
              <w:pStyle w:val="null3"/>
              <w:jc w:val="both"/>
            </w:pPr>
            <w:r>
              <w:rPr>
                <w:rFonts w:ascii="仿宋_GB2312" w:hAnsi="仿宋_GB2312" w:cs="仿宋_GB2312" w:eastAsia="仿宋_GB2312"/>
                <w:sz w:val="28"/>
                <w:b/>
              </w:rPr>
              <w:t>紫外线空气消毒器（移动式）</w:t>
            </w:r>
          </w:p>
          <w:tbl>
            <w:tblPr>
              <w:tblBorders>
                <w:top w:val="none" w:color="000000" w:sz="4"/>
                <w:left w:val="none" w:color="000000" w:sz="4"/>
                <w:bottom w:val="none" w:color="000000" w:sz="4"/>
                <w:right w:val="none" w:color="000000" w:sz="4"/>
                <w:insideH w:val="none"/>
                <w:insideV w:val="none"/>
              </w:tblBorders>
            </w:tblPr>
            <w:tblGrid>
              <w:gridCol w:w="229"/>
              <w:gridCol w:w="2014"/>
              <w:gridCol w:w="300"/>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适用于</w:t>
                  </w:r>
                  <w:r>
                    <w:rPr>
                      <w:rFonts w:ascii="仿宋_GB2312" w:hAnsi="仿宋_GB2312" w:cs="仿宋_GB2312" w:eastAsia="仿宋_GB2312"/>
                      <w:sz w:val="24"/>
                      <w:color w:val="000000"/>
                    </w:rPr>
                    <w:t>医疗卫生机构、病原微生物实验室、车间、公共场所、学校、托幼机构等场所。</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紫外线</w:t>
                  </w:r>
                  <w:r>
                    <w:rPr>
                      <w:rFonts w:ascii="仿宋_GB2312" w:hAnsi="仿宋_GB2312" w:cs="仿宋_GB2312" w:eastAsia="仿宋_GB2312"/>
                      <w:sz w:val="24"/>
                      <w:color w:val="000000"/>
                    </w:rPr>
                    <w:t>循环风消毒，</w:t>
                  </w:r>
                  <w:r>
                    <w:rPr>
                      <w:rFonts w:ascii="仿宋_GB2312" w:hAnsi="仿宋_GB2312" w:cs="仿宋_GB2312" w:eastAsia="仿宋_GB2312"/>
                      <w:sz w:val="24"/>
                    </w:rPr>
                    <w:t>负氧离子清新空气</w:t>
                  </w:r>
                  <w:r>
                    <w:rPr>
                      <w:rFonts w:ascii="仿宋_GB2312" w:hAnsi="仿宋_GB2312" w:cs="仿宋_GB2312" w:eastAsia="仿宋_GB2312"/>
                      <w:sz w:val="24"/>
                    </w:rPr>
                    <w:t>，</w:t>
                  </w:r>
                  <w:r>
                    <w:rPr>
                      <w:rFonts w:ascii="仿宋_GB2312" w:hAnsi="仿宋_GB2312" w:cs="仿宋_GB2312" w:eastAsia="仿宋_GB2312"/>
                      <w:sz w:val="24"/>
                      <w:color w:val="000000"/>
                    </w:rPr>
                    <w:t>人机共存</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机壳</w:t>
                  </w:r>
                  <w:r>
                    <w:rPr>
                      <w:rFonts w:ascii="仿宋_GB2312" w:hAnsi="仿宋_GB2312" w:cs="仿宋_GB2312" w:eastAsia="仿宋_GB2312"/>
                      <w:sz w:val="24"/>
                      <w:color w:val="000000"/>
                    </w:rPr>
                    <w:t>采用优质阻燃</w:t>
                  </w:r>
                  <w:r>
                    <w:rPr>
                      <w:rFonts w:ascii="仿宋_GB2312" w:hAnsi="仿宋_GB2312" w:cs="仿宋_GB2312" w:eastAsia="仿宋_GB2312"/>
                      <w:sz w:val="24"/>
                      <w:color w:val="000000"/>
                    </w:rPr>
                    <w:t>抗紫外</w:t>
                  </w:r>
                  <w:r>
                    <w:rPr>
                      <w:rFonts w:ascii="仿宋_GB2312" w:hAnsi="仿宋_GB2312" w:cs="仿宋_GB2312" w:eastAsia="仿宋_GB2312"/>
                      <w:sz w:val="24"/>
                      <w:color w:val="000000"/>
                    </w:rPr>
                    <w:t>复合材料</w:t>
                  </w:r>
                  <w:r>
                    <w:rPr>
                      <w:rFonts w:ascii="仿宋_GB2312" w:hAnsi="仿宋_GB2312" w:cs="仿宋_GB2312" w:eastAsia="仿宋_GB2312"/>
                      <w:sz w:val="24"/>
                      <w:color w:val="000000"/>
                    </w:rPr>
                    <w:t>ABS工程塑料</w:t>
                  </w:r>
                  <w:r>
                    <w:rPr>
                      <w:rFonts w:ascii="仿宋_GB2312" w:hAnsi="仿宋_GB2312" w:cs="仿宋_GB2312" w:eastAsia="仿宋_GB2312"/>
                      <w:sz w:val="24"/>
                      <w:color w:val="00000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循环风量：</w:t>
                  </w:r>
                  <w:r>
                    <w:rPr>
                      <w:rFonts w:ascii="仿宋_GB2312" w:hAnsi="仿宋_GB2312" w:cs="仿宋_GB2312" w:eastAsia="仿宋_GB2312"/>
                      <w:sz w:val="24"/>
                    </w:rPr>
                    <w:t>≥</w:t>
                  </w:r>
                  <w:r>
                    <w:rPr>
                      <w:rFonts w:ascii="仿宋_GB2312" w:hAnsi="仿宋_GB2312" w:cs="仿宋_GB2312" w:eastAsia="仿宋_GB2312"/>
                      <w:sz w:val="24"/>
                    </w:rPr>
                    <w:t>1000</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/h</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可适用</w:t>
                  </w:r>
                  <w:r>
                    <w:rPr>
                      <w:rFonts w:ascii="仿宋_GB2312" w:hAnsi="仿宋_GB2312" w:cs="仿宋_GB2312" w:eastAsia="仿宋_GB2312"/>
                      <w:sz w:val="24"/>
                    </w:rPr>
                    <w:t>10</w:t>
                  </w:r>
                  <w:r>
                    <w:rPr>
                      <w:rFonts w:ascii="仿宋_GB2312" w:hAnsi="仿宋_GB2312" w:cs="仿宋_GB2312" w:eastAsia="仿宋_GB2312"/>
                      <w:sz w:val="24"/>
                    </w:rPr>
                    <w:t>0m³体积及以下的场所。</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整机</w:t>
                  </w:r>
                  <w:r>
                    <w:rPr>
                      <w:rFonts w:ascii="仿宋_GB2312" w:hAnsi="仿宋_GB2312" w:cs="仿宋_GB2312" w:eastAsia="仿宋_GB2312"/>
                      <w:sz w:val="24"/>
                    </w:rPr>
                    <w:t>噪</w:t>
                  </w:r>
                  <w:r>
                    <w:rPr>
                      <w:rFonts w:ascii="仿宋_GB2312" w:hAnsi="仿宋_GB2312" w:cs="仿宋_GB2312" w:eastAsia="仿宋_GB2312"/>
                      <w:sz w:val="24"/>
                    </w:rPr>
                    <w:t>音</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dB</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机器后进风，前出风，风向多角度可调。</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消毒效果：</w:t>
                  </w:r>
                </w:p>
                <w:p>
                  <w:pPr>
                    <w:pStyle w:val="null3"/>
                    <w:jc w:val="left"/>
                  </w:pPr>
                  <w:r>
                    <w:rPr>
                      <w:rFonts w:ascii="仿宋_GB2312" w:hAnsi="仿宋_GB2312" w:cs="仿宋_GB2312" w:eastAsia="仿宋_GB2312"/>
                      <w:sz w:val="24"/>
                      <w:color w:val="000000"/>
                    </w:rPr>
                    <w:t>对白色葡萄球菌的杀灭率</w:t>
                  </w:r>
                  <w:r>
                    <w:rPr>
                      <w:rFonts w:ascii="仿宋_GB2312" w:hAnsi="仿宋_GB2312" w:cs="仿宋_GB2312" w:eastAsia="仿宋_GB2312"/>
                      <w:sz w:val="24"/>
                      <w:color w:val="000000"/>
                    </w:rPr>
                    <w:t>≥99.9</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消毒后存活平均菌落数</w:t>
                  </w:r>
                  <w:r>
                    <w:rPr>
                      <w:rFonts w:ascii="仿宋_GB2312" w:hAnsi="仿宋_GB2312" w:cs="仿宋_GB2312" w:eastAsia="仿宋_GB2312"/>
                      <w:sz w:val="24"/>
                      <w:color w:val="000000"/>
                    </w:rPr>
                    <w:t>≤70cfu/m</w:t>
                  </w:r>
                  <w:r>
                    <w:rPr>
                      <w:rFonts w:ascii="仿宋_GB2312" w:hAnsi="仿宋_GB2312" w:cs="仿宋_GB2312" w:eastAsia="仿宋_GB2312"/>
                      <w:sz w:val="24"/>
                      <w:color w:val="000000"/>
                      <w:vertAlign w:val="superscript"/>
                    </w:rPr>
                    <w:t>3</w:t>
                  </w:r>
                </w:p>
                <w:p>
                  <w:pPr>
                    <w:pStyle w:val="null3"/>
                    <w:jc w:val="left"/>
                  </w:pPr>
                  <w:r>
                    <w:rPr>
                      <w:rFonts w:ascii="仿宋_GB2312" w:hAnsi="仿宋_GB2312" w:cs="仿宋_GB2312" w:eastAsia="仿宋_GB2312"/>
                      <w:sz w:val="24"/>
                      <w:color w:val="000000"/>
                    </w:rPr>
                    <w:t>对空气中自然菌的消亡率</w:t>
                  </w:r>
                  <w:r>
                    <w:rPr>
                      <w:rFonts w:ascii="仿宋_GB2312" w:hAnsi="仿宋_GB2312" w:cs="仿宋_GB2312" w:eastAsia="仿宋_GB2312"/>
                      <w:sz w:val="24"/>
                      <w:color w:val="000000"/>
                    </w:rPr>
                    <w:t>≥9</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消毒后残留平均菌落数</w:t>
                  </w:r>
                  <w:r>
                    <w:rPr>
                      <w:rFonts w:ascii="仿宋_GB2312" w:hAnsi="仿宋_GB2312" w:cs="仿宋_GB2312" w:eastAsia="仿宋_GB2312"/>
                      <w:sz w:val="24"/>
                      <w:color w:val="000000"/>
                    </w:rPr>
                    <w:t>≤35cfu/m</w:t>
                  </w:r>
                  <w:r>
                    <w:rPr>
                      <w:rFonts w:ascii="仿宋_GB2312" w:hAnsi="仿宋_GB2312" w:cs="仿宋_GB2312" w:eastAsia="仿宋_GB2312"/>
                      <w:sz w:val="24"/>
                      <w:color w:val="000000"/>
                      <w:vertAlign w:val="superscript"/>
                    </w:rPr>
                    <w:t>3</w:t>
                  </w:r>
                </w:p>
                <w:p>
                  <w:pPr>
                    <w:pStyle w:val="null3"/>
                    <w:jc w:val="left"/>
                  </w:pPr>
                  <w:r>
                    <w:rPr>
                      <w:rFonts w:ascii="仿宋_GB2312" w:hAnsi="仿宋_GB2312" w:cs="仿宋_GB2312" w:eastAsia="仿宋_GB2312"/>
                      <w:sz w:val="24"/>
                    </w:rPr>
                    <w:t>距离风口</w:t>
                  </w:r>
                  <w:r>
                    <w:rPr>
                      <w:rFonts w:ascii="仿宋_GB2312" w:hAnsi="仿宋_GB2312" w:cs="仿宋_GB2312" w:eastAsia="仿宋_GB2312"/>
                      <w:sz w:val="24"/>
                    </w:rPr>
                    <w:t>10cm处</w:t>
                  </w:r>
                  <w:r>
                    <w:rPr>
                      <w:rFonts w:ascii="仿宋_GB2312" w:hAnsi="仿宋_GB2312" w:cs="仿宋_GB2312" w:eastAsia="仿宋_GB2312"/>
                      <w:sz w:val="24"/>
                    </w:rPr>
                    <w:t>机外紫外线泄</w:t>
                  </w:r>
                  <w:r>
                    <w:rPr>
                      <w:rFonts w:ascii="仿宋_GB2312" w:hAnsi="仿宋_GB2312" w:cs="仿宋_GB2312" w:eastAsia="仿宋_GB2312"/>
                      <w:sz w:val="24"/>
                    </w:rPr>
                    <w:t>漏</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uw/cm</w:t>
                  </w:r>
                  <w:r>
                    <w:rPr>
                      <w:rFonts w:ascii="仿宋_GB2312" w:hAnsi="仿宋_GB2312" w:cs="仿宋_GB2312" w:eastAsia="仿宋_GB2312"/>
                      <w:sz w:val="24"/>
                      <w:vertAlign w:val="superscript"/>
                    </w:rPr>
                    <w:t>2</w:t>
                  </w:r>
                </w:p>
                <w:p>
                  <w:pPr>
                    <w:pStyle w:val="null3"/>
                    <w:jc w:val="left"/>
                  </w:pPr>
                  <w:r>
                    <w:rPr>
                      <w:rFonts w:ascii="仿宋_GB2312" w:hAnsi="仿宋_GB2312" w:cs="仿宋_GB2312" w:eastAsia="仿宋_GB2312"/>
                      <w:sz w:val="24"/>
                    </w:rPr>
                    <w:t>空气</w:t>
                  </w:r>
                  <w:r>
                    <w:rPr>
                      <w:rFonts w:ascii="仿宋_GB2312" w:hAnsi="仿宋_GB2312" w:cs="仿宋_GB2312" w:eastAsia="仿宋_GB2312"/>
                      <w:sz w:val="24"/>
                    </w:rPr>
                    <w:t>中</w:t>
                  </w:r>
                  <w:r>
                    <w:rPr>
                      <w:rFonts w:ascii="仿宋_GB2312" w:hAnsi="仿宋_GB2312" w:cs="仿宋_GB2312" w:eastAsia="仿宋_GB2312"/>
                      <w:sz w:val="24"/>
                    </w:rPr>
                    <w:t>的臭氧量</w:t>
                  </w:r>
                  <w:r>
                    <w:rPr>
                      <w:rFonts w:ascii="仿宋_GB2312" w:hAnsi="仿宋_GB2312" w:cs="仿宋_GB2312" w:eastAsia="仿宋_GB2312"/>
                      <w:sz w:val="24"/>
                    </w:rPr>
                    <w:t>≤0</w:t>
                  </w:r>
                  <w:r>
                    <w:rPr>
                      <w:rFonts w:ascii="仿宋_GB2312" w:hAnsi="仿宋_GB2312" w:cs="仿宋_GB2312" w:eastAsia="仿宋_GB2312"/>
                      <w:sz w:val="24"/>
                    </w:rPr>
                    <w:t>.002</w:t>
                  </w:r>
                  <w:r>
                    <w:rPr>
                      <w:rFonts w:ascii="仿宋_GB2312" w:hAnsi="仿宋_GB2312" w:cs="仿宋_GB2312" w:eastAsia="仿宋_GB2312"/>
                      <w:sz w:val="24"/>
                    </w:rPr>
                    <w:t>mg/m</w:t>
                  </w:r>
                  <w:r>
                    <w:rPr>
                      <w:rFonts w:ascii="仿宋_GB2312" w:hAnsi="仿宋_GB2312" w:cs="仿宋_GB2312" w:eastAsia="仿宋_GB2312"/>
                      <w:sz w:val="24"/>
                      <w:vertAlign w:val="superscript"/>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灯管寿命</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000h</w:t>
                  </w:r>
                  <w:r>
                    <w:rPr>
                      <w:rFonts w:ascii="仿宋_GB2312" w:hAnsi="仿宋_GB2312" w:cs="仿宋_GB2312" w:eastAsia="仿宋_GB2312"/>
                      <w:sz w:val="24"/>
                    </w:rPr>
                    <w:t>，</w:t>
                  </w:r>
                  <w:r>
                    <w:rPr>
                      <w:rFonts w:ascii="仿宋_GB2312" w:hAnsi="仿宋_GB2312" w:cs="仿宋_GB2312" w:eastAsia="仿宋_GB2312"/>
                      <w:sz w:val="24"/>
                    </w:rPr>
                    <w:t>在机器背板处（距灯约</w:t>
                  </w:r>
                  <w:r>
                    <w:rPr>
                      <w:rFonts w:ascii="仿宋_GB2312" w:hAnsi="仿宋_GB2312" w:cs="仿宋_GB2312" w:eastAsia="仿宋_GB2312"/>
                      <w:sz w:val="24"/>
                    </w:rPr>
                    <w:t>1.5mm）测得紫外线辐照强度≥33000</w:t>
                  </w:r>
                  <w:r>
                    <w:rPr>
                      <w:rFonts w:ascii="仿宋_GB2312" w:hAnsi="仿宋_GB2312" w:cs="仿宋_GB2312" w:eastAsia="仿宋_GB2312"/>
                      <w:sz w:val="24"/>
                    </w:rPr>
                    <w:t>uw</w:t>
                  </w:r>
                  <w:r>
                    <w:rPr>
                      <w:rFonts w:ascii="仿宋_GB2312" w:hAnsi="仿宋_GB2312" w:cs="仿宋_GB2312" w:eastAsia="仿宋_GB2312"/>
                      <w:sz w:val="24"/>
                    </w:rPr>
                    <w:t>/cm</w:t>
                  </w:r>
                  <w:r>
                    <w:rPr>
                      <w:rFonts w:ascii="仿宋_GB2312" w:hAnsi="仿宋_GB2312" w:cs="仿宋_GB2312" w:eastAsia="仿宋_GB2312"/>
                      <w:sz w:val="24"/>
                      <w:vertAlign w:val="superscript"/>
                    </w:rPr>
                    <w:t>2</w:t>
                  </w:r>
                  <w:r>
                    <w:rPr>
                      <w:rFonts w:ascii="仿宋_GB2312" w:hAnsi="仿宋_GB2312" w:cs="仿宋_GB2312" w:eastAsia="仿宋_GB2312"/>
                      <w:sz w:val="21"/>
                      <w:vertAlign w:val="superscript"/>
                    </w:rPr>
                    <w:t xml:space="preserve"> </w:t>
                  </w:r>
                  <w:r>
                    <w:rPr>
                      <w:rFonts w:ascii="仿宋_GB2312" w:hAnsi="仿宋_GB2312" w:cs="仿宋_GB2312" w:eastAsia="仿宋_GB2312"/>
                      <w:sz w:val="24"/>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紫外线强度探头垂直灯管正上方</w:t>
                  </w:r>
                  <w:r>
                    <w:rPr>
                      <w:rFonts w:ascii="仿宋_GB2312" w:hAnsi="仿宋_GB2312" w:cs="仿宋_GB2312" w:eastAsia="仿宋_GB2312"/>
                      <w:sz w:val="24"/>
                    </w:rPr>
                    <w:t>1米处测得紫外线强度为≥160</w:t>
                  </w:r>
                  <w:r>
                    <w:rPr>
                      <w:rFonts w:ascii="仿宋_GB2312" w:hAnsi="仿宋_GB2312" w:cs="仿宋_GB2312" w:eastAsia="仿宋_GB2312"/>
                      <w:sz w:val="24"/>
                    </w:rPr>
                    <w:t>uw</w:t>
                  </w:r>
                  <w:r>
                    <w:rPr>
                      <w:rFonts w:ascii="仿宋_GB2312" w:hAnsi="仿宋_GB2312" w:cs="仿宋_GB2312" w:eastAsia="仿宋_GB2312"/>
                      <w:sz w:val="24"/>
                    </w:rPr>
                    <w:t>/cm</w:t>
                  </w:r>
                  <w:r>
                    <w:rPr>
                      <w:rFonts w:ascii="仿宋_GB2312" w:hAnsi="仿宋_GB2312" w:cs="仿宋_GB2312" w:eastAsia="仿宋_GB2312"/>
                      <w:sz w:val="24"/>
                      <w:vertAlign w:val="superscript"/>
                    </w:rPr>
                    <w:t>2</w:t>
                  </w:r>
                  <w:r>
                    <w:rPr>
                      <w:rFonts w:ascii="仿宋_GB2312" w:hAnsi="仿宋_GB2312" w:cs="仿宋_GB2312" w:eastAsia="仿宋_GB2312"/>
                      <w:sz w:val="21"/>
                      <w:vertAlign w:val="superscript"/>
                    </w:rPr>
                    <w:t xml:space="preserve"> </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负氧离子释放量</w:t>
                  </w:r>
                  <w:r>
                    <w:rPr>
                      <w:rFonts w:ascii="仿宋_GB2312" w:hAnsi="仿宋_GB2312" w:cs="仿宋_GB2312" w:eastAsia="仿宋_GB2312"/>
                      <w:sz w:val="24"/>
                    </w:rPr>
                    <w:t>≥6*10</w:t>
                  </w:r>
                  <w:r>
                    <w:rPr>
                      <w:rFonts w:ascii="仿宋_GB2312" w:hAnsi="仿宋_GB2312" w:cs="仿宋_GB2312" w:eastAsia="仿宋_GB2312"/>
                      <w:sz w:val="24"/>
                      <w:vertAlign w:val="superscript"/>
                    </w:rPr>
                    <w:t>6</w:t>
                  </w:r>
                  <w:r>
                    <w:rPr>
                      <w:rFonts w:ascii="仿宋_GB2312" w:hAnsi="仿宋_GB2312" w:cs="仿宋_GB2312" w:eastAsia="仿宋_GB2312"/>
                      <w:sz w:val="24"/>
                    </w:rPr>
                    <w:t>个</w:t>
                  </w:r>
                  <w:r>
                    <w:rPr>
                      <w:rFonts w:ascii="仿宋_GB2312" w:hAnsi="仿宋_GB2312" w:cs="仿宋_GB2312" w:eastAsia="仿宋_GB2312"/>
                      <w:sz w:val="24"/>
                    </w:rPr>
                    <w:t>/cm</w:t>
                  </w:r>
                  <w:r>
                    <w:rPr>
                      <w:rFonts w:ascii="仿宋_GB2312" w:hAnsi="仿宋_GB2312" w:cs="仿宋_GB2312" w:eastAsia="仿宋_GB2312"/>
                      <w:sz w:val="24"/>
                      <w:vertAlign w:val="superscript"/>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风速高中低可调；</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紫外线故障检测和紫外线强度显示功能，灯管损坏时自动提醒。</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程控数量（定时消毒）</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组，具备工作时间自动累计功能</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微电脑程控自动运行</w:t>
                  </w:r>
                  <w:r>
                    <w:rPr>
                      <w:rFonts w:ascii="仿宋_GB2312" w:hAnsi="仿宋_GB2312" w:cs="仿宋_GB2312" w:eastAsia="仿宋_GB2312"/>
                      <w:sz w:val="24"/>
                    </w:rPr>
                    <w:t>，</w:t>
                  </w:r>
                  <w:r>
                    <w:rPr>
                      <w:rFonts w:ascii="仿宋_GB2312" w:hAnsi="仿宋_GB2312" w:cs="仿宋_GB2312" w:eastAsia="仿宋_GB2312"/>
                      <w:sz w:val="24"/>
                    </w:rPr>
                    <w:t>有</w:t>
                  </w:r>
                  <w:r>
                    <w:rPr>
                      <w:rFonts w:ascii="仿宋_GB2312" w:hAnsi="仿宋_GB2312" w:cs="仿宋_GB2312" w:eastAsia="仿宋_GB2312"/>
                      <w:sz w:val="24"/>
                    </w:rPr>
                    <w:t>≥3种消毒模式可选择；一、手动常开消毒模式；二、手动定时消毒模式；三、程控定时自动消毒模式</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20"/>
                    <w:jc w:val="both"/>
                  </w:pPr>
                  <w:r>
                    <w:rPr>
                      <w:rFonts w:ascii="仿宋_GB2312" w:hAnsi="仿宋_GB2312" w:cs="仿宋_GB2312" w:eastAsia="仿宋_GB2312"/>
                      <w:sz w:val="24"/>
                    </w:rPr>
                    <w:t>液晶显示屏，远程红外遥控，可实时显示北京时间，定时时间、定时时间段；</w:t>
                  </w:r>
                  <w:r>
                    <w:rPr>
                      <w:rFonts w:ascii="仿宋_GB2312" w:hAnsi="仿宋_GB2312" w:cs="仿宋_GB2312" w:eastAsia="仿宋_GB2312"/>
                      <w:sz w:val="24"/>
                    </w:rPr>
                    <w:t>可分别查看紫外线灯管累计工作时间和滤网累计时间。</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trike/>
                    </w:rPr>
                    <w:t xml:space="preserve"> </w:t>
                  </w:r>
                  <w:r>
                    <w:rPr>
                      <w:rFonts w:ascii="仿宋_GB2312" w:hAnsi="仿宋_GB2312" w:cs="仿宋_GB2312" w:eastAsia="仿宋_GB2312"/>
                      <w:sz w:val="24"/>
                    </w:rPr>
                    <w:t>具有报警功能：紫外线灯管故障报警、过滤网维护清洗报警、风机故障报警等。</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需在全国消毒产品网上备案信息服务平台备案，并提供备案截图。</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r>
                    <w:rPr>
                      <w:rFonts w:ascii="仿宋_GB2312" w:hAnsi="仿宋_GB2312" w:cs="仿宋_GB2312" w:eastAsia="仿宋_GB2312"/>
                      <w:sz w:val="24"/>
                    </w:rPr>
                    <w:t>消毒产品生产企业卫生许可证</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紫外线灯管灭菌效果</w:t>
                  </w:r>
                </w:p>
                <w:p>
                  <w:pPr>
                    <w:pStyle w:val="null3"/>
                    <w:jc w:val="left"/>
                  </w:pPr>
                  <w:r>
                    <w:rPr>
                      <w:rFonts w:ascii="仿宋_GB2312" w:hAnsi="仿宋_GB2312" w:cs="仿宋_GB2312" w:eastAsia="仿宋_GB2312"/>
                      <w:sz w:val="24"/>
                    </w:rPr>
                    <w:t>测试时间</w:t>
                  </w:r>
                  <w:r>
                    <w:rPr>
                      <w:rFonts w:ascii="仿宋_GB2312" w:hAnsi="仿宋_GB2312" w:cs="仿宋_GB2312" w:eastAsia="仿宋_GB2312"/>
                      <w:sz w:val="24"/>
                    </w:rPr>
                    <w:t>15min、30min、45min，测试距离1.0m，对大肠杆菌的平均杀灭率均≥99.99%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紫外线灯管</w:t>
                  </w:r>
                  <w:r>
                    <w:rPr>
                      <w:rFonts w:ascii="仿宋_GB2312" w:hAnsi="仿宋_GB2312" w:cs="仿宋_GB2312" w:eastAsia="仿宋_GB2312"/>
                      <w:sz w:val="24"/>
                    </w:rPr>
                    <w:t>需在全国消毒产品网上备案信息服务平台备案，并提供备案截图。</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6"/>
                <w:b/>
                <w:color w:val="000000"/>
              </w:rPr>
              <w:t>商务要求</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b/>
              </w:rPr>
              <w:t>交货期</w:t>
            </w:r>
            <w:r>
              <w:rPr>
                <w:rFonts w:ascii="仿宋_GB2312" w:hAnsi="仿宋_GB2312" w:cs="仿宋_GB2312" w:eastAsia="仿宋_GB2312"/>
                <w:sz w:val="24"/>
                <w:b/>
              </w:rPr>
              <w:t>及地点</w:t>
            </w:r>
          </w:p>
          <w:p>
            <w:pPr>
              <w:pStyle w:val="null3"/>
              <w:numPr>
                <w:ilvl w:val="0"/>
                <w:numId w:val="2"/>
              </w:numPr>
              <w:jc w:val="both"/>
            </w:pPr>
            <w:r>
              <w:rPr>
                <w:rFonts w:ascii="仿宋_GB2312" w:hAnsi="仿宋_GB2312" w:cs="仿宋_GB2312" w:eastAsia="仿宋_GB2312"/>
                <w:sz w:val="24"/>
              </w:rPr>
              <w:t>交货期</w:t>
            </w:r>
            <w:r>
              <w:rPr>
                <w:rFonts w:ascii="仿宋_GB2312" w:hAnsi="仿宋_GB2312" w:cs="仿宋_GB2312" w:eastAsia="仿宋_GB2312"/>
                <w:sz w:val="24"/>
              </w:rPr>
              <w:t>：</w:t>
            </w:r>
            <w:r>
              <w:rPr>
                <w:rFonts w:ascii="仿宋_GB2312" w:hAnsi="仿宋_GB2312" w:cs="仿宋_GB2312" w:eastAsia="仿宋_GB2312"/>
                <w:sz w:val="24"/>
              </w:rPr>
              <w:t>自合同签订之日起</w:t>
            </w:r>
            <w:r>
              <w:rPr>
                <w:rFonts w:ascii="仿宋_GB2312" w:hAnsi="仿宋_GB2312" w:cs="仿宋_GB2312" w:eastAsia="仿宋_GB2312"/>
                <w:sz w:val="24"/>
              </w:rPr>
              <w:t>30</w:t>
            </w:r>
            <w:r>
              <w:rPr>
                <w:rFonts w:ascii="仿宋_GB2312" w:hAnsi="仿宋_GB2312" w:cs="仿宋_GB2312" w:eastAsia="仿宋_GB2312"/>
                <w:sz w:val="24"/>
              </w:rPr>
              <w:t>个日历日</w:t>
            </w:r>
            <w:r>
              <w:rPr>
                <w:rFonts w:ascii="仿宋_GB2312" w:hAnsi="仿宋_GB2312" w:cs="仿宋_GB2312" w:eastAsia="仿宋_GB2312"/>
                <w:sz w:val="24"/>
              </w:rPr>
              <w:t>送达。</w:t>
            </w:r>
          </w:p>
          <w:p>
            <w:pPr>
              <w:pStyle w:val="null3"/>
              <w:numPr>
                <w:ilvl w:val="0"/>
                <w:numId w:val="2"/>
              </w:numPr>
              <w:jc w:val="both"/>
            </w:pPr>
            <w:r>
              <w:rPr>
                <w:rFonts w:ascii="仿宋_GB2312" w:hAnsi="仿宋_GB2312" w:cs="仿宋_GB2312" w:eastAsia="仿宋_GB2312"/>
                <w:sz w:val="24"/>
              </w:rPr>
              <w:t>交货地点：</w:t>
            </w:r>
            <w:r>
              <w:rPr>
                <w:rFonts w:ascii="仿宋_GB2312" w:hAnsi="仿宋_GB2312" w:cs="仿宋_GB2312" w:eastAsia="仿宋_GB2312"/>
                <w:sz w:val="24"/>
              </w:rPr>
              <w:t>采购人指定地点</w:t>
            </w:r>
          </w:p>
          <w:p>
            <w:pPr>
              <w:pStyle w:val="null3"/>
              <w:ind w:firstLine="400"/>
              <w:jc w:val="both"/>
            </w:pPr>
            <w:r>
              <w:rPr>
                <w:rFonts w:ascii="仿宋_GB2312" w:hAnsi="仿宋_GB2312" w:cs="仿宋_GB2312" w:eastAsia="仿宋_GB2312"/>
                <w:sz w:val="24"/>
                <w:b/>
              </w:rPr>
              <w:t>2．</w:t>
            </w:r>
            <w:r>
              <w:rPr>
                <w:rFonts w:ascii="仿宋_GB2312" w:hAnsi="仿宋_GB2312" w:cs="仿宋_GB2312" w:eastAsia="仿宋_GB2312"/>
                <w:sz w:val="24"/>
                <w:b/>
              </w:rPr>
              <w:t>包装、运输、安装、调试及培训要求</w:t>
            </w:r>
          </w:p>
          <w:p>
            <w:pPr>
              <w:pStyle w:val="null3"/>
              <w:numPr>
                <w:ilvl w:val="0"/>
                <w:numId w:val="2"/>
              </w:numPr>
              <w:jc w:val="both"/>
            </w:pPr>
            <w:r>
              <w:rPr>
                <w:rFonts w:ascii="仿宋_GB2312" w:hAnsi="仿宋_GB2312" w:cs="仿宋_GB2312" w:eastAsia="仿宋_GB2312"/>
                <w:sz w:val="24"/>
              </w:rPr>
              <w:t>包装：应采取防潮、防腐蚀及防止其它损坏的必要措施。</w:t>
            </w:r>
            <w:r>
              <w:rPr>
                <w:rFonts w:ascii="仿宋_GB2312" w:hAnsi="仿宋_GB2312" w:cs="仿宋_GB2312" w:eastAsia="仿宋_GB2312"/>
                <w:sz w:val="24"/>
              </w:rPr>
              <w:t>中标（成交）人</w:t>
            </w:r>
            <w:r>
              <w:rPr>
                <w:rFonts w:ascii="仿宋_GB2312" w:hAnsi="仿宋_GB2312" w:cs="仿宋_GB2312" w:eastAsia="仿宋_GB2312"/>
                <w:sz w:val="24"/>
              </w:rPr>
              <w:t>应承担由于其包装或防护措施不妥而引起的损坏和丢失等任何损失造成的责任或费用。</w:t>
            </w:r>
          </w:p>
          <w:p>
            <w:pPr>
              <w:pStyle w:val="null3"/>
              <w:numPr>
                <w:ilvl w:val="0"/>
                <w:numId w:val="2"/>
              </w:numPr>
              <w:jc w:val="both"/>
            </w:pPr>
            <w:r>
              <w:rPr>
                <w:rFonts w:ascii="仿宋_GB2312" w:hAnsi="仿宋_GB2312" w:cs="仿宋_GB2312" w:eastAsia="仿宋_GB2312"/>
                <w:sz w:val="24"/>
              </w:rPr>
              <w:t>运输：选择运输风险小、运费低、距离短的运输路线。运杂费一次包死在总价内，包括生产厂到</w:t>
            </w:r>
            <w:r>
              <w:rPr>
                <w:rFonts w:ascii="仿宋_GB2312" w:hAnsi="仿宋_GB2312" w:cs="仿宋_GB2312" w:eastAsia="仿宋_GB2312"/>
                <w:sz w:val="24"/>
              </w:rPr>
              <w:t>交货地点</w:t>
            </w:r>
            <w:r>
              <w:rPr>
                <w:rFonts w:ascii="仿宋_GB2312" w:hAnsi="仿宋_GB2312" w:cs="仿宋_GB2312" w:eastAsia="仿宋_GB2312"/>
                <w:sz w:val="24"/>
              </w:rPr>
              <w:t>所需的装卸、运输（含保险费）、现场保管费、二次倒运费等费用。</w:t>
            </w:r>
          </w:p>
          <w:p>
            <w:pPr>
              <w:pStyle w:val="null3"/>
              <w:ind w:firstLine="400"/>
              <w:jc w:val="both"/>
            </w:pPr>
            <w:r>
              <w:rPr>
                <w:rFonts w:ascii="仿宋_GB2312" w:hAnsi="仿宋_GB2312" w:cs="仿宋_GB2312" w:eastAsia="仿宋_GB2312"/>
                <w:sz w:val="24"/>
                <w:b/>
              </w:rPr>
              <w:t>3．</w:t>
            </w:r>
            <w:r>
              <w:rPr>
                <w:rFonts w:ascii="仿宋_GB2312" w:hAnsi="仿宋_GB2312" w:cs="仿宋_GB2312" w:eastAsia="仿宋_GB2312"/>
                <w:sz w:val="24"/>
                <w:b/>
              </w:rPr>
              <w:t>付款方式</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本项目无预付款，</w:t>
            </w:r>
            <w:r>
              <w:rPr>
                <w:rFonts w:ascii="仿宋_GB2312" w:hAnsi="仿宋_GB2312" w:cs="仿宋_GB2312" w:eastAsia="仿宋_GB2312"/>
                <w:sz w:val="24"/>
              </w:rPr>
              <w:t>合同签订后</w:t>
            </w:r>
            <w:r>
              <w:rPr>
                <w:rFonts w:ascii="仿宋_GB2312" w:hAnsi="仿宋_GB2312" w:cs="仿宋_GB2312" w:eastAsia="仿宋_GB2312"/>
                <w:sz w:val="24"/>
              </w:rPr>
              <w:t>产品交付使用</w:t>
            </w:r>
            <w:r>
              <w:rPr>
                <w:rFonts w:ascii="仿宋_GB2312" w:hAnsi="仿宋_GB2312" w:cs="仿宋_GB2312" w:eastAsia="仿宋_GB2312"/>
                <w:sz w:val="24"/>
              </w:rPr>
              <w:t>并验收合格</w:t>
            </w:r>
            <w:r>
              <w:rPr>
                <w:rFonts w:ascii="仿宋_GB2312" w:hAnsi="仿宋_GB2312" w:cs="仿宋_GB2312" w:eastAsia="仿宋_GB2312"/>
                <w:sz w:val="24"/>
              </w:rPr>
              <w:t>后</w:t>
            </w:r>
            <w:r>
              <w:rPr>
                <w:rFonts w:ascii="仿宋_GB2312" w:hAnsi="仿宋_GB2312" w:cs="仿宋_GB2312" w:eastAsia="仿宋_GB2312"/>
                <w:sz w:val="24"/>
              </w:rPr>
              <w:t>30个日历天内支付至</w:t>
            </w:r>
            <w:r>
              <w:rPr>
                <w:rFonts w:ascii="仿宋_GB2312" w:hAnsi="仿宋_GB2312" w:cs="仿宋_GB2312" w:eastAsia="仿宋_GB2312"/>
                <w:sz w:val="24"/>
              </w:rPr>
              <w:t>合同总价款的</w:t>
            </w:r>
            <w:r>
              <w:rPr>
                <w:rFonts w:ascii="仿宋_GB2312" w:hAnsi="仿宋_GB2312" w:cs="仿宋_GB2312" w:eastAsia="仿宋_GB2312"/>
                <w:sz w:val="24"/>
              </w:rPr>
              <w:t>100</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支付方式：银行转账。</w:t>
            </w:r>
          </w:p>
          <w:p>
            <w:pPr>
              <w:pStyle w:val="null3"/>
              <w:ind w:firstLine="400"/>
              <w:jc w:val="both"/>
            </w:pPr>
            <w:r>
              <w:rPr>
                <w:rFonts w:ascii="仿宋_GB2312" w:hAnsi="仿宋_GB2312" w:cs="仿宋_GB2312" w:eastAsia="仿宋_GB2312"/>
                <w:sz w:val="24"/>
                <w:b/>
              </w:rPr>
              <w:t>4．</w:t>
            </w:r>
            <w:r>
              <w:rPr>
                <w:rFonts w:ascii="仿宋_GB2312" w:hAnsi="仿宋_GB2312" w:cs="仿宋_GB2312" w:eastAsia="仿宋_GB2312"/>
                <w:sz w:val="24"/>
                <w:b/>
              </w:rPr>
              <w:t>验收</w:t>
            </w:r>
          </w:p>
          <w:p>
            <w:pPr>
              <w:pStyle w:val="null3"/>
              <w:numPr>
                <w:ilvl w:val="0"/>
                <w:numId w:val="2"/>
              </w:numPr>
              <w:jc w:val="both"/>
            </w:pPr>
            <w:r>
              <w:rPr>
                <w:rFonts w:ascii="仿宋_GB2312" w:hAnsi="仿宋_GB2312" w:cs="仿宋_GB2312" w:eastAsia="仿宋_GB2312"/>
                <w:sz w:val="24"/>
              </w:rPr>
              <w:t>项目验收分初验和终验</w:t>
            </w:r>
          </w:p>
          <w:p>
            <w:pPr>
              <w:pStyle w:val="null3"/>
              <w:ind w:firstLine="480"/>
              <w:jc w:val="both"/>
            </w:pPr>
            <w:r>
              <w:rPr>
                <w:rFonts w:ascii="仿宋_GB2312" w:hAnsi="仿宋_GB2312" w:cs="仿宋_GB2312" w:eastAsia="仿宋_GB2312"/>
                <w:sz w:val="24"/>
              </w:rPr>
              <w:t>验收</w:t>
            </w:r>
            <w:r>
              <w:rPr>
                <w:rFonts w:ascii="仿宋_GB2312" w:hAnsi="仿宋_GB2312" w:cs="仿宋_GB2312" w:eastAsia="仿宋_GB2312"/>
                <w:sz w:val="24"/>
              </w:rPr>
              <w:t>：货物到达交货地点后，由使用单位根据合同对货物的名称、品牌、规格、数量进行检查。合格后签发《终验合格单》。</w:t>
            </w:r>
          </w:p>
          <w:p>
            <w:pPr>
              <w:pStyle w:val="null3"/>
              <w:numPr>
                <w:ilvl w:val="0"/>
                <w:numId w:val="2"/>
              </w:numPr>
              <w:jc w:val="left"/>
            </w:pPr>
            <w:r>
              <w:rPr>
                <w:rFonts w:ascii="仿宋_GB2312" w:hAnsi="仿宋_GB2312" w:cs="仿宋_GB2312" w:eastAsia="仿宋_GB2312"/>
                <w:sz w:val="24"/>
              </w:rPr>
              <w:t>验收不合格的中标单位，必须在接到通知后</w:t>
            </w:r>
            <w:r>
              <w:rPr>
                <w:rFonts w:ascii="仿宋_GB2312" w:hAnsi="仿宋_GB2312" w:cs="仿宋_GB2312" w:eastAsia="仿宋_GB2312"/>
                <w:sz w:val="24"/>
              </w:rPr>
              <w:t>3</w:t>
            </w:r>
            <w:r>
              <w:rPr>
                <w:rFonts w:ascii="仿宋_GB2312" w:hAnsi="仿宋_GB2312" w:cs="仿宋_GB2312" w:eastAsia="仿宋_GB2312"/>
                <w:sz w:val="24"/>
              </w:rPr>
              <w:t>个日历日内确保货物通过验收。如接</w:t>
            </w:r>
            <w:r>
              <w:rPr>
                <w:rFonts w:ascii="仿宋_GB2312" w:hAnsi="仿宋_GB2312" w:cs="仿宋_GB2312" w:eastAsia="仿宋_GB2312"/>
                <w:sz w:val="24"/>
              </w:rPr>
              <w:t>到通知后</w:t>
            </w:r>
            <w:r>
              <w:rPr>
                <w:rFonts w:ascii="仿宋_GB2312" w:hAnsi="仿宋_GB2312" w:cs="仿宋_GB2312" w:eastAsia="仿宋_GB2312"/>
                <w:sz w:val="24"/>
              </w:rPr>
              <w:t>3个日历日内验收仍不合格，采购人可提出索赔或取消其供货合同。采购代理机构将把中标资格授予评审排序下一名的中标单位。</w:t>
            </w:r>
          </w:p>
          <w:p>
            <w:pPr>
              <w:pStyle w:val="null3"/>
              <w:numPr>
                <w:ilvl w:val="0"/>
                <w:numId w:val="2"/>
              </w:numPr>
              <w:jc w:val="both"/>
            </w:pPr>
            <w:r>
              <w:rPr>
                <w:rFonts w:ascii="仿宋_GB2312" w:hAnsi="仿宋_GB2312" w:cs="仿宋_GB2312" w:eastAsia="仿宋_GB2312"/>
                <w:sz w:val="24"/>
              </w:rPr>
              <w:t>验收依据</w:t>
            </w:r>
          </w:p>
          <w:p>
            <w:pPr>
              <w:pStyle w:val="null3"/>
              <w:ind w:firstLine="470"/>
              <w:jc w:val="both"/>
            </w:pPr>
            <w:r>
              <w:rPr>
                <w:rFonts w:ascii="仿宋_GB2312" w:hAnsi="仿宋_GB2312" w:cs="仿宋_GB2312" w:eastAsia="仿宋_GB2312"/>
                <w:sz w:val="24"/>
              </w:rPr>
              <w:t>（</w:t>
            </w:r>
            <w:r>
              <w:rPr>
                <w:rFonts w:ascii="仿宋_GB2312" w:hAnsi="仿宋_GB2312" w:cs="仿宋_GB2312" w:eastAsia="仿宋_GB2312"/>
                <w:sz w:val="24"/>
              </w:rPr>
              <w:t>1）合同文本及合同补充文件（条款）</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w:t>
            </w:r>
            <w:r>
              <w:rPr>
                <w:rFonts w:ascii="仿宋_GB2312" w:hAnsi="仿宋_GB2312" w:cs="仿宋_GB2312" w:eastAsia="仿宋_GB2312"/>
                <w:sz w:val="24"/>
              </w:rPr>
              <w:t>2）产品的合法来源渠道证明文件</w:t>
            </w:r>
            <w:r>
              <w:rPr>
                <w:rFonts w:ascii="仿宋_GB2312" w:hAnsi="仿宋_GB2312" w:cs="仿宋_GB2312" w:eastAsia="仿宋_GB2312"/>
                <w:sz w:val="24"/>
              </w:rPr>
              <w:t>（</w:t>
            </w:r>
            <w:r>
              <w:rPr>
                <w:rFonts w:ascii="仿宋_GB2312" w:hAnsi="仿宋_GB2312" w:cs="仿宋_GB2312" w:eastAsia="仿宋_GB2312"/>
                <w:sz w:val="24"/>
              </w:rPr>
              <w:t>如有</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招标文件</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中标（成交）人</w:t>
            </w:r>
            <w:r>
              <w:rPr>
                <w:rFonts w:ascii="仿宋_GB2312" w:hAnsi="仿宋_GB2312" w:cs="仿宋_GB2312" w:eastAsia="仿宋_GB2312"/>
                <w:sz w:val="24"/>
              </w:rPr>
              <w:t>的</w:t>
            </w:r>
            <w:r>
              <w:rPr>
                <w:rFonts w:ascii="仿宋_GB2312" w:hAnsi="仿宋_GB2312" w:cs="仿宋_GB2312" w:eastAsia="仿宋_GB2312"/>
                <w:sz w:val="24"/>
              </w:rPr>
              <w:t>投标文件</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w:t>
            </w:r>
            <w:r>
              <w:rPr>
                <w:rFonts w:ascii="仿宋_GB2312" w:hAnsi="仿宋_GB2312" w:cs="仿宋_GB2312" w:eastAsia="仿宋_GB2312"/>
                <w:sz w:val="24"/>
              </w:rPr>
              <w:t>5）货物清单；</w:t>
            </w:r>
          </w:p>
          <w:p>
            <w:pPr>
              <w:pStyle w:val="null3"/>
              <w:ind w:firstLine="400"/>
              <w:jc w:val="both"/>
            </w:pPr>
            <w:r>
              <w:rPr>
                <w:rFonts w:ascii="仿宋_GB2312" w:hAnsi="仿宋_GB2312" w:cs="仿宋_GB2312" w:eastAsia="仿宋_GB2312"/>
                <w:sz w:val="24"/>
                <w:b/>
              </w:rPr>
              <w:t>5．</w:t>
            </w:r>
            <w:r>
              <w:rPr>
                <w:rFonts w:ascii="仿宋_GB2312" w:hAnsi="仿宋_GB2312" w:cs="仿宋_GB2312" w:eastAsia="仿宋_GB2312"/>
                <w:sz w:val="24"/>
                <w:b/>
              </w:rPr>
              <w:t>质量保证</w:t>
            </w:r>
          </w:p>
          <w:p>
            <w:pPr>
              <w:pStyle w:val="null3"/>
              <w:numPr>
                <w:ilvl w:val="0"/>
                <w:numId w:val="2"/>
              </w:numPr>
              <w:jc w:val="left"/>
            </w:pPr>
            <w:r>
              <w:rPr>
                <w:rFonts w:ascii="仿宋_GB2312" w:hAnsi="仿宋_GB2312" w:cs="仿宋_GB2312" w:eastAsia="仿宋_GB2312"/>
                <w:sz w:val="24"/>
                <w:b/>
              </w:rPr>
              <w:t>质保期为终验合格后不少于</w:t>
            </w:r>
            <w:r>
              <w:rPr>
                <w:rFonts w:ascii="仿宋_GB2312" w:hAnsi="仿宋_GB2312" w:cs="仿宋_GB2312" w:eastAsia="仿宋_GB2312"/>
                <w:sz w:val="24"/>
                <w:b/>
                <w:u w:val="single"/>
              </w:rPr>
              <w:t>3</w:t>
            </w:r>
            <w:r>
              <w:rPr>
                <w:rFonts w:ascii="仿宋_GB2312" w:hAnsi="仿宋_GB2312" w:cs="仿宋_GB2312" w:eastAsia="仿宋_GB2312"/>
                <w:sz w:val="24"/>
                <w:b/>
              </w:rPr>
              <w:t>年</w:t>
            </w:r>
            <w:r>
              <w:rPr>
                <w:rFonts w:ascii="仿宋_GB2312" w:hAnsi="仿宋_GB2312" w:cs="仿宋_GB2312" w:eastAsia="仿宋_GB2312"/>
                <w:sz w:val="24"/>
                <w:b/>
              </w:rPr>
              <w:t>。</w:t>
            </w:r>
            <w:r>
              <w:rPr>
                <w:rFonts w:ascii="仿宋_GB2312" w:hAnsi="仿宋_GB2312" w:cs="仿宋_GB2312" w:eastAsia="仿宋_GB2312"/>
                <w:sz w:val="24"/>
              </w:rPr>
              <w:t>中标（成交）人</w:t>
            </w:r>
            <w:r>
              <w:rPr>
                <w:rFonts w:ascii="仿宋_GB2312" w:hAnsi="仿宋_GB2312" w:cs="仿宋_GB2312" w:eastAsia="仿宋_GB2312"/>
                <w:sz w:val="24"/>
              </w:rPr>
              <w:t>承诺的质保时间超过</w:t>
            </w:r>
            <w:r>
              <w:rPr>
                <w:rFonts w:ascii="仿宋_GB2312" w:hAnsi="仿宋_GB2312" w:cs="仿宋_GB2312" w:eastAsia="仿宋_GB2312"/>
                <w:sz w:val="24"/>
              </w:rPr>
              <w:t>招标文件</w:t>
            </w:r>
            <w:r>
              <w:rPr>
                <w:rFonts w:ascii="仿宋_GB2312" w:hAnsi="仿宋_GB2312" w:cs="仿宋_GB2312" w:eastAsia="仿宋_GB2312"/>
                <w:sz w:val="24"/>
              </w:rPr>
              <w:t>要求的，按其承诺时间质保。</w:t>
            </w:r>
          </w:p>
          <w:p>
            <w:pPr>
              <w:pStyle w:val="null3"/>
              <w:numPr>
                <w:ilvl w:val="0"/>
                <w:numId w:val="2"/>
              </w:numPr>
              <w:jc w:val="both"/>
            </w:pPr>
            <w:r>
              <w:rPr>
                <w:rFonts w:ascii="仿宋_GB2312" w:hAnsi="仿宋_GB2312" w:cs="仿宋_GB2312" w:eastAsia="仿宋_GB2312"/>
                <w:sz w:val="24"/>
              </w:rPr>
              <w:t>中标（成交）人</w:t>
            </w:r>
            <w:r>
              <w:rPr>
                <w:rFonts w:ascii="仿宋_GB2312" w:hAnsi="仿宋_GB2312" w:cs="仿宋_GB2312" w:eastAsia="仿宋_GB2312"/>
                <w:sz w:val="24"/>
              </w:rPr>
              <w:t>承诺的质保期起始时间为</w:t>
            </w:r>
            <w:r>
              <w:rPr>
                <w:rFonts w:ascii="仿宋_GB2312" w:hAnsi="仿宋_GB2312" w:cs="仿宋_GB2312" w:eastAsia="仿宋_GB2312"/>
                <w:sz w:val="24"/>
              </w:rPr>
              <w:t>验收</w:t>
            </w:r>
            <w:r>
              <w:rPr>
                <w:rFonts w:ascii="仿宋_GB2312" w:hAnsi="仿宋_GB2312" w:cs="仿宋_GB2312" w:eastAsia="仿宋_GB2312"/>
                <w:sz w:val="24"/>
              </w:rPr>
              <w:t>验合格之日。</w:t>
            </w:r>
          </w:p>
          <w:p>
            <w:pPr>
              <w:pStyle w:val="null3"/>
              <w:numPr>
                <w:ilvl w:val="0"/>
                <w:numId w:val="2"/>
              </w:numPr>
              <w:jc w:val="both"/>
            </w:pPr>
            <w:r>
              <w:rPr>
                <w:rFonts w:ascii="仿宋_GB2312" w:hAnsi="仿宋_GB2312" w:cs="仿宋_GB2312" w:eastAsia="仿宋_GB2312"/>
                <w:sz w:val="24"/>
              </w:rPr>
              <w:t>所有产品质量必须符合国家有关规范和相关政策。所有设备及辅材必须是未使用过的新产品，质量优良、渠道正当。</w:t>
            </w:r>
          </w:p>
          <w:p>
            <w:pPr>
              <w:pStyle w:val="null3"/>
              <w:numPr>
                <w:ilvl w:val="0"/>
                <w:numId w:val="2"/>
              </w:numPr>
              <w:jc w:val="both"/>
            </w:pPr>
            <w:r>
              <w:rPr>
                <w:rFonts w:ascii="仿宋_GB2312" w:hAnsi="仿宋_GB2312" w:cs="仿宋_GB2312" w:eastAsia="仿宋_GB2312"/>
                <w:sz w:val="24"/>
              </w:rPr>
              <w:t>质保期出现的质量问题由</w:t>
            </w:r>
            <w:r>
              <w:rPr>
                <w:rFonts w:ascii="仿宋_GB2312" w:hAnsi="仿宋_GB2312" w:cs="仿宋_GB2312" w:eastAsia="仿宋_GB2312"/>
                <w:sz w:val="24"/>
              </w:rPr>
              <w:t>中标（成交）人</w:t>
            </w:r>
            <w:r>
              <w:rPr>
                <w:rFonts w:ascii="仿宋_GB2312" w:hAnsi="仿宋_GB2312" w:cs="仿宋_GB2312" w:eastAsia="仿宋_GB2312"/>
                <w:sz w:val="24"/>
              </w:rPr>
              <w:t>负责解决并承担所有费用。</w:t>
            </w:r>
          </w:p>
          <w:p>
            <w:pPr>
              <w:pStyle w:val="null3"/>
              <w:ind w:firstLine="400"/>
              <w:jc w:val="both"/>
            </w:pPr>
            <w:r>
              <w:rPr>
                <w:rFonts w:ascii="仿宋_GB2312" w:hAnsi="仿宋_GB2312" w:cs="仿宋_GB2312" w:eastAsia="仿宋_GB2312"/>
                <w:sz w:val="24"/>
                <w:b/>
              </w:rPr>
              <w:t>6．</w:t>
            </w:r>
            <w:r>
              <w:rPr>
                <w:rFonts w:ascii="仿宋_GB2312" w:hAnsi="仿宋_GB2312" w:cs="仿宋_GB2312" w:eastAsia="仿宋_GB2312"/>
                <w:sz w:val="24"/>
                <w:b/>
              </w:rPr>
              <w:t>合同实施：</w:t>
            </w:r>
          </w:p>
          <w:p>
            <w:pPr>
              <w:pStyle w:val="null3"/>
              <w:numPr>
                <w:ilvl w:val="0"/>
                <w:numId w:val="2"/>
              </w:numPr>
              <w:jc w:val="both"/>
            </w:pPr>
            <w:r>
              <w:rPr>
                <w:rFonts w:ascii="仿宋_GB2312" w:hAnsi="仿宋_GB2312" w:cs="仿宋_GB2312" w:eastAsia="仿宋_GB2312"/>
                <w:sz w:val="24"/>
              </w:rPr>
              <w:t>中标（成交）人</w:t>
            </w:r>
            <w:r>
              <w:rPr>
                <w:rFonts w:ascii="仿宋_GB2312" w:hAnsi="仿宋_GB2312" w:cs="仿宋_GB2312" w:eastAsia="仿宋_GB2312"/>
                <w:sz w:val="24"/>
              </w:rPr>
              <w:t>应在合同签订后</w:t>
            </w:r>
            <w:r>
              <w:rPr>
                <w:rFonts w:ascii="仿宋_GB2312" w:hAnsi="仿宋_GB2312" w:cs="仿宋_GB2312" w:eastAsia="仿宋_GB2312"/>
                <w:sz w:val="24"/>
              </w:rPr>
              <w:t>30</w:t>
            </w:r>
            <w:r>
              <w:rPr>
                <w:rFonts w:ascii="仿宋_GB2312" w:hAnsi="仿宋_GB2312" w:cs="仿宋_GB2312" w:eastAsia="仿宋_GB2312"/>
                <w:sz w:val="24"/>
              </w:rPr>
              <w:t>日历日内安排人员（项目组成人员简历表所列）与使用单位就送货、等工作进行安排、部署。</w:t>
            </w:r>
          </w:p>
          <w:p>
            <w:pPr>
              <w:pStyle w:val="null3"/>
              <w:numPr>
                <w:ilvl w:val="0"/>
                <w:numId w:val="2"/>
              </w:numPr>
              <w:jc w:val="both"/>
            </w:pPr>
            <w:r>
              <w:rPr>
                <w:rFonts w:ascii="仿宋_GB2312" w:hAnsi="仿宋_GB2312" w:cs="仿宋_GB2312" w:eastAsia="仿宋_GB2312"/>
                <w:sz w:val="24"/>
              </w:rPr>
              <w:t>若未能在交货期内完成合同规定的义务，由此对采购人造成的延误和一切损失，由</w:t>
            </w:r>
            <w:r>
              <w:rPr>
                <w:rFonts w:ascii="仿宋_GB2312" w:hAnsi="仿宋_GB2312" w:cs="仿宋_GB2312" w:eastAsia="仿宋_GB2312"/>
                <w:sz w:val="24"/>
              </w:rPr>
              <w:t>中标（成交）人</w:t>
            </w:r>
            <w:r>
              <w:rPr>
                <w:rFonts w:ascii="仿宋_GB2312" w:hAnsi="仿宋_GB2312" w:cs="仿宋_GB2312" w:eastAsia="仿宋_GB2312"/>
                <w:sz w:val="24"/>
              </w:rPr>
              <w:t>承担和赔偿。</w:t>
            </w:r>
          </w:p>
          <w:p>
            <w:pPr>
              <w:pStyle w:val="null3"/>
              <w:ind w:firstLine="400"/>
              <w:jc w:val="both"/>
            </w:pPr>
            <w:r>
              <w:rPr>
                <w:rFonts w:ascii="仿宋_GB2312" w:hAnsi="仿宋_GB2312" w:cs="仿宋_GB2312" w:eastAsia="仿宋_GB2312"/>
                <w:sz w:val="24"/>
                <w:b/>
              </w:rPr>
              <w:t>7．</w:t>
            </w:r>
            <w:r>
              <w:rPr>
                <w:rFonts w:ascii="仿宋_GB2312" w:hAnsi="仿宋_GB2312" w:cs="仿宋_GB2312" w:eastAsia="仿宋_GB2312"/>
                <w:sz w:val="24"/>
                <w:b/>
              </w:rPr>
              <w:t>违约责任：</w:t>
            </w:r>
          </w:p>
          <w:p>
            <w:pPr>
              <w:pStyle w:val="null3"/>
              <w:numPr>
                <w:ilvl w:val="0"/>
                <w:numId w:val="2"/>
              </w:numPr>
              <w:jc w:val="both"/>
            </w:pPr>
            <w:r>
              <w:rPr>
                <w:rFonts w:ascii="仿宋_GB2312" w:hAnsi="仿宋_GB2312" w:cs="仿宋_GB2312" w:eastAsia="仿宋_GB2312"/>
                <w:sz w:val="24"/>
              </w:rPr>
              <w:t>按《</w:t>
            </w:r>
            <w:r>
              <w:rPr>
                <w:rFonts w:ascii="仿宋_GB2312" w:hAnsi="仿宋_GB2312" w:cs="仿宋_GB2312" w:eastAsia="仿宋_GB2312"/>
                <w:sz w:val="24"/>
              </w:rPr>
              <w:t>中华人民共和国民法典</w:t>
            </w:r>
            <w:r>
              <w:rPr>
                <w:rFonts w:ascii="仿宋_GB2312" w:hAnsi="仿宋_GB2312" w:cs="仿宋_GB2312" w:eastAsia="仿宋_GB2312"/>
                <w:sz w:val="24"/>
              </w:rPr>
              <w:t>》中的相关条款执行。</w:t>
            </w:r>
          </w:p>
          <w:p>
            <w:pPr>
              <w:pStyle w:val="null3"/>
              <w:numPr>
                <w:ilvl w:val="0"/>
                <w:numId w:val="2"/>
              </w:numPr>
              <w:jc w:val="both"/>
            </w:pPr>
            <w:r>
              <w:rPr>
                <w:rFonts w:ascii="仿宋_GB2312" w:hAnsi="仿宋_GB2312" w:cs="仿宋_GB2312" w:eastAsia="仿宋_GB2312"/>
                <w:sz w:val="24"/>
              </w:rPr>
              <w:t>未按合同要求提供产品或设备质量不能满足技术要求，采购人有权终止合同，并对供方违约行为进行追究，同时按《</w:t>
            </w:r>
            <w:r>
              <w:rPr>
                <w:rFonts w:ascii="仿宋_GB2312" w:hAnsi="仿宋_GB2312" w:cs="仿宋_GB2312" w:eastAsia="仿宋_GB2312"/>
                <w:sz w:val="24"/>
              </w:rPr>
              <w:t>中华人民共和国招标投标法</w:t>
            </w:r>
            <w:r>
              <w:rPr>
                <w:rFonts w:ascii="仿宋_GB2312" w:hAnsi="仿宋_GB2312" w:cs="仿宋_GB2312" w:eastAsia="仿宋_GB2312"/>
                <w:sz w:val="24"/>
              </w:rPr>
              <w:t>》的有关规定进行处罚。</w:t>
            </w:r>
          </w:p>
          <w:p>
            <w:pPr>
              <w:pStyle w:val="null3"/>
              <w:jc w:val="both"/>
            </w:pPr>
            <w:r>
              <w:rPr>
                <w:rFonts w:ascii="仿宋_GB2312" w:hAnsi="仿宋_GB2312" w:cs="仿宋_GB2312" w:eastAsia="仿宋_GB2312"/>
                <w:sz w:val="24"/>
                <w:b/>
              </w:rPr>
              <w:t>注：商务要求为实质性要求，不得负偏离。</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自合同签订之日起30个日历日送达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（1）本项目无预付款，合同签订后产品交付使用并验收合格后30个日历天内支付至合同总价款的100 %。 （2）支付方式：银行转账。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设备)到达交货地点交货完毕后，由采购人根据合同对货物（设备）的名称、规格、型号、产地、数量进行验收，合格后签发《验收合格单》。验收不合格的中标单位，必须在接到通知后5个日历日内确保货物通过验收。如接到通知后5个日历日内验收仍不合格，采购人可提出索赔或取消其供货合同。采购代理机构将把中标资格授予评审排序下一名的中标单位。 验收依据：（1）合同文本及合同补充文件（条款）； （2）产品的合法来源渠道证明文件、响应功能证明材料； （3）招标文件； （4）中标（成交）人的投标文件；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1、质保期：所有设备验收合格之日起不少于三年 2、乙方应保证合同项下所供货物是合同规定厂家制造的、全新的、未使用过的，并完全符合合同规定的质量、规格和性能要求的合格产品。乙方应保证其货物在正确安装、正常使用和保养条件下，在其使用寿命期内应具有满意的性能。在货物的质量保证期内，乙方对由于设计、工艺或材料的缺陷而产生的故障负责。 3、根据检验结果或者在质量保证期内，如果货物的数量、质量或规格与合同不符，或证实货物是有缺陷的，包括潜在的缺陷，甲方应尽快以书面形式向乙方提出所发现的缺陷。 4、乙方收到通知后应在招标文件规定的时间内以合理的速度免费维修或更换有缺陷的货物或部件。 5、如果乙方收到通知后在招标文件规定的时间内没有及时修补缺陷，甲方可提出索赔，并可采取必要的补救措施，但其风险和费用将由乙方承担，甲方根据合同规定对乙方行使的其他权力不受影响。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1、在甲方对乙方违约而采取的任何补救措施不受影响的情况下，甲方可向乙方发出书面违约通知书，提出终止部分或全部合同： （1）如果乙方未能在合同规定的期限内或甲方根据合同条款第15.2条的规定同意延长的期限内提供部分或全部货物；或误期赔偿费达到最高限额。 （2）如果乙方未能履行合同规定的其它任何义务。 （3）如果甲方认为乙方在本合同的竞争和实施过程中有腐败和欺诈行为。为此目的，定义下述条件： “腐败行为”是指提供、给予、接受或索取任何有价值的物品来影响甲方在采购过程或合同实施过程中的行为。 “欺诈行为”是指为了影响采购过程或合同实施过程而谎报或隐瞒事实，损害甲方利益的行为。 2、如果甲方根据上述第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本项目核心产品为：生物信息红外肝病治疗仪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社保缴纳记录</w:t>
            </w:r>
          </w:p>
        </w:tc>
        <w:tc>
          <w:tcPr>
            <w:tcW w:type="dxa" w:w="3322"/>
          </w:tcPr>
          <w:p>
            <w:pPr>
              <w:pStyle w:val="null3"/>
            </w:pPr>
            <w:r>
              <w:rPr>
                <w:rFonts w:ascii="仿宋_GB2312" w:hAnsi="仿宋_GB2312" w:cs="仿宋_GB2312" w:eastAsia="仿宋_GB2312"/>
              </w:rPr>
              <w:t>提供已缴存的开标时间连续三个月（开标截止时间当月不计入）的社会保障资金缴存单据或社保机构开具的社会保险参保缴费情况证明。成立时间至提交响应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存的开标时间前连续三个月（开标截止时间当月不计入）的的纳税证明或完税证明，纳税证明或完税证明上应有代收机构或税务机关的公章或业务专用章。依法免税的投标人应提供相关文件证明。成立时间至提交响应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财政部门认可的政府采购专业担保机构出具的担保函，以上形式的证明资料提供任何一种即可。(2022年10月1日后出具的审计报告应当经过注册会计师行业统一监管平台备案赋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专业技术能力和无重大违法记录书面声明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（2）出具参加本次政府采购活动无重大违法记录的书面声明。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非法定代表人参加投标的，须提供法定代表人投权委托书及被授权人身份证复印件；法定代表人参加投标时,只须提供法定代表人身份证复印件。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代理商应提供《医疗器械经营许可证》、厂家《医疗器械生产许可证》、《医疗器械注册证》或备案凭证或《医疗器械经营备案凭证》，供应商为制造厂商的应提供《医疗器械生产许可证》、《医疗器械注册证》（含医疗器械产品注册登记表及相关附件、备案凭证等）。</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投标产品的技术指标完全响应得22分，▲号项参数指标有一项负偏离扣2分，非▲号项参数指标有一项负偏离扣1分，扣完为止。 评审依据：按照技术参数要求提供相应的证明文件（包括不限于检测 报告、技术白皮书、厂家产品说明、加盖生产厂家公章的技术参数证明文件等），在技术偏离表“说明”栏中标明证明材料的页码。</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▲条款响应索引表.docx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设备选型、功能及配置</w:t>
            </w:r>
          </w:p>
        </w:tc>
        <w:tc>
          <w:tcPr>
            <w:tcW w:type="dxa" w:w="2492"/>
          </w:tcPr>
          <w:p>
            <w:pPr>
              <w:pStyle w:val="null3"/>
            </w:pPr>
            <w:r>
              <w:rPr>
                <w:rFonts w:ascii="仿宋_GB2312" w:hAnsi="仿宋_GB2312" w:cs="仿宋_GB2312" w:eastAsia="仿宋_GB2312"/>
              </w:rPr>
              <w:t>设备的规格型号、技术指标、配置等描述完整、详细。技术参数优于或完全满足招标文件要求，且所提供的检测报告、产品认证证书等资料齐全、产品彩页清晰，技术方案和设备功能描述详细，产品选型有充分的依据，配套设施完善，各类证明材料完整，计3.1-6分;所投产品功能满足基本要求，技术参数佐证材料较完善，产品认证证书等资料较齐全，有技术方案和设备功能描述，产品选型合理，有产品配套内容，各类证明材料较为完整计 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▲条款响应索引表.docx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货源渠道来源正规，能提供产品完整来源渠道合法的证明文件（包括但不限于销售协议、代理协议、原厂授权等），产品性能稳定，具有较好的使用效果，并符合国内相关标准；每提供一个产品证明文件，计1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▲条款响应索引表.docx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依据投标人提供的本项目的实施方案评审，内容包含： 1、供货方案（3分）：内容完整、可实施、且有针对性；按其响应程度计 0～3分。 2、安装调试方案（3分）：内容完整、可实施、且有针对性；按其响应程度计 0～3分。 3、技术支持方案（2分）：内容完整、可实施、且有针对性；按其响应程度计 0～2分。 4、验收方案（2 分）：内容完整、可实施、且有针对性；按其响应程度计 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▲条款响应索引表.docx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 务方案</w:t>
            </w:r>
          </w:p>
        </w:tc>
        <w:tc>
          <w:tcPr>
            <w:tcW w:type="dxa" w:w="2492"/>
          </w:tcPr>
          <w:p>
            <w:pPr>
              <w:pStyle w:val="null3"/>
            </w:pPr>
            <w:r>
              <w:rPr>
                <w:rFonts w:ascii="仿宋_GB2312" w:hAnsi="仿宋_GB2312" w:cs="仿宋_GB2312" w:eastAsia="仿宋_GB2312"/>
              </w:rPr>
              <w:t>依据投标人提供的本项目的售后服务方案评审，内容包含： 1、售后服务范围及保障措施（3 分）：内容完整、可实施、且有针对性；按其响应程度计 0～3分。 2、培训方案（3 分）：内容完整、可实施、且有针对性；按其响应程度计 0～3分。 3、故障处理及补救措施（2 分）：内容完整、可实施、且有针对性；按其响应程度计 0～2分。 4、备品配件服务承诺（2 分）：内容完整、可实施、且有针对性；按其响应程度计 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▲条款响应索引表.docx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投标供应商提供所投产品2022年10月1日至今的同类业绩（指采购清单内产品业绩），每提供一份得1分，满分10分。业绩证明（以投标文件中的合同复印件及结算发票为准；弄虚作假者取消其中标资格）。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▲条款响应索引表.docx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 30 分。 投标报价得分＝（评标基准价/投标报价）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详见附件：▲条款响应索引表.docx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2">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