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6E2A9">
      <w:pPr>
        <w:pStyle w:val="3"/>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pacing w:val="0"/>
          <w:kern w:val="2"/>
          <w:sz w:val="32"/>
          <w:szCs w:val="32"/>
          <w:highlight w:val="none"/>
          <w:lang w:val="en-US" w:eastAsia="zh-CN" w:bidi="ar-SA"/>
        </w:rPr>
      </w:pPr>
      <w:bookmarkStart w:id="0" w:name="_Toc13077"/>
      <w:bookmarkStart w:id="1" w:name="_Toc2765"/>
      <w:r>
        <w:rPr>
          <w:rFonts w:hint="eastAsia" w:ascii="宋体" w:hAnsi="宋体" w:eastAsia="宋体" w:cs="宋体"/>
          <w:b/>
          <w:bCs/>
          <w:spacing w:val="0"/>
          <w:kern w:val="2"/>
          <w:sz w:val="32"/>
          <w:szCs w:val="32"/>
          <w:highlight w:val="none"/>
          <w:lang w:val="en-US" w:eastAsia="zh-CN" w:bidi="ar-SA"/>
        </w:rPr>
        <w:t>合同主要条款（仅供参考）</w:t>
      </w:r>
      <w:bookmarkEnd w:id="0"/>
      <w:bookmarkEnd w:id="1"/>
    </w:p>
    <w:p w14:paraId="03062417">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p>
    <w:p w14:paraId="0DA543B2">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合同编号：</w:t>
      </w:r>
    </w:p>
    <w:p w14:paraId="18D05BD6">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签订地点：</w:t>
      </w:r>
    </w:p>
    <w:p w14:paraId="18F8C330">
      <w:pPr>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000000"/>
          <w:sz w:val="24"/>
          <w:szCs w:val="24"/>
        </w:rPr>
      </w:pPr>
      <w:r>
        <w:rPr>
          <w:rFonts w:hint="eastAsia" w:ascii="宋体" w:hAnsi="宋体" w:eastAsia="宋体" w:cs="宋体"/>
          <w:sz w:val="24"/>
          <w:szCs w:val="24"/>
        </w:rPr>
        <w:t>签订时间：</w:t>
      </w:r>
    </w:p>
    <w:p w14:paraId="4958061C">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采购人</w:t>
      </w:r>
      <w:r>
        <w:rPr>
          <w:rFonts w:hint="eastAsia" w:ascii="宋体" w:hAnsi="宋体" w:eastAsia="宋体" w:cs="宋体"/>
          <w:sz w:val="24"/>
          <w:szCs w:val="24"/>
        </w:rPr>
        <w:t>（</w:t>
      </w:r>
      <w:r>
        <w:rPr>
          <w:rFonts w:hint="eastAsia" w:ascii="宋体" w:hAnsi="宋体" w:eastAsia="宋体" w:cs="宋体"/>
          <w:sz w:val="24"/>
          <w:szCs w:val="24"/>
          <w:lang w:val="en-US" w:eastAsia="zh-CN"/>
        </w:rPr>
        <w:t>甲方</w:t>
      </w:r>
      <w:r>
        <w:rPr>
          <w:rFonts w:hint="eastAsia" w:ascii="宋体" w:hAnsi="宋体" w:eastAsia="宋体" w:cs="宋体"/>
          <w:sz w:val="24"/>
          <w:szCs w:val="24"/>
        </w:rPr>
        <w:t>）：</w:t>
      </w:r>
    </w:p>
    <w:p w14:paraId="09FA46F1">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u w:val="single"/>
          <w:lang w:eastAsia="zh-CN"/>
        </w:rPr>
      </w:pPr>
      <w:r>
        <w:rPr>
          <w:rFonts w:hint="eastAsia" w:ascii="宋体" w:hAnsi="宋体" w:cs="宋体"/>
          <w:sz w:val="24"/>
          <w:szCs w:val="24"/>
          <w:lang w:eastAsia="zh-CN"/>
        </w:rPr>
        <w:t>中标（成交）人</w:t>
      </w:r>
      <w:r>
        <w:rPr>
          <w:rFonts w:hint="eastAsia" w:ascii="宋体" w:hAnsi="宋体" w:eastAsia="宋体" w:cs="宋体"/>
          <w:sz w:val="24"/>
          <w:szCs w:val="24"/>
        </w:rPr>
        <w:t>（</w:t>
      </w:r>
      <w:r>
        <w:rPr>
          <w:rFonts w:hint="eastAsia" w:ascii="宋体" w:hAnsi="宋体" w:eastAsia="宋体" w:cs="宋体"/>
          <w:sz w:val="24"/>
          <w:szCs w:val="24"/>
          <w:lang w:val="en-US" w:eastAsia="zh-CN"/>
        </w:rPr>
        <w:t>乙方</w:t>
      </w:r>
      <w:r>
        <w:rPr>
          <w:rFonts w:hint="eastAsia" w:ascii="宋体" w:hAnsi="宋体" w:eastAsia="宋体" w:cs="宋体"/>
          <w:sz w:val="24"/>
          <w:szCs w:val="24"/>
        </w:rPr>
        <w:t>）：</w:t>
      </w:r>
    </w:p>
    <w:p w14:paraId="28129DA6">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一、供货合同格式</w:t>
      </w:r>
    </w:p>
    <w:p w14:paraId="3BC1E6E9">
      <w:pPr>
        <w:pageBreakBefore w:val="0"/>
        <w:widowControl/>
        <w:wordWrap/>
        <w:overflowPunct/>
        <w:topLinePunct w:val="0"/>
        <w:bidi w:val="0"/>
        <w:spacing w:line="360" w:lineRule="auto"/>
        <w:ind w:left="0" w:leftChars="0" w:right="0" w:rightChars="0" w:firstLine="480" w:firstLineChars="200"/>
        <w:jc w:val="left"/>
        <w:rPr>
          <w:rFonts w:hint="eastAsia" w:ascii="宋体" w:hAnsi="宋体" w:eastAsia="宋体" w:cs="宋体"/>
          <w:kern w:val="0"/>
          <w:sz w:val="24"/>
          <w:szCs w:val="24"/>
        </w:rPr>
      </w:pP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u w:val="single"/>
          <w:lang w:val="en-US" w:eastAsia="zh-CN"/>
        </w:rPr>
        <w:t xml:space="preserve">         项目名称      </w:t>
      </w:r>
      <w:r>
        <w:rPr>
          <w:rFonts w:hint="eastAsia" w:ascii="宋体" w:hAnsi="宋体" w:eastAsia="宋体" w:cs="宋体"/>
          <w:sz w:val="24"/>
          <w:szCs w:val="24"/>
        </w:rPr>
        <w:t>(项目编号：</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rPr>
        <w:t>)，</w:t>
      </w:r>
      <w:r>
        <w:rPr>
          <w:rFonts w:hint="eastAsia" w:ascii="宋体" w:hAnsi="宋体" w:eastAsia="宋体" w:cs="宋体"/>
          <w:kern w:val="0"/>
          <w:sz w:val="24"/>
          <w:szCs w:val="24"/>
        </w:rPr>
        <w:t>由</w:t>
      </w:r>
      <w:r>
        <w:rPr>
          <w:rFonts w:hint="eastAsia" w:ascii="宋体" w:hAnsi="宋体" w:cs="宋体"/>
          <w:sz w:val="24"/>
          <w:szCs w:val="24"/>
          <w:highlight w:val="none"/>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组织招标。</w:t>
      </w:r>
      <w:r>
        <w:rPr>
          <w:rFonts w:hint="eastAsia" w:ascii="宋体" w:hAnsi="宋体" w:eastAsia="宋体" w:cs="宋体"/>
          <w:sz w:val="24"/>
          <w:szCs w:val="24"/>
          <w:u w:val="single"/>
          <w:lang w:val="en-US" w:eastAsia="zh-CN"/>
        </w:rPr>
        <w:t>（</w:t>
      </w:r>
      <w:r>
        <w:rPr>
          <w:rFonts w:hint="eastAsia" w:ascii="宋体" w:hAnsi="宋体" w:cs="宋体"/>
          <w:sz w:val="24"/>
          <w:szCs w:val="24"/>
          <w:u w:val="single"/>
          <w:lang w:val="en-US" w:eastAsia="zh-CN"/>
        </w:rPr>
        <w:t>采购人</w:t>
      </w:r>
      <w:r>
        <w:rPr>
          <w:rFonts w:hint="eastAsia" w:ascii="宋体" w:hAnsi="宋体" w:eastAsia="宋体" w:cs="宋体"/>
          <w:sz w:val="24"/>
          <w:szCs w:val="24"/>
          <w:u w:val="single"/>
          <w:lang w:val="en-US" w:eastAsia="zh-CN"/>
        </w:rPr>
        <w:t>）</w:t>
      </w:r>
      <w:r>
        <w:rPr>
          <w:rFonts w:hint="eastAsia" w:ascii="宋体" w:hAnsi="宋体" w:eastAsia="宋体" w:cs="宋体"/>
          <w:kern w:val="0"/>
          <w:sz w:val="24"/>
          <w:szCs w:val="24"/>
          <w:u w:val="none"/>
        </w:rPr>
        <w:t>(以下简称</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lang w:val="en-US" w:eastAsia="zh-CN"/>
        </w:rPr>
        <w:t>甲方</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rPr>
        <w:t>)</w:t>
      </w:r>
      <w:r>
        <w:rPr>
          <w:rFonts w:hint="eastAsia" w:ascii="宋体" w:hAnsi="宋体" w:eastAsia="宋体" w:cs="宋体"/>
          <w:kern w:val="0"/>
          <w:sz w:val="24"/>
          <w:szCs w:val="24"/>
        </w:rPr>
        <w:t>确定</w:t>
      </w:r>
      <w:r>
        <w:rPr>
          <w:rFonts w:hint="eastAsia" w:ascii="宋体" w:hAnsi="宋体" w:eastAsia="宋体" w:cs="宋体"/>
          <w:kern w:val="0"/>
          <w:sz w:val="24"/>
          <w:szCs w:val="24"/>
          <w:u w:val="single"/>
        </w:rPr>
        <w:t>(中标单位名称)</w:t>
      </w:r>
      <w:r>
        <w:rPr>
          <w:rFonts w:hint="eastAsia" w:ascii="宋体" w:hAnsi="宋体" w:eastAsia="宋体" w:cs="宋体"/>
          <w:kern w:val="0"/>
          <w:sz w:val="24"/>
          <w:szCs w:val="24"/>
        </w:rPr>
        <w:t>（以下简称“</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”）为中标单位。</w:t>
      </w:r>
    </w:p>
    <w:p w14:paraId="5AF1B3FD">
      <w:pPr>
        <w:pageBreakBefore w:val="0"/>
        <w:wordWrap/>
        <w:overflowPunct/>
        <w:topLinePunct w:val="0"/>
        <w:bidi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依据《</w:t>
      </w:r>
      <w:r>
        <w:rPr>
          <w:rFonts w:hint="eastAsia" w:ascii="宋体" w:hAnsi="宋体" w:eastAsia="宋体" w:cs="宋体"/>
          <w:kern w:val="0"/>
          <w:sz w:val="24"/>
          <w:szCs w:val="24"/>
          <w:lang w:eastAsia="zh-CN"/>
        </w:rPr>
        <w:t>中华人民共和国民法典</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通过</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采购</w:t>
      </w:r>
      <w:r>
        <w:rPr>
          <w:rFonts w:hint="eastAsia" w:ascii="宋体" w:hAnsi="宋体" w:eastAsia="宋体" w:cs="宋体"/>
          <w:kern w:val="0"/>
          <w:sz w:val="24"/>
          <w:szCs w:val="24"/>
          <w:u w:val="single"/>
        </w:rPr>
        <w:t>（货物名称）</w:t>
      </w:r>
      <w:r>
        <w:rPr>
          <w:rFonts w:hint="eastAsia" w:ascii="宋体" w:hAnsi="宋体" w:eastAsia="宋体" w:cs="宋体"/>
          <w:kern w:val="0"/>
          <w:sz w:val="24"/>
          <w:szCs w:val="24"/>
        </w:rPr>
        <w:t>，并接受了</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以价格</w:t>
      </w:r>
      <w:r>
        <w:rPr>
          <w:rFonts w:hint="eastAsia" w:ascii="宋体" w:hAnsi="宋体" w:eastAsia="宋体" w:cs="宋体"/>
          <w:kern w:val="0"/>
          <w:sz w:val="24"/>
          <w:szCs w:val="24"/>
          <w:u w:val="single"/>
        </w:rPr>
        <w:t>(中标金额大写)</w:t>
      </w:r>
      <w:r>
        <w:rPr>
          <w:rFonts w:hint="eastAsia" w:ascii="宋体" w:hAnsi="宋体" w:eastAsia="宋体" w:cs="宋体"/>
          <w:kern w:val="0"/>
          <w:sz w:val="24"/>
          <w:szCs w:val="24"/>
        </w:rPr>
        <w:t>(以下简称“合同价”)提供的产品及服务。</w:t>
      </w:r>
    </w:p>
    <w:p w14:paraId="1004C510">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bookmarkStart w:id="2" w:name="_Toc194663916"/>
      <w:bookmarkStart w:id="3" w:name="_Toc193187095"/>
      <w:bookmarkStart w:id="4" w:name="_Toc193126879"/>
      <w:bookmarkStart w:id="5" w:name="_Toc188808831"/>
      <w:r>
        <w:rPr>
          <w:rFonts w:hint="eastAsia" w:ascii="宋体" w:hAnsi="宋体" w:eastAsia="宋体" w:cs="宋体"/>
          <w:sz w:val="24"/>
          <w:szCs w:val="24"/>
        </w:rPr>
        <w:t>本合同在此声明如下：</w:t>
      </w:r>
    </w:p>
    <w:p w14:paraId="018F5C20">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1、本合同中的词语和术语的含义与合同条款中定义的相同。</w:t>
      </w:r>
    </w:p>
    <w:p w14:paraId="6C32FB64">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2、下述文件是本合同的一部分，并与本合同一起阅读和解释：</w:t>
      </w:r>
    </w:p>
    <w:p w14:paraId="16C3EFE2">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1）合同条款</w:t>
      </w:r>
    </w:p>
    <w:p w14:paraId="1BD3D6EF">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2）合同条款附件</w:t>
      </w:r>
    </w:p>
    <w:p w14:paraId="1E5F6EA6">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附件1—</w:t>
      </w:r>
      <w:r>
        <w:rPr>
          <w:rFonts w:hint="eastAsia" w:ascii="宋体" w:hAnsi="宋体" w:cs="宋体"/>
          <w:sz w:val="24"/>
          <w:szCs w:val="24"/>
          <w:lang w:val="en-US" w:eastAsia="zh-CN"/>
        </w:rPr>
        <w:t>货物</w:t>
      </w:r>
      <w:r>
        <w:rPr>
          <w:rFonts w:hint="eastAsia" w:ascii="宋体" w:hAnsi="宋体" w:eastAsia="宋体" w:cs="宋体"/>
          <w:sz w:val="24"/>
          <w:szCs w:val="24"/>
        </w:rPr>
        <w:t>清单</w:t>
      </w:r>
    </w:p>
    <w:p w14:paraId="5EA4E8FA">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附件2—质量保证</w:t>
      </w:r>
    </w:p>
    <w:p w14:paraId="5BE27756">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附件3—售后服务方案</w:t>
      </w:r>
    </w:p>
    <w:p w14:paraId="18881D75">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3）中标通知书</w:t>
      </w:r>
    </w:p>
    <w:p w14:paraId="5521B534">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w:t>
      </w:r>
      <w:r>
        <w:rPr>
          <w:rFonts w:hint="eastAsia" w:ascii="宋体" w:hAnsi="宋体" w:cs="宋体"/>
          <w:sz w:val="24"/>
          <w:szCs w:val="24"/>
          <w:highlight w:val="none"/>
          <w:lang w:val="en-US" w:eastAsia="zh-CN"/>
        </w:rPr>
        <w:t>投标文件</w:t>
      </w:r>
    </w:p>
    <w:p w14:paraId="343E517C">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5）</w:t>
      </w:r>
      <w:r>
        <w:rPr>
          <w:rFonts w:hint="eastAsia" w:ascii="宋体" w:hAnsi="宋体" w:cs="宋体"/>
          <w:sz w:val="24"/>
          <w:szCs w:val="24"/>
          <w:highlight w:val="none"/>
          <w:lang w:val="en-US" w:eastAsia="zh-CN"/>
        </w:rPr>
        <w:t>公开招标</w:t>
      </w:r>
      <w:r>
        <w:rPr>
          <w:rFonts w:hint="eastAsia" w:ascii="宋体" w:hAnsi="宋体" w:cs="宋体"/>
          <w:sz w:val="24"/>
          <w:szCs w:val="24"/>
          <w:highlight w:val="none"/>
          <w:lang w:eastAsia="zh-CN"/>
        </w:rPr>
        <w:t>文件</w:t>
      </w:r>
    </w:p>
    <w:p w14:paraId="5F409945">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3、考虑到</w:t>
      </w:r>
      <w:r>
        <w:rPr>
          <w:rFonts w:hint="eastAsia" w:ascii="宋体" w:hAnsi="宋体" w:eastAsia="宋体" w:cs="宋体"/>
          <w:sz w:val="24"/>
          <w:szCs w:val="24"/>
          <w:lang w:eastAsia="zh-CN"/>
        </w:rPr>
        <w:t>甲方</w:t>
      </w:r>
      <w:r>
        <w:rPr>
          <w:rFonts w:hint="eastAsia" w:ascii="宋体" w:hAnsi="宋体" w:eastAsia="宋体" w:cs="宋体"/>
          <w:sz w:val="24"/>
          <w:szCs w:val="24"/>
        </w:rPr>
        <w:t>将按照本合同向</w:t>
      </w:r>
      <w:r>
        <w:rPr>
          <w:rFonts w:hint="eastAsia" w:ascii="宋体" w:hAnsi="宋体" w:eastAsia="宋体" w:cs="宋体"/>
          <w:sz w:val="24"/>
          <w:szCs w:val="24"/>
          <w:lang w:eastAsia="zh-CN"/>
        </w:rPr>
        <w:t>乙方</w:t>
      </w:r>
      <w:r>
        <w:rPr>
          <w:rFonts w:hint="eastAsia" w:ascii="宋体" w:hAnsi="宋体" w:eastAsia="宋体" w:cs="宋体"/>
          <w:sz w:val="24"/>
          <w:szCs w:val="24"/>
        </w:rPr>
        <w:t>支付货款，</w:t>
      </w:r>
      <w:r>
        <w:rPr>
          <w:rFonts w:hint="eastAsia" w:ascii="宋体" w:hAnsi="宋体" w:eastAsia="宋体" w:cs="宋体"/>
          <w:sz w:val="24"/>
          <w:szCs w:val="24"/>
          <w:lang w:eastAsia="zh-CN"/>
        </w:rPr>
        <w:t>乙方</w:t>
      </w:r>
      <w:r>
        <w:rPr>
          <w:rFonts w:hint="eastAsia" w:ascii="宋体" w:hAnsi="宋体" w:eastAsia="宋体" w:cs="宋体"/>
          <w:sz w:val="24"/>
          <w:szCs w:val="24"/>
        </w:rPr>
        <w:t>在此保证全部按照合同的规定向</w:t>
      </w:r>
      <w:r>
        <w:rPr>
          <w:rFonts w:hint="eastAsia" w:ascii="宋体" w:hAnsi="宋体" w:eastAsia="宋体" w:cs="宋体"/>
          <w:sz w:val="24"/>
          <w:szCs w:val="24"/>
          <w:lang w:eastAsia="zh-CN"/>
        </w:rPr>
        <w:t>甲方</w:t>
      </w:r>
      <w:r>
        <w:rPr>
          <w:rFonts w:hint="eastAsia" w:ascii="宋体" w:hAnsi="宋体" w:eastAsia="宋体" w:cs="宋体"/>
          <w:sz w:val="24"/>
          <w:szCs w:val="24"/>
        </w:rPr>
        <w:t>提供货物和与货物有关的服务，并修补缺陷。</w:t>
      </w:r>
    </w:p>
    <w:p w14:paraId="7F0C03EF">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4、考虑到</w:t>
      </w:r>
      <w:r>
        <w:rPr>
          <w:rFonts w:hint="eastAsia" w:ascii="宋体" w:hAnsi="宋体" w:eastAsia="宋体" w:cs="宋体"/>
          <w:sz w:val="24"/>
          <w:szCs w:val="24"/>
          <w:lang w:eastAsia="zh-CN"/>
        </w:rPr>
        <w:t>乙方</w:t>
      </w:r>
      <w:r>
        <w:rPr>
          <w:rFonts w:hint="eastAsia" w:ascii="宋体" w:hAnsi="宋体" w:eastAsia="宋体" w:cs="宋体"/>
          <w:sz w:val="24"/>
          <w:szCs w:val="24"/>
        </w:rPr>
        <w:t>提供的货物和与货物有关的服务并修补缺陷，</w:t>
      </w:r>
      <w:r>
        <w:rPr>
          <w:rFonts w:hint="eastAsia" w:ascii="宋体" w:hAnsi="宋体" w:eastAsia="宋体" w:cs="宋体"/>
          <w:sz w:val="24"/>
          <w:szCs w:val="24"/>
          <w:lang w:eastAsia="zh-CN"/>
        </w:rPr>
        <w:t>甲方</w:t>
      </w:r>
      <w:r>
        <w:rPr>
          <w:rFonts w:hint="eastAsia" w:ascii="宋体" w:hAnsi="宋体" w:eastAsia="宋体" w:cs="宋体"/>
          <w:sz w:val="24"/>
          <w:szCs w:val="24"/>
        </w:rPr>
        <w:t>在此保证按照合同规定的时间和方式向</w:t>
      </w:r>
      <w:r>
        <w:rPr>
          <w:rFonts w:hint="eastAsia" w:ascii="宋体" w:hAnsi="宋体" w:eastAsia="宋体" w:cs="宋体"/>
          <w:sz w:val="24"/>
          <w:szCs w:val="24"/>
          <w:lang w:eastAsia="zh-CN"/>
        </w:rPr>
        <w:t>乙方</w:t>
      </w:r>
      <w:r>
        <w:rPr>
          <w:rFonts w:hint="eastAsia" w:ascii="宋体" w:hAnsi="宋体" w:eastAsia="宋体" w:cs="宋体"/>
          <w:sz w:val="24"/>
          <w:szCs w:val="24"/>
        </w:rPr>
        <w:t>支付合同价或其他按合同规定应支付的金额。</w:t>
      </w:r>
    </w:p>
    <w:p w14:paraId="60929012">
      <w:pPr>
        <w:pageBreakBefore w:val="0"/>
        <w:wordWrap/>
        <w:overflowPunct/>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5、付款方式</w:t>
      </w:r>
    </w:p>
    <w:p w14:paraId="7A95CF96">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本项目无预付款，</w:t>
      </w:r>
      <w:r>
        <w:rPr>
          <w:rFonts w:hint="eastAsia" w:ascii="宋体" w:hAnsi="宋体" w:eastAsia="宋体" w:cs="宋体"/>
          <w:color w:val="auto"/>
          <w:sz w:val="24"/>
          <w:szCs w:val="24"/>
          <w:highlight w:val="none"/>
        </w:rPr>
        <w:t>合同签订后</w:t>
      </w:r>
      <w:r>
        <w:rPr>
          <w:rFonts w:hint="eastAsia" w:ascii="宋体" w:hAnsi="宋体" w:eastAsia="宋体" w:cs="宋体"/>
          <w:color w:val="auto"/>
          <w:sz w:val="24"/>
          <w:szCs w:val="24"/>
          <w:highlight w:val="none"/>
          <w:lang w:val="en-US" w:eastAsia="zh-CN"/>
        </w:rPr>
        <w:t>产品交付使用</w:t>
      </w:r>
      <w:r>
        <w:rPr>
          <w:rFonts w:hint="eastAsia" w:ascii="宋体" w:hAnsi="宋体" w:eastAsia="宋体" w:cs="宋体"/>
          <w:color w:val="auto"/>
          <w:sz w:val="24"/>
          <w:szCs w:val="24"/>
          <w:highlight w:val="none"/>
        </w:rPr>
        <w:t>并验收合格</w:t>
      </w:r>
      <w:r>
        <w:rPr>
          <w:rFonts w:hint="eastAsia" w:ascii="宋体" w:hAnsi="宋体" w:eastAsia="宋体" w:cs="宋体"/>
          <w:color w:val="auto"/>
          <w:sz w:val="24"/>
          <w:szCs w:val="24"/>
          <w:highlight w:val="none"/>
          <w:lang w:val="en-US" w:eastAsia="zh-CN"/>
        </w:rPr>
        <w:t>后30个日历天内支付至</w:t>
      </w:r>
      <w:r>
        <w:rPr>
          <w:rFonts w:hint="eastAsia" w:ascii="宋体" w:hAnsi="宋体" w:eastAsia="宋体" w:cs="宋体"/>
          <w:color w:val="auto"/>
          <w:sz w:val="24"/>
          <w:szCs w:val="24"/>
          <w:highlight w:val="none"/>
        </w:rPr>
        <w:t>合同总价款的</w:t>
      </w:r>
      <w:r>
        <w:rPr>
          <w:rFonts w:hint="eastAsia" w:ascii="宋体" w:hAnsi="宋体" w:cs="宋体"/>
          <w:color w:val="auto"/>
          <w:sz w:val="24"/>
          <w:szCs w:val="24"/>
          <w:highlight w:val="none"/>
          <w:lang w:val="en-US" w:eastAsia="zh-CN"/>
        </w:rPr>
        <w:t>100</w:t>
      </w:r>
      <w:r>
        <w:rPr>
          <w:rFonts w:hint="eastAsia" w:ascii="宋体" w:hAnsi="宋体" w:eastAsia="宋体" w:cs="宋体"/>
          <w:color w:val="auto"/>
          <w:sz w:val="24"/>
          <w:szCs w:val="24"/>
          <w:highlight w:val="none"/>
        </w:rPr>
        <w:t xml:space="preserve"> %</w:t>
      </w:r>
      <w:bookmarkStart w:id="6" w:name="_GoBack"/>
      <w:bookmarkEnd w:id="6"/>
      <w:r>
        <w:rPr>
          <w:rFonts w:hint="eastAsia" w:ascii="宋体" w:hAnsi="宋体" w:eastAsia="宋体" w:cs="宋体"/>
          <w:color w:val="auto"/>
          <w:sz w:val="24"/>
          <w:szCs w:val="24"/>
          <w:highlight w:val="none"/>
          <w:lang w:val="en-US" w:eastAsia="zh-CN"/>
        </w:rPr>
        <w:t>。</w:t>
      </w:r>
    </w:p>
    <w:p w14:paraId="496AA4CA">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支付方式：银行转账。</w:t>
      </w:r>
    </w:p>
    <w:p w14:paraId="011927C5">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val="en-US" w:eastAsia="zh-CN"/>
        </w:rPr>
        <w:t>交货期</w:t>
      </w:r>
      <w:r>
        <w:rPr>
          <w:rFonts w:hint="eastAsia" w:asciiTheme="minorEastAsia" w:hAnsiTheme="minorEastAsia" w:eastAsiaTheme="minorEastAsia" w:cstheme="minorEastAsia"/>
          <w:b w:val="0"/>
          <w:bCs w:val="0"/>
          <w:sz w:val="24"/>
          <w:szCs w:val="24"/>
          <w:highlight w:val="none"/>
          <w:lang w:val="en-US" w:eastAsia="zh-CN"/>
        </w:rPr>
        <w:t>：自合同签订之日起</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个日历日送达。</w:t>
      </w:r>
    </w:p>
    <w:p w14:paraId="44FC88DD">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交货地点：</w:t>
      </w:r>
      <w:r>
        <w:rPr>
          <w:rFonts w:hint="eastAsia" w:ascii="宋体" w:hAnsi="宋体" w:cs="宋体"/>
          <w:color w:val="auto"/>
          <w:sz w:val="24"/>
          <w:szCs w:val="24"/>
          <w:highlight w:val="none"/>
          <w:lang w:val="en-US" w:eastAsia="zh-CN"/>
        </w:rPr>
        <w:t>采购人</w:t>
      </w:r>
      <w:r>
        <w:rPr>
          <w:rFonts w:hint="eastAsia" w:ascii="宋体" w:hAnsi="宋体" w:eastAsia="宋体" w:cs="宋体"/>
          <w:color w:val="auto"/>
          <w:sz w:val="24"/>
          <w:szCs w:val="24"/>
          <w:highlight w:val="none"/>
          <w:lang w:val="en-US" w:eastAsia="zh-CN"/>
        </w:rPr>
        <w:t>指定地点。</w:t>
      </w:r>
    </w:p>
    <w:p w14:paraId="5E226C21">
      <w:pPr>
        <w:pageBreakBefore w:val="0"/>
        <w:wordWrap/>
        <w:overflowPunct/>
        <w:topLinePunct w:val="0"/>
        <w:bidi w:val="0"/>
        <w:spacing w:line="360" w:lineRule="auto"/>
        <w:ind w:left="0" w:leftChars="0" w:right="0" w:rightChars="0"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7、质保期:质保期为终验合格后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个月。中标（成交）人承诺的质保时间超过招标文件要求的，按其承诺时间质保。</w:t>
      </w:r>
    </w:p>
    <w:p w14:paraId="3FF2787B">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份，其中，</w:t>
      </w:r>
      <w:r>
        <w:rPr>
          <w:rFonts w:hint="eastAsia" w:ascii="宋体" w:hAnsi="宋体" w:eastAsia="宋体" w:cs="宋体"/>
          <w:sz w:val="24"/>
          <w:szCs w:val="24"/>
          <w:highlight w:val="none"/>
          <w:lang w:eastAsia="zh-CN"/>
        </w:rPr>
        <w:t>甲方</w:t>
      </w:r>
      <w:r>
        <w:rPr>
          <w:rFonts w:hint="eastAsia" w:ascii="宋体" w:hAnsi="宋体" w:cs="宋体"/>
          <w:sz w:val="24"/>
          <w:szCs w:val="24"/>
          <w:highlight w:val="none"/>
          <w:lang w:val="en-US" w:eastAsia="zh-CN"/>
        </w:rPr>
        <w:t>两</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乙方</w:t>
      </w:r>
      <w:r>
        <w:rPr>
          <w:rFonts w:hint="eastAsia" w:ascii="宋体" w:hAnsi="宋体" w:cs="宋体"/>
          <w:sz w:val="24"/>
          <w:szCs w:val="24"/>
          <w:highlight w:val="none"/>
          <w:lang w:val="en-US" w:eastAsia="zh-CN"/>
        </w:rPr>
        <w:t>两</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w:t>
      </w:r>
    </w:p>
    <w:p w14:paraId="21B32821">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rPr>
        <w:t>、本合同由</w:t>
      </w:r>
      <w:r>
        <w:rPr>
          <w:rFonts w:hint="eastAsia" w:ascii="宋体" w:hAnsi="宋体" w:cs="宋体"/>
          <w:kern w:val="0"/>
          <w:sz w:val="24"/>
          <w:szCs w:val="24"/>
          <w:lang w:val="en-US" w:eastAsia="zh-CN"/>
        </w:rPr>
        <w:t>甲乙</w:t>
      </w:r>
      <w:r>
        <w:rPr>
          <w:rFonts w:hint="eastAsia" w:ascii="宋体" w:hAnsi="宋体" w:eastAsia="宋体" w:cs="宋体"/>
          <w:kern w:val="0"/>
          <w:sz w:val="24"/>
          <w:szCs w:val="24"/>
        </w:rPr>
        <w:t>双方共同签字盖章之日起生效。</w:t>
      </w: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3F1A5E7A">
        <w:tblPrEx>
          <w:tblCellMar>
            <w:top w:w="0" w:type="dxa"/>
            <w:left w:w="108" w:type="dxa"/>
            <w:bottom w:w="0" w:type="dxa"/>
            <w:right w:w="108" w:type="dxa"/>
          </w:tblCellMar>
        </w:tblPrEx>
        <w:trPr>
          <w:trHeight w:val="90" w:hRule="atLeast"/>
        </w:trPr>
        <w:tc>
          <w:tcPr>
            <w:tcW w:w="4425" w:type="dxa"/>
            <w:noWrap w:val="0"/>
            <w:tcMar>
              <w:top w:w="113" w:type="dxa"/>
              <w:left w:w="113" w:type="dxa"/>
              <w:bottom w:w="113" w:type="dxa"/>
              <w:right w:w="113" w:type="dxa"/>
            </w:tcMar>
            <w:vAlign w:val="top"/>
          </w:tcPr>
          <w:p w14:paraId="711FD945">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甲方</w:t>
            </w:r>
            <w:r>
              <w:rPr>
                <w:rFonts w:hint="eastAsia" w:ascii="宋体" w:hAnsi="宋体" w:eastAsia="宋体" w:cs="宋体"/>
                <w:sz w:val="24"/>
                <w:szCs w:val="24"/>
              </w:rPr>
              <w:t>名称：</w:t>
            </w:r>
          </w:p>
          <w:p w14:paraId="3B1A28C1">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地址：</w:t>
            </w:r>
          </w:p>
          <w:p w14:paraId="65C25B94">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邮编：</w:t>
            </w:r>
          </w:p>
          <w:p w14:paraId="03C7E112">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电话：</w:t>
            </w:r>
          </w:p>
          <w:p w14:paraId="79702F19">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传真：</w:t>
            </w:r>
          </w:p>
          <w:p w14:paraId="3D725A1F">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rPr>
            </w:pPr>
          </w:p>
          <w:p w14:paraId="66F041CE">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rPr>
            </w:pPr>
          </w:p>
          <w:p w14:paraId="4BFA2D87">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代表签字：</w:t>
            </w:r>
          </w:p>
          <w:p w14:paraId="66DC3B09">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盖章：</w:t>
            </w:r>
          </w:p>
          <w:p w14:paraId="177BEF18">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年月日</w:t>
            </w:r>
          </w:p>
        </w:tc>
        <w:tc>
          <w:tcPr>
            <w:tcW w:w="3936" w:type="dxa"/>
            <w:noWrap w:val="0"/>
            <w:tcMar>
              <w:top w:w="113" w:type="dxa"/>
              <w:left w:w="113" w:type="dxa"/>
              <w:bottom w:w="113" w:type="dxa"/>
              <w:right w:w="113" w:type="dxa"/>
            </w:tcMar>
            <w:vAlign w:val="top"/>
          </w:tcPr>
          <w:p w14:paraId="394F2F4B">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rPr>
              <w:t>名称：</w:t>
            </w:r>
          </w:p>
          <w:p w14:paraId="7C06433C">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地址：</w:t>
            </w:r>
          </w:p>
          <w:p w14:paraId="264A7EB8">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邮编：</w:t>
            </w:r>
          </w:p>
          <w:p w14:paraId="7B7BCA37">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电话：</w:t>
            </w:r>
          </w:p>
          <w:p w14:paraId="7E361748">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传真：</w:t>
            </w:r>
          </w:p>
          <w:p w14:paraId="373A5F6F">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开户银行：</w:t>
            </w:r>
          </w:p>
          <w:p w14:paraId="483D6E7B">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帐号：</w:t>
            </w:r>
          </w:p>
          <w:p w14:paraId="061637E7">
            <w:pPr>
              <w:pageBreakBefore w:val="0"/>
              <w:wordWrap/>
              <w:overflowPunct/>
              <w:topLinePunct w:val="0"/>
              <w:autoSpaceDE w:val="0"/>
              <w:autoSpaceDN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代表签字</w:t>
            </w:r>
          </w:p>
          <w:p w14:paraId="75DFA88A">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盖章：</w:t>
            </w:r>
          </w:p>
          <w:p w14:paraId="1BDA76AF">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年月日</w:t>
            </w:r>
          </w:p>
        </w:tc>
      </w:tr>
      <w:bookmarkEnd w:id="2"/>
      <w:bookmarkEnd w:id="3"/>
      <w:bookmarkEnd w:id="4"/>
      <w:bookmarkEnd w:id="5"/>
    </w:tbl>
    <w:p w14:paraId="31A3363D">
      <w:pPr>
        <w:pageBreakBefore w:val="0"/>
        <w:wordWrap/>
        <w:overflowPunct/>
        <w:topLinePunct w:val="0"/>
        <w:bidi w:val="0"/>
        <w:spacing w:line="480" w:lineRule="auto"/>
        <w:ind w:left="0" w:leftChars="0" w:right="0" w:rightChars="0" w:firstLine="480" w:firstLineChars="200"/>
        <w:rPr>
          <w:rFonts w:hint="eastAsia" w:ascii="宋体" w:hAnsi="宋体" w:eastAsia="宋体" w:cs="宋体"/>
          <w:sz w:val="24"/>
          <w:szCs w:val="24"/>
        </w:rPr>
      </w:pPr>
    </w:p>
    <w:p w14:paraId="4C9C5C02">
      <w:pPr>
        <w:pStyle w:val="4"/>
        <w:pageBreakBefore w:val="0"/>
        <w:tabs>
          <w:tab w:val="left" w:pos="864"/>
          <w:tab w:val="clear" w:pos="992"/>
        </w:tabs>
        <w:wordWrap/>
        <w:overflowPunct/>
        <w:topLinePunct w:val="0"/>
        <w:bidi w:val="0"/>
        <w:spacing w:line="480" w:lineRule="auto"/>
        <w:ind w:left="0" w:leftChars="0" w:right="0" w:rightChars="0" w:firstLine="482" w:firstLineChars="200"/>
        <w:outlineLvl w:val="9"/>
        <w:rPr>
          <w:rFonts w:hint="eastAsia" w:ascii="宋体" w:hAnsi="宋体" w:eastAsia="宋体" w:cs="宋体"/>
          <w:sz w:val="24"/>
          <w:szCs w:val="24"/>
        </w:rPr>
      </w:pPr>
    </w:p>
    <w:p w14:paraId="6C6D7D9E">
      <w:pPr>
        <w:pageBreakBefore w:val="0"/>
        <w:wordWrap/>
        <w:overflowPunct/>
        <w:topLinePunct w:val="0"/>
        <w:bidi w:val="0"/>
        <w:spacing w:line="480" w:lineRule="auto"/>
        <w:ind w:left="0" w:leftChars="0" w:right="0" w:rightChars="0" w:firstLine="480" w:firstLineChars="200"/>
        <w:rPr>
          <w:rFonts w:hint="eastAsia" w:ascii="宋体" w:hAnsi="宋体" w:eastAsia="宋体" w:cs="宋体"/>
          <w:sz w:val="24"/>
          <w:szCs w:val="24"/>
        </w:rPr>
      </w:pPr>
    </w:p>
    <w:p w14:paraId="144F9A39">
      <w:pPr>
        <w:pStyle w:val="4"/>
        <w:pageBreakBefore w:val="0"/>
        <w:tabs>
          <w:tab w:val="left" w:pos="864"/>
          <w:tab w:val="clear" w:pos="992"/>
        </w:tabs>
        <w:wordWrap/>
        <w:overflowPunct/>
        <w:topLinePunct w:val="0"/>
        <w:bidi w:val="0"/>
        <w:spacing w:line="480" w:lineRule="auto"/>
        <w:ind w:left="0" w:leftChars="0" w:right="0" w:rightChars="0" w:firstLine="482" w:firstLineChars="200"/>
        <w:outlineLvl w:val="9"/>
        <w:rPr>
          <w:rFonts w:hint="eastAsia" w:ascii="宋体" w:hAnsi="宋体" w:eastAsia="宋体" w:cs="宋体"/>
          <w:sz w:val="24"/>
          <w:szCs w:val="24"/>
        </w:rPr>
      </w:pPr>
    </w:p>
    <w:p w14:paraId="4A008A14">
      <w:pPr>
        <w:pageBreakBefore w:val="0"/>
        <w:wordWrap/>
        <w:overflowPunct/>
        <w:topLinePunct w:val="0"/>
        <w:bidi w:val="0"/>
        <w:spacing w:line="480" w:lineRule="auto"/>
        <w:ind w:left="0" w:leftChars="0" w:right="0" w:rightChars="0" w:firstLine="480" w:firstLineChars="200"/>
        <w:rPr>
          <w:rFonts w:hint="eastAsia" w:ascii="宋体" w:hAnsi="宋体" w:eastAsia="宋体" w:cs="宋体"/>
          <w:sz w:val="24"/>
          <w:szCs w:val="24"/>
        </w:rPr>
      </w:pPr>
    </w:p>
    <w:p w14:paraId="717FEE57">
      <w:pPr>
        <w:pageBreakBefore w:val="0"/>
        <w:wordWrap/>
        <w:overflowPunct/>
        <w:topLinePunct w:val="0"/>
        <w:bidi w:val="0"/>
        <w:spacing w:line="480" w:lineRule="auto"/>
        <w:ind w:left="0" w:leftChars="0" w:right="0" w:rightChars="0" w:firstLine="480" w:firstLineChars="200"/>
        <w:rPr>
          <w:rFonts w:hint="eastAsia" w:ascii="宋体" w:hAnsi="宋体" w:eastAsia="宋体" w:cs="宋体"/>
          <w:sz w:val="24"/>
          <w:szCs w:val="24"/>
        </w:rPr>
      </w:pPr>
    </w:p>
    <w:p w14:paraId="07952241">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二、合同条款</w:t>
      </w:r>
    </w:p>
    <w:p w14:paraId="74397EA9">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kern w:val="0"/>
          <w:sz w:val="24"/>
          <w:szCs w:val="24"/>
        </w:rPr>
        <w:t>1、定义</w:t>
      </w:r>
    </w:p>
    <w:p w14:paraId="6FABB433">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kern w:val="0"/>
          <w:sz w:val="24"/>
          <w:szCs w:val="24"/>
        </w:rPr>
        <w:t>本合同下列术语应解释为：</w:t>
      </w:r>
    </w:p>
    <w:p w14:paraId="1C13B821">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1-1、“合同”系指买卖双方签署的、合同格式中载明的买卖双方所达成的协议，包括所有的附件、附录和</w:t>
      </w:r>
      <w:r>
        <w:rPr>
          <w:rFonts w:hint="eastAsia" w:ascii="宋体" w:hAnsi="宋体" w:cs="宋体"/>
          <w:sz w:val="24"/>
          <w:szCs w:val="24"/>
          <w:lang w:eastAsia="zh-CN"/>
        </w:rPr>
        <w:t>招标文件</w:t>
      </w:r>
      <w:r>
        <w:rPr>
          <w:rFonts w:hint="eastAsia" w:ascii="宋体" w:hAnsi="宋体" w:eastAsia="宋体" w:cs="宋体"/>
          <w:sz w:val="24"/>
          <w:szCs w:val="24"/>
        </w:rPr>
        <w:t>所提到的构成合同的所有文件。</w:t>
      </w:r>
    </w:p>
    <w:p w14:paraId="13B7B940">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1-2、“合同价”系指根据本合同规定</w:t>
      </w:r>
      <w:r>
        <w:rPr>
          <w:rFonts w:hint="eastAsia" w:ascii="宋体" w:hAnsi="宋体" w:eastAsia="宋体" w:cs="宋体"/>
          <w:sz w:val="24"/>
          <w:szCs w:val="24"/>
          <w:lang w:eastAsia="zh-CN"/>
        </w:rPr>
        <w:t>乙方</w:t>
      </w:r>
      <w:r>
        <w:rPr>
          <w:rFonts w:hint="eastAsia" w:ascii="宋体" w:hAnsi="宋体" w:eastAsia="宋体" w:cs="宋体"/>
          <w:sz w:val="24"/>
          <w:szCs w:val="24"/>
        </w:rPr>
        <w:t>在正确地完全履行合同义务后</w:t>
      </w:r>
      <w:r>
        <w:rPr>
          <w:rFonts w:hint="eastAsia" w:ascii="宋体" w:hAnsi="宋体" w:eastAsia="宋体" w:cs="宋体"/>
          <w:sz w:val="24"/>
          <w:szCs w:val="24"/>
          <w:lang w:eastAsia="zh-CN"/>
        </w:rPr>
        <w:t>甲方</w:t>
      </w:r>
      <w:r>
        <w:rPr>
          <w:rFonts w:hint="eastAsia" w:ascii="宋体" w:hAnsi="宋体" w:eastAsia="宋体" w:cs="宋体"/>
          <w:sz w:val="24"/>
          <w:szCs w:val="24"/>
        </w:rPr>
        <w:t>应支付给</w:t>
      </w:r>
      <w:r>
        <w:rPr>
          <w:rFonts w:hint="eastAsia" w:ascii="宋体" w:hAnsi="宋体" w:eastAsia="宋体" w:cs="宋体"/>
          <w:sz w:val="24"/>
          <w:szCs w:val="24"/>
          <w:lang w:eastAsia="zh-CN"/>
        </w:rPr>
        <w:t>乙方</w:t>
      </w:r>
      <w:r>
        <w:rPr>
          <w:rFonts w:hint="eastAsia" w:ascii="宋体" w:hAnsi="宋体" w:eastAsia="宋体" w:cs="宋体"/>
          <w:sz w:val="24"/>
          <w:szCs w:val="24"/>
        </w:rPr>
        <w:t>的价款。</w:t>
      </w:r>
    </w:p>
    <w:p w14:paraId="40FD5303">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1-3、“货物”系指</w:t>
      </w:r>
      <w:r>
        <w:rPr>
          <w:rFonts w:hint="eastAsia" w:ascii="宋体" w:hAnsi="宋体" w:eastAsia="宋体" w:cs="宋体"/>
          <w:sz w:val="24"/>
          <w:szCs w:val="24"/>
          <w:lang w:eastAsia="zh-CN"/>
        </w:rPr>
        <w:t>乙方</w:t>
      </w:r>
      <w:r>
        <w:rPr>
          <w:rFonts w:hint="eastAsia" w:ascii="宋体" w:hAnsi="宋体" w:eastAsia="宋体" w:cs="宋体"/>
          <w:sz w:val="24"/>
          <w:szCs w:val="24"/>
        </w:rPr>
        <w:t>根据本合同规定须向</w:t>
      </w:r>
      <w:r>
        <w:rPr>
          <w:rFonts w:hint="eastAsia" w:ascii="宋体" w:hAnsi="宋体" w:eastAsia="宋体" w:cs="宋体"/>
          <w:sz w:val="24"/>
          <w:szCs w:val="24"/>
          <w:lang w:eastAsia="zh-CN"/>
        </w:rPr>
        <w:t>甲方</w:t>
      </w:r>
      <w:r>
        <w:rPr>
          <w:rFonts w:hint="eastAsia" w:ascii="宋体" w:hAnsi="宋体" w:eastAsia="宋体" w:cs="宋体"/>
          <w:sz w:val="24"/>
          <w:szCs w:val="24"/>
        </w:rPr>
        <w:t>提供的一切产品、部件或其它材料。</w:t>
      </w:r>
    </w:p>
    <w:p w14:paraId="6D9CA289">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1-4、“服务”系指根据本合同规定</w:t>
      </w:r>
      <w:r>
        <w:rPr>
          <w:rFonts w:hint="eastAsia" w:ascii="宋体" w:hAnsi="宋体" w:eastAsia="宋体" w:cs="宋体"/>
          <w:sz w:val="24"/>
          <w:szCs w:val="24"/>
          <w:lang w:eastAsia="zh-CN"/>
        </w:rPr>
        <w:t>乙方</w:t>
      </w:r>
      <w:r>
        <w:rPr>
          <w:rFonts w:hint="eastAsia" w:ascii="宋体" w:hAnsi="宋体" w:eastAsia="宋体" w:cs="宋体"/>
          <w:sz w:val="24"/>
          <w:szCs w:val="24"/>
        </w:rPr>
        <w:t>承担与供货有关的辅助服务如运输、保险以及其它的伴随服务，例如调试、提供技术援助、培训和合同中规定</w:t>
      </w:r>
      <w:r>
        <w:rPr>
          <w:rFonts w:hint="eastAsia" w:ascii="宋体" w:hAnsi="宋体" w:eastAsia="宋体" w:cs="宋体"/>
          <w:sz w:val="24"/>
          <w:szCs w:val="24"/>
          <w:lang w:eastAsia="zh-CN"/>
        </w:rPr>
        <w:t>乙方</w:t>
      </w:r>
      <w:r>
        <w:rPr>
          <w:rFonts w:hint="eastAsia" w:ascii="宋体" w:hAnsi="宋体" w:eastAsia="宋体" w:cs="宋体"/>
          <w:sz w:val="24"/>
          <w:szCs w:val="24"/>
        </w:rPr>
        <w:t>应承担的其它义务。</w:t>
      </w:r>
    </w:p>
    <w:p w14:paraId="4AF557AF">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kern w:val="0"/>
          <w:sz w:val="24"/>
          <w:szCs w:val="24"/>
        </w:rPr>
        <w:t>项目现场”系指本合同项下货物安装、运行的场地。</w:t>
      </w:r>
    </w:p>
    <w:p w14:paraId="5205D90C">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1-6、“合同条款”系指本合同条款。</w:t>
      </w:r>
    </w:p>
    <w:p w14:paraId="55344CBC">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lang w:eastAsia="zh-CN"/>
        </w:rPr>
        <w:t>甲方</w:t>
      </w:r>
      <w:r>
        <w:rPr>
          <w:rFonts w:hint="eastAsia" w:ascii="宋体" w:hAnsi="宋体" w:eastAsia="宋体" w:cs="宋体"/>
          <w:sz w:val="24"/>
          <w:szCs w:val="24"/>
        </w:rPr>
        <w:t>”是指购买货物的单位。</w:t>
      </w:r>
    </w:p>
    <w:p w14:paraId="201050EE">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lang w:eastAsia="zh-CN"/>
        </w:rPr>
        <w:t>乙方</w:t>
      </w:r>
      <w:r>
        <w:rPr>
          <w:rFonts w:hint="eastAsia" w:ascii="宋体" w:hAnsi="宋体" w:eastAsia="宋体" w:cs="宋体"/>
          <w:sz w:val="24"/>
          <w:szCs w:val="24"/>
        </w:rPr>
        <w:t>”是指提供本合同内的货物的法人或其他组织即</w:t>
      </w:r>
      <w:r>
        <w:rPr>
          <w:rFonts w:hint="eastAsia" w:ascii="宋体" w:hAnsi="宋体" w:cs="宋体"/>
          <w:sz w:val="24"/>
          <w:szCs w:val="24"/>
          <w:lang w:eastAsia="zh-CN"/>
        </w:rPr>
        <w:t>中标（成交）人</w:t>
      </w:r>
      <w:r>
        <w:rPr>
          <w:rFonts w:hint="eastAsia" w:ascii="宋体" w:hAnsi="宋体" w:eastAsia="宋体" w:cs="宋体"/>
          <w:sz w:val="24"/>
          <w:szCs w:val="24"/>
        </w:rPr>
        <w:t>。</w:t>
      </w:r>
    </w:p>
    <w:p w14:paraId="0415AE68">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1-9、“天”指日历天数。</w:t>
      </w:r>
    </w:p>
    <w:p w14:paraId="48FE4802">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2、适用性</w:t>
      </w:r>
    </w:p>
    <w:p w14:paraId="2F5120D4">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本合同条款适用于没有被本项目</w:t>
      </w:r>
      <w:r>
        <w:rPr>
          <w:rFonts w:hint="eastAsia" w:ascii="宋体" w:hAnsi="宋体" w:cs="宋体"/>
          <w:sz w:val="24"/>
          <w:szCs w:val="24"/>
          <w:lang w:eastAsia="zh-CN"/>
        </w:rPr>
        <w:t>招标文件</w:t>
      </w:r>
      <w:r>
        <w:rPr>
          <w:rFonts w:hint="eastAsia" w:ascii="宋体" w:hAnsi="宋体" w:eastAsia="宋体" w:cs="宋体"/>
          <w:sz w:val="24"/>
          <w:szCs w:val="24"/>
        </w:rPr>
        <w:t>规定条款、</w:t>
      </w:r>
      <w:r>
        <w:rPr>
          <w:rFonts w:hint="eastAsia" w:ascii="宋体" w:hAnsi="宋体" w:eastAsia="宋体" w:cs="宋体"/>
          <w:sz w:val="24"/>
          <w:szCs w:val="24"/>
          <w:lang w:eastAsia="zh-CN"/>
        </w:rPr>
        <w:t>乙方</w:t>
      </w:r>
      <w:r>
        <w:rPr>
          <w:rFonts w:hint="eastAsia" w:ascii="宋体" w:hAnsi="宋体" w:eastAsia="宋体" w:cs="宋体"/>
          <w:sz w:val="24"/>
          <w:szCs w:val="24"/>
        </w:rPr>
        <w:t>的</w:t>
      </w:r>
      <w:r>
        <w:rPr>
          <w:rFonts w:hint="eastAsia" w:ascii="宋体" w:hAnsi="宋体" w:cs="宋体"/>
          <w:sz w:val="24"/>
          <w:szCs w:val="24"/>
          <w:lang w:val="en-US" w:eastAsia="zh-CN"/>
        </w:rPr>
        <w:t>投标文件</w:t>
      </w:r>
      <w:r>
        <w:rPr>
          <w:rFonts w:hint="eastAsia" w:ascii="宋体" w:hAnsi="宋体" w:eastAsia="宋体" w:cs="宋体"/>
          <w:sz w:val="24"/>
          <w:szCs w:val="24"/>
        </w:rPr>
        <w:t>承诺条款所取代的范围。</w:t>
      </w:r>
    </w:p>
    <w:p w14:paraId="0A9E404C">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kern w:val="0"/>
          <w:sz w:val="24"/>
          <w:szCs w:val="24"/>
        </w:rPr>
        <w:t>3、</w:t>
      </w:r>
      <w:r>
        <w:rPr>
          <w:rFonts w:hint="eastAsia" w:ascii="宋体" w:hAnsi="宋体" w:eastAsia="宋体" w:cs="宋体"/>
          <w:sz w:val="24"/>
          <w:szCs w:val="24"/>
        </w:rPr>
        <w:t>使用合同文件和资料</w:t>
      </w:r>
    </w:p>
    <w:p w14:paraId="6BCEAB24">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3-1、没有</w:t>
      </w:r>
      <w:r>
        <w:rPr>
          <w:rFonts w:hint="eastAsia" w:ascii="宋体" w:hAnsi="宋体" w:eastAsia="宋体" w:cs="宋体"/>
          <w:sz w:val="24"/>
          <w:szCs w:val="24"/>
          <w:lang w:eastAsia="zh-CN"/>
        </w:rPr>
        <w:t>甲方</w:t>
      </w:r>
      <w:r>
        <w:rPr>
          <w:rFonts w:hint="eastAsia" w:ascii="宋体" w:hAnsi="宋体" w:eastAsia="宋体" w:cs="宋体"/>
          <w:sz w:val="24"/>
          <w:szCs w:val="24"/>
        </w:rPr>
        <w:t>事先书面同意，</w:t>
      </w:r>
      <w:r>
        <w:rPr>
          <w:rFonts w:hint="eastAsia" w:ascii="宋体" w:hAnsi="宋体" w:eastAsia="宋体" w:cs="宋体"/>
          <w:sz w:val="24"/>
          <w:szCs w:val="24"/>
          <w:lang w:eastAsia="zh-CN"/>
        </w:rPr>
        <w:t>乙方</w:t>
      </w:r>
      <w:r>
        <w:rPr>
          <w:rFonts w:hint="eastAsia" w:ascii="宋体" w:hAnsi="宋体" w:eastAsia="宋体" w:cs="宋体"/>
          <w:sz w:val="24"/>
          <w:szCs w:val="24"/>
        </w:rPr>
        <w:t>不得将</w:t>
      </w:r>
      <w:r>
        <w:rPr>
          <w:rFonts w:hint="eastAsia" w:ascii="宋体" w:hAnsi="宋体" w:eastAsia="宋体" w:cs="宋体"/>
          <w:sz w:val="24"/>
          <w:szCs w:val="24"/>
          <w:lang w:eastAsia="zh-CN"/>
        </w:rPr>
        <w:t>甲方</w:t>
      </w:r>
      <w:r>
        <w:rPr>
          <w:rFonts w:hint="eastAsia" w:ascii="宋体" w:hAnsi="宋体" w:eastAsia="宋体" w:cs="宋体"/>
          <w:sz w:val="24"/>
          <w:szCs w:val="24"/>
        </w:rPr>
        <w:t>或代表</w:t>
      </w:r>
      <w:r>
        <w:rPr>
          <w:rFonts w:hint="eastAsia" w:ascii="宋体" w:hAnsi="宋体" w:eastAsia="宋体" w:cs="宋体"/>
          <w:sz w:val="24"/>
          <w:szCs w:val="24"/>
          <w:lang w:eastAsia="zh-CN"/>
        </w:rPr>
        <w:t>甲方</w:t>
      </w:r>
      <w:r>
        <w:rPr>
          <w:rFonts w:hint="eastAsia" w:ascii="宋体" w:hAnsi="宋体" w:eastAsia="宋体" w:cs="宋体"/>
          <w:sz w:val="24"/>
          <w:szCs w:val="24"/>
        </w:rPr>
        <w:t>提供的有关合同或任何合同条文、规格、计划、图纸、模型或资料提供给与履行本合同无关的任何其他人，即使向与履行本合同有关的人员提供，也应注意保密并限于履行合同必须的范围。</w:t>
      </w:r>
    </w:p>
    <w:p w14:paraId="70BA7B78">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3-2、没有</w:t>
      </w:r>
      <w:r>
        <w:rPr>
          <w:rFonts w:hint="eastAsia" w:ascii="宋体" w:hAnsi="宋体" w:eastAsia="宋体" w:cs="宋体"/>
          <w:sz w:val="24"/>
          <w:szCs w:val="24"/>
          <w:lang w:eastAsia="zh-CN"/>
        </w:rPr>
        <w:t>甲方</w:t>
      </w:r>
      <w:r>
        <w:rPr>
          <w:rFonts w:hint="eastAsia" w:ascii="宋体" w:hAnsi="宋体" w:eastAsia="宋体" w:cs="宋体"/>
          <w:sz w:val="24"/>
          <w:szCs w:val="24"/>
        </w:rPr>
        <w:t>事先书面同意，除了履行本合同之外，</w:t>
      </w:r>
      <w:r>
        <w:rPr>
          <w:rFonts w:hint="eastAsia" w:ascii="宋体" w:hAnsi="宋体" w:eastAsia="宋体" w:cs="宋体"/>
          <w:sz w:val="24"/>
          <w:szCs w:val="24"/>
          <w:lang w:eastAsia="zh-CN"/>
        </w:rPr>
        <w:t>乙方</w:t>
      </w:r>
      <w:r>
        <w:rPr>
          <w:rFonts w:hint="eastAsia" w:ascii="宋体" w:hAnsi="宋体" w:eastAsia="宋体" w:cs="宋体"/>
          <w:sz w:val="24"/>
          <w:szCs w:val="24"/>
        </w:rPr>
        <w:t>不应使用合同条款第3-1条所列举的任何文件和资料。</w:t>
      </w:r>
    </w:p>
    <w:p w14:paraId="53939531">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3-3、除了合同本身以外，合同条款第3-1条所列举的任何文件是</w:t>
      </w:r>
      <w:r>
        <w:rPr>
          <w:rFonts w:hint="eastAsia" w:ascii="宋体" w:hAnsi="宋体" w:eastAsia="宋体" w:cs="宋体"/>
          <w:sz w:val="24"/>
          <w:szCs w:val="24"/>
          <w:lang w:eastAsia="zh-CN"/>
        </w:rPr>
        <w:t>甲方</w:t>
      </w:r>
      <w:r>
        <w:rPr>
          <w:rFonts w:hint="eastAsia" w:ascii="宋体" w:hAnsi="宋体" w:eastAsia="宋体" w:cs="宋体"/>
          <w:sz w:val="24"/>
          <w:szCs w:val="24"/>
        </w:rPr>
        <w:t>的财产。如果</w:t>
      </w:r>
      <w:r>
        <w:rPr>
          <w:rFonts w:hint="eastAsia" w:ascii="宋体" w:hAnsi="宋体" w:eastAsia="宋体" w:cs="宋体"/>
          <w:sz w:val="24"/>
          <w:szCs w:val="24"/>
          <w:lang w:eastAsia="zh-CN"/>
        </w:rPr>
        <w:t>甲方</w:t>
      </w:r>
      <w:r>
        <w:rPr>
          <w:rFonts w:hint="eastAsia" w:ascii="宋体" w:hAnsi="宋体" w:eastAsia="宋体" w:cs="宋体"/>
          <w:sz w:val="24"/>
          <w:szCs w:val="24"/>
        </w:rPr>
        <w:t>有要求，</w:t>
      </w:r>
      <w:r>
        <w:rPr>
          <w:rFonts w:hint="eastAsia" w:ascii="宋体" w:hAnsi="宋体" w:eastAsia="宋体" w:cs="宋体"/>
          <w:sz w:val="24"/>
          <w:szCs w:val="24"/>
          <w:lang w:eastAsia="zh-CN"/>
        </w:rPr>
        <w:t>乙方</w:t>
      </w:r>
      <w:r>
        <w:rPr>
          <w:rFonts w:hint="eastAsia" w:ascii="宋体" w:hAnsi="宋体" w:eastAsia="宋体" w:cs="宋体"/>
          <w:sz w:val="24"/>
          <w:szCs w:val="24"/>
        </w:rPr>
        <w:t>在完成合同后应将这些文件及全部复制件还给</w:t>
      </w:r>
      <w:r>
        <w:rPr>
          <w:rFonts w:hint="eastAsia" w:ascii="宋体" w:hAnsi="宋体" w:eastAsia="宋体" w:cs="宋体"/>
          <w:sz w:val="24"/>
          <w:szCs w:val="24"/>
          <w:lang w:eastAsia="zh-CN"/>
        </w:rPr>
        <w:t>甲方</w:t>
      </w:r>
      <w:r>
        <w:rPr>
          <w:rFonts w:hint="eastAsia" w:ascii="宋体" w:hAnsi="宋体" w:eastAsia="宋体" w:cs="宋体"/>
          <w:sz w:val="24"/>
          <w:szCs w:val="24"/>
        </w:rPr>
        <w:t>。</w:t>
      </w:r>
    </w:p>
    <w:p w14:paraId="5EC679E8">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4、专利权</w:t>
      </w:r>
    </w:p>
    <w:p w14:paraId="31FFA468">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rPr>
        <w:t>应保证，</w:t>
      </w:r>
      <w:r>
        <w:rPr>
          <w:rFonts w:hint="eastAsia" w:ascii="宋体" w:hAnsi="宋体" w:eastAsia="宋体" w:cs="宋体"/>
          <w:sz w:val="24"/>
          <w:szCs w:val="24"/>
          <w:lang w:eastAsia="zh-CN"/>
        </w:rPr>
        <w:t>甲方</w:t>
      </w:r>
      <w:r>
        <w:rPr>
          <w:rFonts w:hint="eastAsia" w:ascii="宋体" w:hAnsi="宋体" w:eastAsia="宋体" w:cs="宋体"/>
          <w:sz w:val="24"/>
          <w:szCs w:val="24"/>
        </w:rPr>
        <w:t>在使用该产品或产品的任何一部分，免受第三方提出的侵犯（其专利权）、商标权、著作权或其它知识产权的起诉。</w:t>
      </w:r>
    </w:p>
    <w:p w14:paraId="35D00597">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5、技术规格</w:t>
      </w:r>
    </w:p>
    <w:p w14:paraId="111DAFAD">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本合同下交付的货物必须等同或优于本项目</w:t>
      </w:r>
      <w:r>
        <w:rPr>
          <w:rFonts w:hint="eastAsia" w:ascii="宋体" w:hAnsi="宋体" w:cs="宋体"/>
          <w:sz w:val="24"/>
          <w:szCs w:val="24"/>
          <w:lang w:eastAsia="zh-CN"/>
        </w:rPr>
        <w:t>招标文件</w:t>
      </w:r>
      <w:r>
        <w:rPr>
          <w:rFonts w:hint="eastAsia" w:ascii="宋体" w:hAnsi="宋体" w:eastAsia="宋体" w:cs="宋体"/>
          <w:sz w:val="24"/>
          <w:szCs w:val="24"/>
        </w:rPr>
        <w:t>《技术规格与要求》所述的标准。若</w:t>
      </w:r>
      <w:r>
        <w:rPr>
          <w:rFonts w:hint="eastAsia" w:ascii="宋体" w:hAnsi="宋体" w:eastAsia="宋体" w:cs="宋体"/>
          <w:sz w:val="24"/>
          <w:szCs w:val="24"/>
          <w:lang w:eastAsia="zh-CN"/>
        </w:rPr>
        <w:t>乙方</w:t>
      </w:r>
      <w:r>
        <w:rPr>
          <w:rFonts w:hint="eastAsia" w:ascii="宋体" w:hAnsi="宋体" w:eastAsia="宋体" w:cs="宋体"/>
          <w:sz w:val="24"/>
          <w:szCs w:val="24"/>
        </w:rPr>
        <w:t>在其</w:t>
      </w:r>
      <w:r>
        <w:rPr>
          <w:rFonts w:hint="eastAsia" w:ascii="宋体" w:hAnsi="宋体" w:cs="宋体"/>
          <w:sz w:val="24"/>
          <w:szCs w:val="24"/>
          <w:lang w:val="en-US" w:eastAsia="zh-CN"/>
        </w:rPr>
        <w:t>投标文件</w:t>
      </w:r>
      <w:r>
        <w:rPr>
          <w:rFonts w:hint="eastAsia" w:ascii="宋体" w:hAnsi="宋体" w:eastAsia="宋体" w:cs="宋体"/>
          <w:sz w:val="24"/>
          <w:szCs w:val="24"/>
        </w:rPr>
        <w:t>中承诺的技术标准优于本项目</w:t>
      </w:r>
      <w:r>
        <w:rPr>
          <w:rFonts w:hint="eastAsia" w:ascii="宋体" w:hAnsi="宋体" w:cs="宋体"/>
          <w:sz w:val="24"/>
          <w:szCs w:val="24"/>
          <w:lang w:eastAsia="zh-CN"/>
        </w:rPr>
        <w:t>招标文件</w:t>
      </w:r>
      <w:r>
        <w:rPr>
          <w:rFonts w:hint="eastAsia" w:ascii="宋体" w:hAnsi="宋体" w:eastAsia="宋体" w:cs="宋体"/>
          <w:sz w:val="24"/>
          <w:szCs w:val="24"/>
        </w:rPr>
        <w:t>《技术规格与要求》所述标准的，按</w:t>
      </w:r>
      <w:r>
        <w:rPr>
          <w:rFonts w:hint="eastAsia" w:ascii="宋体" w:hAnsi="宋体" w:cs="宋体"/>
          <w:sz w:val="24"/>
          <w:szCs w:val="24"/>
          <w:lang w:val="en-US" w:eastAsia="zh-CN"/>
        </w:rPr>
        <w:t>投标文件</w:t>
      </w:r>
      <w:r>
        <w:rPr>
          <w:rFonts w:hint="eastAsia" w:ascii="宋体" w:hAnsi="宋体" w:eastAsia="宋体" w:cs="宋体"/>
          <w:sz w:val="24"/>
          <w:szCs w:val="24"/>
        </w:rPr>
        <w:t>的承诺执行。</w:t>
      </w:r>
    </w:p>
    <w:p w14:paraId="1472D9BF">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、包装及运输</w:t>
      </w:r>
    </w:p>
    <w:p w14:paraId="31B6C381">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w:t>
      </w:r>
      <w:r>
        <w:rPr>
          <w:rFonts w:hint="eastAsia" w:ascii="宋体" w:hAnsi="宋体" w:eastAsia="宋体" w:cs="宋体"/>
          <w:sz w:val="24"/>
          <w:szCs w:val="24"/>
          <w:lang w:eastAsia="zh-CN"/>
        </w:rPr>
        <w:t>乙方</w:t>
      </w:r>
      <w:r>
        <w:rPr>
          <w:rFonts w:hint="eastAsia" w:ascii="宋体" w:hAnsi="宋体" w:eastAsia="宋体" w:cs="宋体"/>
          <w:sz w:val="24"/>
          <w:szCs w:val="24"/>
        </w:rPr>
        <w:t>负责货物到达交货地点前的所有包装、运输、装卸及保险事项，相关费用应包括在合同总价中。</w:t>
      </w:r>
    </w:p>
    <w:p w14:paraId="0E5937C0">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-2、</w:t>
      </w:r>
      <w:r>
        <w:rPr>
          <w:rFonts w:hint="eastAsia" w:ascii="宋体" w:hAnsi="宋体" w:eastAsia="宋体" w:cs="宋体"/>
          <w:sz w:val="24"/>
          <w:szCs w:val="24"/>
          <w:lang w:eastAsia="zh-CN"/>
        </w:rPr>
        <w:t>乙方</w:t>
      </w:r>
      <w:r>
        <w:rPr>
          <w:rFonts w:hint="eastAsia" w:ascii="宋体" w:hAnsi="宋体" w:eastAsia="宋体" w:cs="宋体"/>
          <w:sz w:val="24"/>
          <w:szCs w:val="24"/>
        </w:rPr>
        <w:t>应提供货物运至合同规定的最终目的地所需要的包装，以防止货物在运转中损坏。这类包装应采取防漏、防晒、防腐蚀、防震动及防止其它损坏的必要保护措施。</w:t>
      </w:r>
      <w:r>
        <w:rPr>
          <w:rFonts w:hint="eastAsia" w:ascii="宋体" w:hAnsi="宋体" w:eastAsia="宋体" w:cs="宋体"/>
          <w:sz w:val="24"/>
          <w:szCs w:val="24"/>
          <w:lang w:eastAsia="zh-CN"/>
        </w:rPr>
        <w:t>乙方</w:t>
      </w:r>
      <w:r>
        <w:rPr>
          <w:rFonts w:hint="eastAsia" w:ascii="宋体" w:hAnsi="宋体" w:eastAsia="宋体" w:cs="宋体"/>
          <w:sz w:val="24"/>
          <w:szCs w:val="24"/>
        </w:rPr>
        <w:t>应承担由于其包装或其防护措施不妥而引起货物锈蚀、损坏和丢失的任何损失责任和费用。</w:t>
      </w:r>
    </w:p>
    <w:p w14:paraId="20BD05E7">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rPr>
        <w:t>-3、货物的运输方式由</w:t>
      </w:r>
      <w:r>
        <w:rPr>
          <w:rFonts w:hint="eastAsia" w:ascii="宋体" w:hAnsi="宋体" w:eastAsia="宋体" w:cs="宋体"/>
          <w:sz w:val="24"/>
          <w:szCs w:val="24"/>
          <w:lang w:eastAsia="zh-CN"/>
        </w:rPr>
        <w:t>乙方</w:t>
      </w:r>
      <w:r>
        <w:rPr>
          <w:rFonts w:hint="eastAsia" w:ascii="宋体" w:hAnsi="宋体" w:eastAsia="宋体" w:cs="宋体"/>
          <w:sz w:val="24"/>
          <w:szCs w:val="24"/>
        </w:rPr>
        <w:t>自行选择，但包装必须满足货物运输和装卸的要求，保证</w:t>
      </w:r>
      <w:r>
        <w:rPr>
          <w:rFonts w:hint="eastAsia" w:ascii="宋体" w:hAnsi="宋体" w:eastAsia="宋体" w:cs="宋体"/>
          <w:sz w:val="24"/>
          <w:szCs w:val="24"/>
          <w:lang w:eastAsia="zh-CN"/>
        </w:rPr>
        <w:t>甲方</w:t>
      </w:r>
      <w:r>
        <w:rPr>
          <w:rFonts w:hint="eastAsia" w:ascii="宋体" w:hAnsi="宋体" w:eastAsia="宋体" w:cs="宋体"/>
          <w:sz w:val="24"/>
          <w:szCs w:val="24"/>
        </w:rPr>
        <w:t>收到的是无任何损伤的货物。否则，因此造成的损失由</w:t>
      </w:r>
      <w:r>
        <w:rPr>
          <w:rFonts w:hint="eastAsia" w:ascii="宋体" w:hAnsi="宋体" w:eastAsia="宋体" w:cs="宋体"/>
          <w:sz w:val="24"/>
          <w:szCs w:val="24"/>
          <w:lang w:eastAsia="zh-CN"/>
        </w:rPr>
        <w:t>乙方</w:t>
      </w:r>
      <w:r>
        <w:rPr>
          <w:rFonts w:hint="eastAsia" w:ascii="宋体" w:hAnsi="宋体" w:eastAsia="宋体" w:cs="宋体"/>
          <w:sz w:val="24"/>
          <w:szCs w:val="24"/>
        </w:rPr>
        <w:t>自行承担。</w:t>
      </w:r>
    </w:p>
    <w:p w14:paraId="4D2FFFFC">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highlight w:val="none"/>
        </w:rPr>
      </w:pPr>
      <w:r>
        <w:rPr>
          <w:rFonts w:hint="eastAsia" w:ascii="宋体" w:hAnsi="宋体" w:cs="宋体"/>
          <w:kern w:val="0"/>
          <w:sz w:val="24"/>
          <w:szCs w:val="24"/>
          <w:highlight w:val="none"/>
          <w:lang w:val="en-US" w:eastAsia="zh-CN"/>
        </w:rPr>
        <w:t>7</w:t>
      </w:r>
      <w:r>
        <w:rPr>
          <w:rFonts w:hint="eastAsia" w:ascii="宋体" w:hAnsi="宋体" w:eastAsia="宋体" w:cs="宋体"/>
          <w:kern w:val="0"/>
          <w:sz w:val="24"/>
          <w:szCs w:val="24"/>
          <w:highlight w:val="none"/>
        </w:rPr>
        <w:t>、质量保证</w:t>
      </w:r>
    </w:p>
    <w:p w14:paraId="46A99ED7">
      <w:pPr>
        <w:pageBreakBefore w:val="0"/>
        <w:wordWrap/>
        <w:overflowPunct/>
        <w:topLinePunct w:val="0"/>
        <w:bidi w:val="0"/>
        <w:spacing w:line="360" w:lineRule="auto"/>
        <w:ind w:left="0" w:leftChars="0" w:right="0" w:rightChars="0" w:firstLine="480" w:firstLineChars="200"/>
        <w:rPr>
          <w:rFonts w:hint="eastAsia" w:ascii="宋体" w:hAnsi="宋体" w:cs="宋体"/>
          <w:kern w:val="0"/>
          <w:sz w:val="24"/>
          <w:szCs w:val="24"/>
          <w:highlight w:val="none"/>
          <w:u w:val="none"/>
          <w:lang w:val="en-US" w:eastAsia="zh-CN"/>
        </w:rPr>
      </w:pPr>
      <w:r>
        <w:rPr>
          <w:rFonts w:hint="eastAsia" w:ascii="宋体" w:hAnsi="宋体" w:cs="宋体"/>
          <w:kern w:val="0"/>
          <w:sz w:val="24"/>
          <w:szCs w:val="24"/>
          <w:highlight w:val="none"/>
          <w:u w:val="none"/>
          <w:lang w:val="en-US" w:eastAsia="zh-CN"/>
        </w:rPr>
        <w:t>7</w:t>
      </w:r>
      <w:r>
        <w:rPr>
          <w:rFonts w:hint="eastAsia" w:ascii="宋体" w:hAnsi="宋体" w:eastAsia="宋体" w:cs="宋体"/>
          <w:kern w:val="0"/>
          <w:sz w:val="24"/>
          <w:szCs w:val="24"/>
          <w:highlight w:val="none"/>
          <w:u w:val="none"/>
        </w:rPr>
        <w:t>-1、</w:t>
      </w:r>
      <w:r>
        <w:rPr>
          <w:rFonts w:hint="eastAsia" w:ascii="宋体" w:hAnsi="宋体" w:eastAsia="宋体" w:cs="宋体"/>
          <w:b/>
          <w:bCs/>
          <w:kern w:val="0"/>
          <w:sz w:val="24"/>
          <w:szCs w:val="24"/>
          <w:highlight w:val="none"/>
          <w:u w:val="none"/>
        </w:rPr>
        <w:t>质保期</w:t>
      </w:r>
      <w:r>
        <w:rPr>
          <w:rFonts w:hint="eastAsia" w:ascii="宋体" w:hAnsi="宋体" w:cs="宋体"/>
          <w:b/>
          <w:bCs/>
          <w:kern w:val="0"/>
          <w:sz w:val="24"/>
          <w:szCs w:val="24"/>
          <w:highlight w:val="none"/>
          <w:u w:val="none"/>
          <w:lang w:eastAsia="zh-CN"/>
        </w:rPr>
        <w:t>：</w:t>
      </w:r>
      <w:r>
        <w:rPr>
          <w:rFonts w:hint="eastAsia" w:ascii="宋体" w:hAnsi="宋体" w:cs="宋体"/>
          <w:b/>
          <w:bCs/>
          <w:sz w:val="24"/>
          <w:szCs w:val="24"/>
          <w:highlight w:val="none"/>
          <w:u w:val="none"/>
          <w:lang w:val="en-US" w:eastAsia="zh-CN"/>
        </w:rPr>
        <w:t>所有设备</w:t>
      </w:r>
      <w:r>
        <w:rPr>
          <w:rFonts w:hint="eastAsia" w:ascii="宋体" w:hAnsi="宋体" w:cs="宋体"/>
          <w:b/>
          <w:bCs/>
          <w:kern w:val="0"/>
          <w:sz w:val="24"/>
          <w:szCs w:val="24"/>
          <w:highlight w:val="none"/>
          <w:u w:val="none"/>
          <w:lang w:val="en-US" w:eastAsia="zh-CN"/>
        </w:rPr>
        <w:t>验收</w:t>
      </w:r>
      <w:r>
        <w:rPr>
          <w:rFonts w:hint="eastAsia" w:ascii="宋体" w:hAnsi="宋体" w:eastAsia="宋体" w:cs="宋体"/>
          <w:b/>
          <w:bCs/>
          <w:kern w:val="0"/>
          <w:sz w:val="24"/>
          <w:szCs w:val="24"/>
          <w:highlight w:val="none"/>
          <w:u w:val="none"/>
        </w:rPr>
        <w:t>合格之日起</w:t>
      </w:r>
      <w:r>
        <w:rPr>
          <w:rFonts w:hint="eastAsia" w:ascii="宋体" w:hAnsi="宋体" w:cs="宋体"/>
          <w:b/>
          <w:bCs/>
          <w:kern w:val="0"/>
          <w:sz w:val="24"/>
          <w:szCs w:val="24"/>
          <w:highlight w:val="none"/>
          <w:u w:val="none"/>
          <w:lang w:val="en-US" w:eastAsia="zh-CN"/>
        </w:rPr>
        <w:t>不少于36个月</w:t>
      </w:r>
    </w:p>
    <w:p w14:paraId="2BFDB252">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highlight w:val="none"/>
        </w:rPr>
      </w:pPr>
      <w:r>
        <w:rPr>
          <w:rFonts w:hint="eastAsia" w:ascii="宋体" w:hAnsi="宋体" w:cs="宋体"/>
          <w:kern w:val="0"/>
          <w:sz w:val="24"/>
          <w:szCs w:val="24"/>
          <w:highlight w:val="none"/>
          <w:lang w:val="en-US" w:eastAsia="zh-CN"/>
        </w:rPr>
        <w:t>7</w:t>
      </w: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eastAsia="zh-CN"/>
        </w:rPr>
        <w:t>乙方</w:t>
      </w:r>
      <w:r>
        <w:rPr>
          <w:rFonts w:hint="eastAsia" w:ascii="宋体" w:hAnsi="宋体" w:eastAsia="宋体" w:cs="宋体"/>
          <w:kern w:val="0"/>
          <w:sz w:val="24"/>
          <w:szCs w:val="24"/>
          <w:highlight w:val="none"/>
        </w:rPr>
        <w:t>应保证合同项下所供货物是合同规定厂家制造的、全新的、未使用过的，并完全符合合同规定的质量、规格和性能要求的合格产品。</w:t>
      </w:r>
      <w:r>
        <w:rPr>
          <w:rFonts w:hint="eastAsia" w:ascii="宋体" w:hAnsi="宋体" w:eastAsia="宋体" w:cs="宋体"/>
          <w:kern w:val="0"/>
          <w:sz w:val="24"/>
          <w:szCs w:val="24"/>
          <w:highlight w:val="none"/>
          <w:lang w:eastAsia="zh-CN"/>
        </w:rPr>
        <w:t>乙方</w:t>
      </w:r>
      <w:r>
        <w:rPr>
          <w:rFonts w:hint="eastAsia" w:ascii="宋体" w:hAnsi="宋体" w:eastAsia="宋体" w:cs="宋体"/>
          <w:kern w:val="0"/>
          <w:sz w:val="24"/>
          <w:szCs w:val="24"/>
          <w:highlight w:val="none"/>
        </w:rPr>
        <w:t>应保证其货物在正确安装、正常使用和保养条件下，在其使用寿命期内应具有满意的性能。在货物的质量保证期内，</w:t>
      </w:r>
      <w:r>
        <w:rPr>
          <w:rFonts w:hint="eastAsia" w:ascii="宋体" w:hAnsi="宋体" w:eastAsia="宋体" w:cs="宋体"/>
          <w:kern w:val="0"/>
          <w:sz w:val="24"/>
          <w:szCs w:val="24"/>
          <w:highlight w:val="none"/>
          <w:lang w:eastAsia="zh-CN"/>
        </w:rPr>
        <w:t>乙方</w:t>
      </w:r>
      <w:r>
        <w:rPr>
          <w:rFonts w:hint="eastAsia" w:ascii="宋体" w:hAnsi="宋体" w:eastAsia="宋体" w:cs="宋体"/>
          <w:kern w:val="0"/>
          <w:sz w:val="24"/>
          <w:szCs w:val="24"/>
          <w:highlight w:val="none"/>
        </w:rPr>
        <w:t>对由于设计、工艺或材料的缺陷而产生的故障负责。</w:t>
      </w:r>
    </w:p>
    <w:p w14:paraId="029833CA">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cs="宋体"/>
          <w:kern w:val="0"/>
          <w:sz w:val="24"/>
          <w:szCs w:val="24"/>
          <w:lang w:val="en-US" w:eastAsia="zh-CN"/>
        </w:rPr>
        <w:t>7</w:t>
      </w:r>
      <w:r>
        <w:rPr>
          <w:rFonts w:hint="eastAsia" w:ascii="宋体" w:hAnsi="宋体" w:eastAsia="宋体" w:cs="宋体"/>
          <w:kern w:val="0"/>
          <w:sz w:val="24"/>
          <w:szCs w:val="24"/>
        </w:rPr>
        <w:t>-3、根据检验结果或者在质量保证期内，如果货物的数量、质量或规格与合同不符，或证实货物是有缺陷的，包括潜在的缺陷，</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应尽快以书面形式向</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提出所发现的缺陷。</w:t>
      </w:r>
    </w:p>
    <w:p w14:paraId="5AB7CC8D">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cs="宋体"/>
          <w:kern w:val="0"/>
          <w:sz w:val="24"/>
          <w:szCs w:val="24"/>
          <w:lang w:val="en-US" w:eastAsia="zh-CN"/>
        </w:rPr>
        <w:t>7</w:t>
      </w:r>
      <w:r>
        <w:rPr>
          <w:rFonts w:hint="eastAsia" w:ascii="宋体" w:hAnsi="宋体" w:eastAsia="宋体" w:cs="宋体"/>
          <w:kern w:val="0"/>
          <w:sz w:val="24"/>
          <w:szCs w:val="24"/>
        </w:rPr>
        <w:t>-4、</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收到通知后应在</w:t>
      </w:r>
      <w:r>
        <w:rPr>
          <w:rFonts w:hint="eastAsia" w:ascii="宋体" w:hAnsi="宋体" w:cs="宋体"/>
          <w:kern w:val="0"/>
          <w:sz w:val="24"/>
          <w:szCs w:val="24"/>
          <w:lang w:eastAsia="zh-CN"/>
        </w:rPr>
        <w:t>招标文件</w:t>
      </w:r>
      <w:r>
        <w:rPr>
          <w:rFonts w:hint="eastAsia" w:ascii="宋体" w:hAnsi="宋体" w:eastAsia="宋体" w:cs="宋体"/>
          <w:kern w:val="0"/>
          <w:sz w:val="24"/>
          <w:szCs w:val="24"/>
        </w:rPr>
        <w:t>规定的时间内以合理的速度免费维修或更换有缺陷的货物或部件。</w:t>
      </w:r>
    </w:p>
    <w:p w14:paraId="4C47CF25">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cs="宋体"/>
          <w:kern w:val="0"/>
          <w:sz w:val="24"/>
          <w:szCs w:val="24"/>
          <w:lang w:val="en-US" w:eastAsia="zh-CN"/>
        </w:rPr>
        <w:t>7</w:t>
      </w:r>
      <w:r>
        <w:rPr>
          <w:rFonts w:hint="eastAsia" w:ascii="宋体" w:hAnsi="宋体" w:eastAsia="宋体" w:cs="宋体"/>
          <w:kern w:val="0"/>
          <w:sz w:val="24"/>
          <w:szCs w:val="24"/>
        </w:rPr>
        <w:t>-5、如果</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收到通知后在</w:t>
      </w:r>
      <w:r>
        <w:rPr>
          <w:rFonts w:hint="eastAsia" w:ascii="宋体" w:hAnsi="宋体" w:cs="宋体"/>
          <w:kern w:val="0"/>
          <w:sz w:val="24"/>
          <w:szCs w:val="24"/>
          <w:lang w:eastAsia="zh-CN"/>
        </w:rPr>
        <w:t>招标文件</w:t>
      </w:r>
      <w:r>
        <w:rPr>
          <w:rFonts w:hint="eastAsia" w:ascii="宋体" w:hAnsi="宋体" w:eastAsia="宋体" w:cs="宋体"/>
          <w:kern w:val="0"/>
          <w:sz w:val="24"/>
          <w:szCs w:val="24"/>
        </w:rPr>
        <w:t>规定的时间内没有及时修补缺陷，</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可提出索赔，并可采取必要的补救措施，但其风险和费用将由</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承担，</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根据合同规定对</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行使的其他权力不受影响。</w:t>
      </w:r>
    </w:p>
    <w:p w14:paraId="212DE853">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、索赔</w:t>
      </w:r>
    </w:p>
    <w:p w14:paraId="4C1B3A59">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-1、如果</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对偏差负有责任，而</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在安装、调试、验收和质量保证期内提出了索赔，</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应按照</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同意的下列一种或几种方式结合起来解决索赔事宜：</w:t>
      </w:r>
    </w:p>
    <w:p w14:paraId="15DBFF67">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同意退货并用合同规定的货币将货款退还给</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，并承担由此发生的一切损失和费用，包括利息、银行手续费、运费、保险费、检验费、仓储费、装卸费以及为看管和保护退回货物所需的其它必要费用。</w:t>
      </w:r>
    </w:p>
    <w:p w14:paraId="7CA4AB7D">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（2）根据货物的偏差情况、损坏程度、以及</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所遭受损失的金额，经买卖双方商定降低货物的价格。</w:t>
      </w:r>
    </w:p>
    <w:p w14:paraId="75E2D103">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（3）用符合合同规定的规格、质量和性能要求的新零件、部件和/或设备来更换有缺陷的部分和/或修补缺陷部分，</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应承担一切费用和风险并负担</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蒙受的全部直接损失费用。同时，</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应按合同条款第10-1条规定，相应延长所更换货物的质量保证期。</w:t>
      </w:r>
    </w:p>
    <w:p w14:paraId="0F5BD195">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-2、如果在</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发出索赔通知后三十（30）天内，</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未作答复，上述索赔应视为已被</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接受。如</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未能在</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发出索赔通知后三十（30）天内或</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同意的延长期限内，按照</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同意的上述规定的任何一种方法解决索赔事宜，</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将从未付货款或从</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交纳的履约保证金中扣回索赔金额。若索赔金额超过未付货款或履约保证金的，</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必须用已收货款进行弥补。</w:t>
      </w:r>
    </w:p>
    <w:p w14:paraId="089F78CE">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rPr>
        <w:t>、转让</w:t>
      </w:r>
    </w:p>
    <w:p w14:paraId="3AA58E49">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未经</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事先书面同意，</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不得部分转让或全部转让其应履行的合同义务。</w:t>
      </w:r>
    </w:p>
    <w:p w14:paraId="72117C72">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10</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履约延误</w:t>
      </w:r>
    </w:p>
    <w:p w14:paraId="16052BCC">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0</w:t>
      </w:r>
      <w:r>
        <w:rPr>
          <w:rFonts w:hint="eastAsia" w:ascii="宋体" w:hAnsi="宋体" w:eastAsia="宋体" w:cs="宋体"/>
          <w:kern w:val="0"/>
          <w:sz w:val="24"/>
          <w:szCs w:val="24"/>
        </w:rPr>
        <w:t>-1、</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应按照本项目</w:t>
      </w:r>
      <w:r>
        <w:rPr>
          <w:rFonts w:hint="eastAsia" w:ascii="宋体" w:hAnsi="宋体" w:cs="宋体"/>
          <w:kern w:val="0"/>
          <w:sz w:val="24"/>
          <w:szCs w:val="24"/>
          <w:lang w:eastAsia="zh-CN"/>
        </w:rPr>
        <w:t>招标文件</w:t>
      </w:r>
      <w:r>
        <w:rPr>
          <w:rFonts w:hint="eastAsia" w:ascii="宋体" w:hAnsi="宋体" w:eastAsia="宋体" w:cs="宋体"/>
          <w:kern w:val="0"/>
          <w:sz w:val="24"/>
          <w:szCs w:val="24"/>
        </w:rPr>
        <w:t>“商务条款”中规定的</w:t>
      </w:r>
      <w:r>
        <w:rPr>
          <w:rFonts w:hint="eastAsia" w:ascii="宋体" w:hAnsi="宋体" w:cs="宋体"/>
          <w:kern w:val="0"/>
          <w:sz w:val="24"/>
          <w:szCs w:val="24"/>
          <w:lang w:eastAsia="zh-CN"/>
        </w:rPr>
        <w:t>交货期</w:t>
      </w:r>
      <w:r>
        <w:rPr>
          <w:rFonts w:hint="eastAsia" w:ascii="宋体" w:hAnsi="宋体" w:eastAsia="宋体" w:cs="宋体"/>
          <w:kern w:val="0"/>
          <w:sz w:val="24"/>
          <w:szCs w:val="24"/>
        </w:rPr>
        <w:t>交货和提供服务。</w:t>
      </w:r>
    </w:p>
    <w:p w14:paraId="5A335810">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0</w:t>
      </w:r>
      <w:r>
        <w:rPr>
          <w:rFonts w:hint="eastAsia" w:ascii="宋体" w:hAnsi="宋体" w:eastAsia="宋体" w:cs="宋体"/>
          <w:kern w:val="0"/>
          <w:sz w:val="24"/>
          <w:szCs w:val="24"/>
        </w:rPr>
        <w:t>-2、在履行合同过程中，如果</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遇到妨碍按时交货和提供服务的情况时，应及时以书面形式将拖延的事实、可能拖延的时间和原因通知</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在收到</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通知后，应尽快对情况进行评价，并确定是否同意延长</w:t>
      </w:r>
      <w:r>
        <w:rPr>
          <w:rFonts w:hint="eastAsia" w:ascii="宋体" w:hAnsi="宋体" w:cs="宋体"/>
          <w:kern w:val="0"/>
          <w:sz w:val="24"/>
          <w:szCs w:val="24"/>
          <w:lang w:eastAsia="zh-CN"/>
        </w:rPr>
        <w:t>交货期</w:t>
      </w:r>
      <w:r>
        <w:rPr>
          <w:rFonts w:hint="eastAsia" w:ascii="宋体" w:hAnsi="宋体" w:eastAsia="宋体" w:cs="宋体"/>
          <w:kern w:val="0"/>
          <w:sz w:val="24"/>
          <w:szCs w:val="24"/>
        </w:rPr>
        <w:t>以及是否收取误期赔偿费。延期应通过修改合同的方式由双方认可。</w:t>
      </w:r>
    </w:p>
    <w:p w14:paraId="0C87125D">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0</w:t>
      </w:r>
      <w:r>
        <w:rPr>
          <w:rFonts w:hint="eastAsia" w:ascii="宋体" w:hAnsi="宋体" w:eastAsia="宋体" w:cs="宋体"/>
          <w:kern w:val="0"/>
          <w:sz w:val="24"/>
          <w:szCs w:val="24"/>
        </w:rPr>
        <w:t>-3、除合同条款第20条规定的情况外,除非拖延是根据合同条款第15-2条的规定取得同意而不收取误期赔偿费之外，</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延误交货，将按合同条款第17条的规定被收取误期赔偿费。</w:t>
      </w:r>
    </w:p>
    <w:p w14:paraId="22DA8411">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11</w:t>
      </w:r>
      <w:r>
        <w:rPr>
          <w:rFonts w:hint="eastAsia" w:ascii="宋体" w:hAnsi="宋体" w:eastAsia="宋体" w:cs="宋体"/>
          <w:kern w:val="0"/>
          <w:sz w:val="24"/>
          <w:szCs w:val="24"/>
          <w:highlight w:val="none"/>
        </w:rPr>
        <w:t>、验收</w:t>
      </w:r>
    </w:p>
    <w:p w14:paraId="42E1097A">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rPr>
        <w:t>-1、项目验收</w:t>
      </w:r>
    </w:p>
    <w:p w14:paraId="4603537E">
      <w:pPr>
        <w:pageBreakBefore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cs="宋体"/>
          <w:sz w:val="24"/>
          <w:szCs w:val="24"/>
          <w:highlight w:val="none"/>
          <w:lang w:val="en-US" w:eastAsia="zh-CN"/>
        </w:rPr>
        <w:t>所有</w:t>
      </w:r>
      <w:r>
        <w:rPr>
          <w:rFonts w:hint="eastAsia" w:ascii="宋体" w:hAnsi="宋体" w:eastAsia="宋体" w:cs="宋体"/>
          <w:sz w:val="24"/>
          <w:szCs w:val="24"/>
          <w:highlight w:val="none"/>
        </w:rPr>
        <w:t>货物(设备)到达交货地点</w:t>
      </w:r>
      <w:r>
        <w:rPr>
          <w:rFonts w:hint="eastAsia" w:ascii="宋体" w:hAnsi="宋体" w:cs="宋体"/>
          <w:sz w:val="24"/>
          <w:szCs w:val="24"/>
          <w:highlight w:val="none"/>
          <w:lang w:val="en-US" w:eastAsia="zh-CN"/>
        </w:rPr>
        <w:t>交货</w:t>
      </w:r>
      <w:r>
        <w:rPr>
          <w:rFonts w:hint="eastAsia" w:ascii="宋体" w:hAnsi="宋体" w:eastAsia="宋体" w:cs="宋体"/>
          <w:sz w:val="24"/>
          <w:szCs w:val="24"/>
          <w:highlight w:val="none"/>
        </w:rPr>
        <w:t>完毕后，由</w:t>
      </w:r>
      <w:r>
        <w:rPr>
          <w:rFonts w:hint="eastAsia" w:ascii="宋体" w:hAnsi="宋体" w:cs="宋体"/>
          <w:sz w:val="24"/>
          <w:szCs w:val="24"/>
          <w:highlight w:val="none"/>
          <w:lang w:eastAsia="zh-CN"/>
        </w:rPr>
        <w:t>采购人</w:t>
      </w:r>
      <w:r>
        <w:rPr>
          <w:rFonts w:hint="eastAsia" w:ascii="宋体" w:hAnsi="宋体" w:eastAsia="宋体" w:cs="宋体"/>
          <w:sz w:val="24"/>
          <w:szCs w:val="24"/>
          <w:highlight w:val="none"/>
        </w:rPr>
        <w:t>根据合同对货物（设备）的名称、规格、型号、产地、数量进行验收，合格后签发《验</w:t>
      </w:r>
      <w:r>
        <w:rPr>
          <w:rFonts w:hint="eastAsia" w:ascii="宋体" w:hAnsi="宋体" w:cs="宋体"/>
          <w:sz w:val="24"/>
          <w:szCs w:val="24"/>
          <w:highlight w:val="none"/>
          <w:lang w:val="en-US" w:eastAsia="zh-CN"/>
        </w:rPr>
        <w:t>收</w:t>
      </w:r>
      <w:r>
        <w:rPr>
          <w:rFonts w:hint="eastAsia" w:ascii="宋体" w:hAnsi="宋体" w:eastAsia="宋体" w:cs="宋体"/>
          <w:sz w:val="24"/>
          <w:szCs w:val="24"/>
          <w:highlight w:val="none"/>
        </w:rPr>
        <w:t>合格单》。</w:t>
      </w:r>
      <w:r>
        <w:rPr>
          <w:rFonts w:hint="eastAsia" w:ascii="宋体" w:hAnsi="宋体" w:eastAsia="宋体" w:cs="宋体"/>
          <w:sz w:val="24"/>
          <w:szCs w:val="24"/>
        </w:rPr>
        <w:cr/>
      </w:r>
      <w:r>
        <w:rPr>
          <w:rFonts w:hint="eastAsia" w:ascii="宋体" w:hAnsi="宋体" w:cs="宋体"/>
          <w:sz w:val="24"/>
          <w:szCs w:val="24"/>
          <w:lang w:val="en-US" w:eastAsia="zh-CN"/>
        </w:rPr>
        <w:t>11</w:t>
      </w:r>
      <w:r>
        <w:rPr>
          <w:rFonts w:hint="eastAsia" w:ascii="宋体" w:hAnsi="宋体" w:eastAsia="宋体" w:cs="宋体"/>
          <w:sz w:val="24"/>
          <w:szCs w:val="24"/>
        </w:rPr>
        <w:t>-2、验收不合格的中标单位，必须在接到通知后</w:t>
      </w:r>
      <w:r>
        <w:rPr>
          <w:rFonts w:hint="eastAsia" w:ascii="宋体" w:hAnsi="宋体" w:cs="宋体"/>
          <w:sz w:val="24"/>
          <w:szCs w:val="24"/>
          <w:lang w:val="en-US" w:eastAsia="zh-CN"/>
        </w:rPr>
        <w:t>5</w:t>
      </w:r>
      <w:r>
        <w:rPr>
          <w:rFonts w:hint="eastAsia" w:ascii="宋体" w:hAnsi="宋体" w:eastAsia="宋体" w:cs="宋体"/>
          <w:sz w:val="24"/>
          <w:szCs w:val="24"/>
        </w:rPr>
        <w:t>个日历日内确保货物通过验收。如接到通知后</w:t>
      </w:r>
      <w:r>
        <w:rPr>
          <w:rFonts w:hint="eastAsia" w:ascii="宋体" w:hAnsi="宋体" w:cs="宋体"/>
          <w:sz w:val="24"/>
          <w:szCs w:val="24"/>
          <w:lang w:val="en-US" w:eastAsia="zh-CN"/>
        </w:rPr>
        <w:t>5</w:t>
      </w:r>
      <w:r>
        <w:rPr>
          <w:rFonts w:hint="eastAsia" w:ascii="宋体" w:hAnsi="宋体" w:eastAsia="宋体" w:cs="宋体"/>
          <w:sz w:val="24"/>
          <w:szCs w:val="24"/>
        </w:rPr>
        <w:t>个日历日内验收仍不合格，</w:t>
      </w:r>
      <w:r>
        <w:rPr>
          <w:rFonts w:hint="eastAsia" w:ascii="宋体" w:hAnsi="宋体" w:cs="宋体"/>
          <w:sz w:val="24"/>
          <w:szCs w:val="24"/>
          <w:lang w:eastAsia="zh-CN"/>
        </w:rPr>
        <w:t>采购人</w:t>
      </w:r>
      <w:r>
        <w:rPr>
          <w:rFonts w:hint="eastAsia" w:ascii="宋体" w:hAnsi="宋体" w:eastAsia="宋体" w:cs="宋体"/>
          <w:sz w:val="24"/>
          <w:szCs w:val="24"/>
        </w:rPr>
        <w:t>可提出索赔或取消其供货合同。采购代理机构将把中标资格授予评审排序下一名的中标单位。</w:t>
      </w:r>
    </w:p>
    <w:p w14:paraId="7534A5AA">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11</w:t>
      </w:r>
      <w:r>
        <w:rPr>
          <w:rFonts w:hint="eastAsia" w:ascii="宋体" w:hAnsi="宋体" w:eastAsia="宋体" w:cs="宋体"/>
          <w:sz w:val="24"/>
          <w:szCs w:val="24"/>
        </w:rPr>
        <w:t>-3、验收依据</w:t>
      </w:r>
    </w:p>
    <w:p w14:paraId="7FB02DF0">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（1）合同文本及合同补充文件（条款）；</w:t>
      </w:r>
    </w:p>
    <w:p w14:paraId="479A2BB0">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（2）产品的合法来源渠道证明文件、响应功能证明材料；</w:t>
      </w:r>
    </w:p>
    <w:p w14:paraId="518FE264">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eastAsia="zh-CN"/>
        </w:rPr>
        <w:t>招标文件</w:t>
      </w:r>
      <w:r>
        <w:rPr>
          <w:rFonts w:hint="eastAsia" w:ascii="宋体" w:hAnsi="宋体" w:eastAsia="宋体" w:cs="宋体"/>
          <w:sz w:val="24"/>
          <w:szCs w:val="24"/>
        </w:rPr>
        <w:t>；</w:t>
      </w:r>
    </w:p>
    <w:p w14:paraId="338BD4E3">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cs="宋体"/>
          <w:sz w:val="24"/>
          <w:szCs w:val="24"/>
          <w:lang w:eastAsia="zh-CN"/>
        </w:rPr>
        <w:t>中标（成交）人</w:t>
      </w:r>
      <w:r>
        <w:rPr>
          <w:rFonts w:hint="eastAsia" w:ascii="宋体" w:hAnsi="宋体" w:eastAsia="宋体" w:cs="宋体"/>
          <w:sz w:val="24"/>
          <w:szCs w:val="24"/>
        </w:rPr>
        <w:t>的</w:t>
      </w:r>
      <w:r>
        <w:rPr>
          <w:rFonts w:hint="eastAsia" w:ascii="宋体" w:hAnsi="宋体" w:cs="宋体"/>
          <w:sz w:val="24"/>
          <w:szCs w:val="24"/>
          <w:lang w:eastAsia="zh-CN"/>
        </w:rPr>
        <w:t>投标文件</w:t>
      </w:r>
      <w:r>
        <w:rPr>
          <w:rFonts w:hint="eastAsia" w:ascii="宋体" w:hAnsi="宋体" w:eastAsia="宋体" w:cs="宋体"/>
          <w:sz w:val="24"/>
          <w:szCs w:val="24"/>
        </w:rPr>
        <w:t>；</w:t>
      </w:r>
    </w:p>
    <w:p w14:paraId="1DF8DE7B">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（5）货物清单；</w:t>
      </w:r>
    </w:p>
    <w:p w14:paraId="5EE27304">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（6）生产厂家的企业资质、货物的执行标准。</w:t>
      </w:r>
    </w:p>
    <w:p w14:paraId="655BC230">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2</w:t>
      </w:r>
      <w:r>
        <w:rPr>
          <w:rFonts w:hint="eastAsia" w:ascii="宋体" w:hAnsi="宋体" w:eastAsia="宋体" w:cs="宋体"/>
          <w:kern w:val="0"/>
          <w:sz w:val="24"/>
          <w:szCs w:val="24"/>
        </w:rPr>
        <w:t>、误期赔偿费</w:t>
      </w:r>
    </w:p>
    <w:p w14:paraId="4E10071B">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sz w:val="24"/>
          <w:szCs w:val="24"/>
        </w:rPr>
        <w:t>除合同条款第19条规定的情况外，如果</w:t>
      </w:r>
      <w:r>
        <w:rPr>
          <w:rFonts w:hint="eastAsia" w:ascii="宋体" w:hAnsi="宋体" w:eastAsia="宋体" w:cs="宋体"/>
          <w:sz w:val="24"/>
          <w:szCs w:val="24"/>
          <w:lang w:eastAsia="zh-CN"/>
        </w:rPr>
        <w:t>乙方</w:t>
      </w:r>
      <w:r>
        <w:rPr>
          <w:rFonts w:hint="eastAsia" w:ascii="宋体" w:hAnsi="宋体" w:eastAsia="宋体" w:cs="宋体"/>
          <w:sz w:val="24"/>
          <w:szCs w:val="24"/>
        </w:rPr>
        <w:t>没有按照合同规定的时间交货和提供服务，</w:t>
      </w:r>
      <w:r>
        <w:rPr>
          <w:rFonts w:hint="eastAsia" w:ascii="宋体" w:hAnsi="宋体" w:eastAsia="宋体" w:cs="宋体"/>
          <w:sz w:val="24"/>
          <w:szCs w:val="24"/>
          <w:lang w:eastAsia="zh-CN"/>
        </w:rPr>
        <w:t>甲方</w:t>
      </w:r>
      <w:r>
        <w:rPr>
          <w:rFonts w:hint="eastAsia" w:ascii="宋体" w:hAnsi="宋体" w:eastAsia="宋体" w:cs="宋体"/>
          <w:sz w:val="24"/>
          <w:szCs w:val="24"/>
        </w:rPr>
        <w:t>应在不影响</w:t>
      </w:r>
      <w:r>
        <w:rPr>
          <w:rFonts w:hint="eastAsia" w:ascii="宋体" w:hAnsi="宋体" w:eastAsia="宋体" w:cs="宋体"/>
          <w:kern w:val="0"/>
          <w:sz w:val="24"/>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可考虑根据合同条款18条的规定终止合同。</w:t>
      </w:r>
    </w:p>
    <w:p w14:paraId="25BC8346">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3</w:t>
      </w:r>
      <w:r>
        <w:rPr>
          <w:rFonts w:hint="eastAsia" w:ascii="宋体" w:hAnsi="宋体" w:eastAsia="宋体" w:cs="宋体"/>
          <w:kern w:val="0"/>
          <w:sz w:val="24"/>
          <w:szCs w:val="24"/>
        </w:rPr>
        <w:t>、违约终止合同</w:t>
      </w:r>
    </w:p>
    <w:p w14:paraId="4A856763">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3</w:t>
      </w:r>
      <w:r>
        <w:rPr>
          <w:rFonts w:hint="eastAsia" w:ascii="宋体" w:hAnsi="宋体" w:eastAsia="宋体" w:cs="宋体"/>
          <w:kern w:val="0"/>
          <w:sz w:val="24"/>
          <w:szCs w:val="24"/>
        </w:rPr>
        <w:t>-1、在</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对</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违约而采取的任何补救措施不受影响的情况下，</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可向</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发出书面违约通知书，提出终止部分或全部合同：</w:t>
      </w:r>
    </w:p>
    <w:p w14:paraId="2851F3B4">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（1）如果</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未能在合同规定的期限内或</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根据合同条款第15.2条的规定同意延长的期限内提供部分或全部货物；或</w:t>
      </w:r>
      <w:r>
        <w:rPr>
          <w:rFonts w:hint="eastAsia" w:ascii="宋体" w:hAnsi="宋体" w:eastAsia="宋体" w:cs="宋体"/>
          <w:sz w:val="24"/>
          <w:szCs w:val="24"/>
        </w:rPr>
        <w:t>误期赔偿费达到最高限额。</w:t>
      </w:r>
    </w:p>
    <w:p w14:paraId="406204BA">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（2）如果</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未能履行合同规定的其它任何义务。</w:t>
      </w:r>
    </w:p>
    <w:p w14:paraId="329F7744">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（3）如果</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认为</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在本合同的竞争和实施过程中有腐败和欺诈行为。为此目的，定义下述条件：</w:t>
      </w:r>
    </w:p>
    <w:p w14:paraId="09E6185C">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“腐败行为”是指提供、给予、接受或索取任何有价值的物品来影响</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在采购过程或合同实施过程中的行为。</w:t>
      </w:r>
    </w:p>
    <w:p w14:paraId="2F626E71">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“欺诈行为”是指为了影响采购过程或合同实施过程而谎报或隐瞒事实，损害</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利益的行为。</w:t>
      </w:r>
    </w:p>
    <w:p w14:paraId="3F13ECC2">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18-2、如果</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根据上述第18-1条的规定，终止了全部或部分合同，</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可以依其认为适当的条件和方法购买与未交货物类似的货物或服务，</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应承担</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因购买类似货物或服务而产生的额外支出。但是，</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应继续执行合同中未终止的部分。</w:t>
      </w:r>
    </w:p>
    <w:p w14:paraId="0F8B6E1E">
      <w:pPr>
        <w:pageBreakBefore w:val="0"/>
        <w:tabs>
          <w:tab w:val="left" w:pos="5700"/>
        </w:tabs>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14</w:t>
      </w:r>
      <w:r>
        <w:rPr>
          <w:rFonts w:hint="eastAsia" w:ascii="宋体" w:hAnsi="宋体" w:eastAsia="宋体" w:cs="宋体"/>
          <w:kern w:val="0"/>
          <w:sz w:val="24"/>
          <w:szCs w:val="24"/>
        </w:rPr>
        <w:t>、不可抗力</w:t>
      </w:r>
      <w:r>
        <w:rPr>
          <w:rFonts w:hint="eastAsia" w:ascii="宋体" w:hAnsi="宋体" w:eastAsia="宋体" w:cs="宋体"/>
          <w:kern w:val="0"/>
          <w:sz w:val="24"/>
          <w:szCs w:val="24"/>
        </w:rPr>
        <w:tab/>
      </w:r>
    </w:p>
    <w:p w14:paraId="7F3163E3">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4</w:t>
      </w:r>
      <w:r>
        <w:rPr>
          <w:rFonts w:hint="eastAsia" w:ascii="宋体" w:hAnsi="宋体" w:eastAsia="宋体" w:cs="宋体"/>
          <w:kern w:val="0"/>
          <w:sz w:val="24"/>
          <w:szCs w:val="24"/>
        </w:rPr>
        <w:t>-1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0296F702">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4</w:t>
      </w:r>
      <w:r>
        <w:rPr>
          <w:rFonts w:hint="eastAsia" w:ascii="宋体" w:hAnsi="宋体" w:eastAsia="宋体" w:cs="宋体"/>
          <w:kern w:val="0"/>
          <w:sz w:val="24"/>
          <w:szCs w:val="24"/>
        </w:rPr>
        <w:t>-2、受影响一方应在不可抗力事件发生后尽快用书面形式通知对方，并于不可抗力事件发生后14天内将有关当局出具的证明文件用特快专递或挂号信寄给对方审阅确认。一旦不可抗力事件的影响持续120天以上，双方应通过友好协商在合理的时间内达成进一步履行合同的协议。</w:t>
      </w:r>
    </w:p>
    <w:p w14:paraId="0A7A4A81">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cs="宋体"/>
          <w:kern w:val="0"/>
          <w:sz w:val="24"/>
          <w:szCs w:val="24"/>
          <w:lang w:val="en-US" w:eastAsia="zh-CN"/>
        </w:rPr>
        <w:t>4</w:t>
      </w:r>
      <w:r>
        <w:rPr>
          <w:rFonts w:hint="eastAsia" w:ascii="宋体" w:hAnsi="宋体" w:eastAsia="宋体" w:cs="宋体"/>
          <w:kern w:val="0"/>
          <w:sz w:val="24"/>
          <w:szCs w:val="24"/>
        </w:rPr>
        <w:t>-3、因合同一方迟延履行合同后发生不可抗力的，不能免除迟延履行方的相应责任。</w:t>
      </w:r>
    </w:p>
    <w:p w14:paraId="68A07019">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15</w:t>
      </w:r>
      <w:r>
        <w:rPr>
          <w:rFonts w:hint="eastAsia" w:ascii="宋体" w:hAnsi="宋体" w:eastAsia="宋体" w:cs="宋体"/>
          <w:kern w:val="0"/>
          <w:sz w:val="24"/>
          <w:szCs w:val="24"/>
        </w:rPr>
        <w:t>、因破产而终止合同</w:t>
      </w:r>
    </w:p>
    <w:p w14:paraId="6A097921">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如果</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破产或无清偿能力，</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可在任何时候以书面形式通知</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，提出终止合同而不给</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补偿。该合同的终止将不损害或影响</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已经采取或将要采取的任何行动或补救措施的权力。</w:t>
      </w:r>
    </w:p>
    <w:p w14:paraId="6292A839">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16</w:t>
      </w:r>
      <w:r>
        <w:rPr>
          <w:rFonts w:hint="eastAsia" w:ascii="宋体" w:hAnsi="宋体" w:eastAsia="宋体" w:cs="宋体"/>
          <w:kern w:val="0"/>
          <w:sz w:val="24"/>
          <w:szCs w:val="24"/>
        </w:rPr>
        <w:t>、因</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的便利而终止合同</w:t>
      </w:r>
    </w:p>
    <w:p w14:paraId="501D8E93">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16</w:t>
      </w:r>
      <w:r>
        <w:rPr>
          <w:rFonts w:hint="eastAsia" w:ascii="宋体" w:hAnsi="宋体" w:eastAsia="宋体" w:cs="宋体"/>
          <w:kern w:val="0"/>
          <w:sz w:val="24"/>
          <w:szCs w:val="24"/>
        </w:rPr>
        <w:t>-1、</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可在任何时候出于自身的便利向</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发出书面通知全部或部分终止合同，终止通知应明确该终止合同是出于</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的便利，并明确合同终止的程度，以及终止的生效日期。</w:t>
      </w:r>
    </w:p>
    <w:p w14:paraId="2220244F">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16</w:t>
      </w:r>
      <w:r>
        <w:rPr>
          <w:rFonts w:hint="eastAsia" w:ascii="宋体" w:hAnsi="宋体" w:eastAsia="宋体" w:cs="宋体"/>
          <w:kern w:val="0"/>
          <w:sz w:val="24"/>
          <w:szCs w:val="24"/>
        </w:rPr>
        <w:t>-2、对</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收到终止通知后三十（30）天内已完成并准备装运的货物，</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应按原合同价格和条款予以接收，对于剩下的货物，</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可：</w:t>
      </w:r>
    </w:p>
    <w:p w14:paraId="6B7BF7AC">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（1）仅对部分货物按照原来的合同价格和条款予以接受；</w:t>
      </w:r>
    </w:p>
    <w:p w14:paraId="33FFBC90">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（2）取消对所剩货物的采购，并按双方商定的金额向</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支付部分完成的货物和与货物有关的服务以及</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以前已采购的材料和部件的费用。</w:t>
      </w:r>
    </w:p>
    <w:p w14:paraId="26B620FC">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17</w:t>
      </w:r>
      <w:r>
        <w:rPr>
          <w:rFonts w:hint="eastAsia" w:ascii="宋体" w:hAnsi="宋体" w:eastAsia="宋体" w:cs="宋体"/>
          <w:kern w:val="0"/>
          <w:sz w:val="24"/>
          <w:szCs w:val="24"/>
        </w:rPr>
        <w:t>、争议的解决</w:t>
      </w:r>
    </w:p>
    <w:p w14:paraId="5C4DBE0F">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因执行本合同所发生的或与本合同有关的一切争议,双方应通过友好协商解决。如果协商开始后六十（60）天还不能解决，双方可依以下一种方式解决：</w:t>
      </w:r>
    </w:p>
    <w:p w14:paraId="1E9800FA">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17</w:t>
      </w:r>
      <w:r>
        <w:rPr>
          <w:rFonts w:hint="eastAsia" w:ascii="宋体" w:hAnsi="宋体" w:eastAsia="宋体" w:cs="宋体"/>
          <w:kern w:val="0"/>
          <w:sz w:val="24"/>
          <w:szCs w:val="24"/>
        </w:rPr>
        <w:t>-1、双方达成仲裁协议，向约定的仲裁委员会申请仲裁。</w:t>
      </w:r>
    </w:p>
    <w:p w14:paraId="294A23BD">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17</w:t>
      </w:r>
      <w:r>
        <w:rPr>
          <w:rFonts w:hint="eastAsia" w:ascii="宋体" w:hAnsi="宋体" w:eastAsia="宋体" w:cs="宋体"/>
          <w:kern w:val="0"/>
          <w:sz w:val="24"/>
          <w:szCs w:val="24"/>
        </w:rPr>
        <w:t>-2、向有管辖权的人民法院起诉。</w:t>
      </w:r>
    </w:p>
    <w:p w14:paraId="5B0CAAD5">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18</w:t>
      </w:r>
      <w:r>
        <w:rPr>
          <w:rFonts w:hint="eastAsia" w:ascii="宋体" w:hAnsi="宋体" w:eastAsia="宋体" w:cs="宋体"/>
          <w:kern w:val="0"/>
          <w:sz w:val="24"/>
          <w:szCs w:val="24"/>
        </w:rPr>
        <w:t>、适用法律</w:t>
      </w:r>
    </w:p>
    <w:p w14:paraId="0572B8DB">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本合同应按照中华人民共和国的现行法律进行解释。</w:t>
      </w:r>
    </w:p>
    <w:p w14:paraId="49D1F176">
      <w:pPr>
        <w:pageBreakBefore w:val="0"/>
        <w:wordWrap/>
        <w:overflowPunct/>
        <w:topLinePunct w:val="0"/>
        <w:autoSpaceDN w:val="0"/>
        <w:bidi w:val="0"/>
        <w:adjustRightInd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19</w:t>
      </w:r>
      <w:r>
        <w:rPr>
          <w:rFonts w:hint="eastAsia" w:ascii="宋体" w:hAnsi="宋体" w:eastAsia="宋体" w:cs="宋体"/>
          <w:kern w:val="0"/>
          <w:sz w:val="24"/>
          <w:szCs w:val="24"/>
        </w:rPr>
        <w:t>、合同生效</w:t>
      </w:r>
    </w:p>
    <w:p w14:paraId="500D168A">
      <w:pPr>
        <w:pageBreakBefore w:val="0"/>
        <w:wordWrap/>
        <w:overflowPunct/>
        <w:topLinePunct w:val="0"/>
        <w:bidi w:val="0"/>
        <w:spacing w:line="360" w:lineRule="auto"/>
        <w:ind w:left="0" w:leftChars="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本合同由买卖双方共同签字盖章之日起生效。</w:t>
      </w:r>
    </w:p>
    <w:p w14:paraId="379F0C2F">
      <w:pPr>
        <w:pageBreakBefore w:val="0"/>
        <w:wordWrap/>
        <w:overflowPunct/>
        <w:topLinePunct w:val="0"/>
        <w:bidi w:val="0"/>
        <w:spacing w:line="360" w:lineRule="auto"/>
        <w:ind w:left="0" w:leftChars="0" w:right="0" w:rightChars="0" w:firstLine="480" w:firstLineChars="200"/>
        <w:rPr>
          <w:rFonts w:hint="eastAsia" w:ascii="宋体" w:hAnsi="宋体" w:eastAsia="宋体" w:cs="宋体"/>
          <w:b w:val="0"/>
          <w:bCs/>
          <w:sz w:val="24"/>
          <w:szCs w:val="24"/>
        </w:rPr>
      </w:pPr>
      <w:r>
        <w:rPr>
          <w:rFonts w:hint="eastAsia" w:ascii="宋体" w:hAnsi="宋体" w:cs="宋体"/>
          <w:b w:val="0"/>
          <w:bCs/>
          <w:sz w:val="24"/>
          <w:szCs w:val="24"/>
          <w:lang w:val="en-US" w:eastAsia="zh-CN"/>
        </w:rPr>
        <w:t>20</w:t>
      </w:r>
      <w:r>
        <w:rPr>
          <w:rFonts w:hint="eastAsia" w:ascii="宋体" w:hAnsi="宋体" w:eastAsia="宋体" w:cs="宋体"/>
          <w:b w:val="0"/>
          <w:bCs/>
          <w:sz w:val="24"/>
          <w:szCs w:val="24"/>
        </w:rPr>
        <w:t>、合同订立</w:t>
      </w:r>
    </w:p>
    <w:p w14:paraId="2583CBBC">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1.订立时间：</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z w:val="24"/>
          <w:szCs w:val="24"/>
        </w:rPr>
        <w:t>年</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z w:val="24"/>
          <w:szCs w:val="24"/>
        </w:rPr>
        <w:t>月</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z w:val="24"/>
          <w:szCs w:val="24"/>
        </w:rPr>
        <w:t>日。</w:t>
      </w:r>
    </w:p>
    <w:p w14:paraId="0D97937A">
      <w:pPr>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2.订立地点：。</w:t>
      </w:r>
    </w:p>
    <w:p w14:paraId="16CAB33F">
      <w:pPr>
        <w:pageBreakBefore w:val="0"/>
        <w:tabs>
          <w:tab w:val="left" w:pos="980"/>
        </w:tabs>
        <w:kinsoku w:val="0"/>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sz w:val="24"/>
          <w:szCs w:val="24"/>
          <w:u w:val="single"/>
          <w:lang w:val="en-US" w:eastAsia="zh-CN"/>
        </w:rPr>
        <w:t>肆</w:t>
      </w:r>
      <w:r>
        <w:rPr>
          <w:rFonts w:hint="eastAsia" w:ascii="宋体" w:hAnsi="宋体" w:eastAsia="宋体" w:cs="宋体"/>
          <w:sz w:val="24"/>
          <w:szCs w:val="24"/>
        </w:rPr>
        <w:t>份，具有同等法律效力，</w:t>
      </w:r>
      <w:r>
        <w:rPr>
          <w:rFonts w:hint="eastAsia" w:ascii="宋体" w:hAnsi="宋体" w:cs="宋体"/>
          <w:sz w:val="24"/>
          <w:szCs w:val="24"/>
          <w:lang w:val="en-US" w:eastAsia="zh-CN"/>
        </w:rPr>
        <w:t>甲方执贰份，乙方执贰份。</w:t>
      </w:r>
      <w:r>
        <w:rPr>
          <w:rFonts w:hint="eastAsia" w:ascii="宋体" w:hAnsi="宋体" w:eastAsia="宋体" w:cs="宋体"/>
          <w:sz w:val="24"/>
          <w:szCs w:val="24"/>
        </w:rPr>
        <w:t>各方签字盖章后生效，合同执行完毕自动失效。（合同的服务承诺则长期有效）。</w:t>
      </w:r>
    </w:p>
    <w:p w14:paraId="08FC8895">
      <w:pPr>
        <w:pageBreakBefore w:val="0"/>
        <w:tabs>
          <w:tab w:val="left" w:pos="480"/>
        </w:tabs>
        <w:wordWrap/>
        <w:overflowPunct/>
        <w:topLinePunct w:val="0"/>
        <w:bidi w:val="0"/>
        <w:spacing w:line="360" w:lineRule="auto"/>
        <w:ind w:left="0" w:leftChars="0" w:right="0" w:rightChars="0" w:firstLine="482" w:firstLineChars="200"/>
        <w:rPr>
          <w:rFonts w:hint="eastAsia" w:ascii="宋体" w:hAnsi="宋体" w:eastAsia="宋体" w:cs="宋体"/>
          <w:sz w:val="24"/>
          <w:szCs w:val="24"/>
        </w:rPr>
      </w:pPr>
      <w:r>
        <w:rPr>
          <w:rFonts w:hint="eastAsia" w:ascii="宋体" w:hAnsi="宋体" w:eastAsia="宋体" w:cs="宋体"/>
          <w:b/>
          <w:sz w:val="24"/>
          <w:szCs w:val="24"/>
        </w:rPr>
        <w:t>甲方（公章）</w:t>
      </w:r>
      <w:r>
        <w:rPr>
          <w:rFonts w:hint="eastAsia" w:ascii="宋体" w:hAnsi="宋体" w:cs="宋体"/>
          <w:b/>
          <w:sz w:val="24"/>
          <w:szCs w:val="24"/>
          <w:lang w:val="en-US" w:eastAsia="zh-CN"/>
        </w:rPr>
        <w:t xml:space="preserve">                                </w:t>
      </w:r>
      <w:r>
        <w:rPr>
          <w:rFonts w:hint="eastAsia" w:ascii="宋体" w:hAnsi="宋体" w:eastAsia="宋体" w:cs="宋体"/>
          <w:b/>
          <w:sz w:val="24"/>
          <w:szCs w:val="24"/>
        </w:rPr>
        <w:t>乙方（公章）</w:t>
      </w:r>
    </w:p>
    <w:p w14:paraId="4FACAB3A">
      <w:pPr>
        <w:pageBreakBefore w:val="0"/>
        <w:tabs>
          <w:tab w:val="left" w:pos="480"/>
        </w:tabs>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单位名称：</w:t>
      </w:r>
      <w:r>
        <w:rPr>
          <w:rFonts w:hint="eastAsia" w:ascii="宋体" w:hAnsi="宋体" w:cs="宋体"/>
          <w:b/>
          <w:sz w:val="24"/>
          <w:szCs w:val="24"/>
          <w:lang w:val="en-US" w:eastAsia="zh-CN"/>
        </w:rPr>
        <w:t xml:space="preserve">                                 </w:t>
      </w:r>
      <w:r>
        <w:rPr>
          <w:rFonts w:hint="eastAsia" w:ascii="宋体" w:hAnsi="宋体" w:eastAsia="宋体" w:cs="宋体"/>
          <w:sz w:val="24"/>
          <w:szCs w:val="24"/>
        </w:rPr>
        <w:t>单位名称：</w:t>
      </w:r>
    </w:p>
    <w:p w14:paraId="23957E98">
      <w:pPr>
        <w:pageBreakBefore w:val="0"/>
        <w:tabs>
          <w:tab w:val="left" w:pos="480"/>
        </w:tabs>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cs="宋体"/>
          <w:b/>
          <w:sz w:val="24"/>
          <w:szCs w:val="24"/>
          <w:lang w:val="en-US" w:eastAsia="zh-CN"/>
        </w:rPr>
        <w:t xml:space="preserve">                                     </w:t>
      </w:r>
      <w:r>
        <w:rPr>
          <w:rFonts w:hint="eastAsia" w:ascii="宋体" w:hAnsi="宋体" w:eastAsia="宋体" w:cs="宋体"/>
          <w:sz w:val="24"/>
          <w:szCs w:val="24"/>
        </w:rPr>
        <w:t>地址：</w:t>
      </w:r>
    </w:p>
    <w:p w14:paraId="39C3C2EC">
      <w:pPr>
        <w:pageBreakBefore w:val="0"/>
        <w:tabs>
          <w:tab w:val="left" w:pos="480"/>
        </w:tabs>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代理人：</w:t>
      </w:r>
      <w:r>
        <w:rPr>
          <w:rFonts w:hint="eastAsia" w:ascii="宋体" w:hAnsi="宋体" w:cs="宋体"/>
          <w:b/>
          <w:sz w:val="24"/>
          <w:szCs w:val="24"/>
          <w:lang w:val="en-US" w:eastAsia="zh-CN"/>
        </w:rPr>
        <w:t xml:space="preserve">                                   </w:t>
      </w:r>
      <w:r>
        <w:rPr>
          <w:rFonts w:hint="eastAsia" w:ascii="宋体" w:hAnsi="宋体" w:eastAsia="宋体" w:cs="宋体"/>
          <w:sz w:val="24"/>
          <w:szCs w:val="24"/>
        </w:rPr>
        <w:t>代理人：</w:t>
      </w:r>
    </w:p>
    <w:p w14:paraId="5803BAE4">
      <w:pPr>
        <w:pageBreakBefore w:val="0"/>
        <w:tabs>
          <w:tab w:val="left" w:pos="480"/>
        </w:tabs>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cs="宋体"/>
          <w:b/>
          <w:sz w:val="24"/>
          <w:szCs w:val="24"/>
          <w:lang w:val="en-US" w:eastAsia="zh-CN"/>
        </w:rPr>
        <w:t xml:space="preserve">                                 </w:t>
      </w:r>
      <w:r>
        <w:rPr>
          <w:rFonts w:hint="eastAsia" w:ascii="宋体" w:hAnsi="宋体" w:eastAsia="宋体" w:cs="宋体"/>
          <w:sz w:val="24"/>
          <w:szCs w:val="24"/>
        </w:rPr>
        <w:t>联系电话：</w:t>
      </w:r>
    </w:p>
    <w:p w14:paraId="79EAD961">
      <w:pPr>
        <w:pageBreakBefore w:val="0"/>
        <w:tabs>
          <w:tab w:val="left" w:pos="480"/>
        </w:tabs>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帐号：</w:t>
      </w:r>
      <w:r>
        <w:rPr>
          <w:rFonts w:hint="eastAsia" w:ascii="宋体" w:hAnsi="宋体" w:cs="宋体"/>
          <w:b/>
          <w:sz w:val="24"/>
          <w:szCs w:val="24"/>
          <w:lang w:val="en-US" w:eastAsia="zh-CN"/>
        </w:rPr>
        <w:t xml:space="preserve">                                     </w:t>
      </w:r>
      <w:r>
        <w:rPr>
          <w:rFonts w:hint="eastAsia" w:ascii="宋体" w:hAnsi="宋体" w:eastAsia="宋体" w:cs="宋体"/>
          <w:sz w:val="24"/>
          <w:szCs w:val="24"/>
        </w:rPr>
        <w:t>帐号：</w:t>
      </w:r>
    </w:p>
    <w:p w14:paraId="26DEF38A">
      <w:pPr>
        <w:pageBreakBefore w:val="0"/>
        <w:tabs>
          <w:tab w:val="left" w:pos="480"/>
        </w:tabs>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cs="宋体"/>
          <w:b/>
          <w:sz w:val="24"/>
          <w:szCs w:val="24"/>
          <w:lang w:val="en-US" w:eastAsia="zh-CN"/>
        </w:rPr>
        <w:t xml:space="preserve">                                 </w:t>
      </w:r>
      <w:r>
        <w:rPr>
          <w:rFonts w:hint="eastAsia" w:ascii="宋体" w:hAnsi="宋体" w:eastAsia="宋体" w:cs="宋体"/>
          <w:sz w:val="24"/>
          <w:szCs w:val="24"/>
        </w:rPr>
        <w:t>开户银行：</w:t>
      </w:r>
    </w:p>
    <w:p w14:paraId="52D2E3C2">
      <w:pPr>
        <w:pageBreakBefore w:val="0"/>
        <w:tabs>
          <w:tab w:val="left" w:pos="480"/>
        </w:tabs>
        <w:wordWrap/>
        <w:overflowPunct/>
        <w:topLinePunct w:val="0"/>
        <w:bidi w:val="0"/>
        <w:spacing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签订日期</w:t>
      </w:r>
      <w:r>
        <w:rPr>
          <w:rFonts w:hint="eastAsia" w:ascii="宋体" w:hAnsi="宋体" w:cs="宋体"/>
          <w:sz w:val="24"/>
          <w:szCs w:val="24"/>
          <w:lang w:val="en-US" w:eastAsia="zh-CN"/>
        </w:rPr>
        <w:t>:</w:t>
      </w:r>
      <w:r>
        <w:rPr>
          <w:rFonts w:hint="eastAsia" w:ascii="宋体" w:hAnsi="宋体" w:cs="宋体"/>
          <w:b/>
          <w:sz w:val="24"/>
          <w:szCs w:val="24"/>
          <w:lang w:val="en-US" w:eastAsia="zh-CN"/>
        </w:rPr>
        <w:t xml:space="preserve">                                  </w:t>
      </w:r>
      <w:r>
        <w:rPr>
          <w:rFonts w:hint="eastAsia" w:ascii="宋体" w:hAnsi="宋体" w:eastAsia="宋体" w:cs="宋体"/>
          <w:sz w:val="24"/>
          <w:szCs w:val="24"/>
        </w:rPr>
        <w:t>签订日期：</w:t>
      </w:r>
    </w:p>
    <w:p w14:paraId="18CB76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7C04EA"/>
    <w:rsid w:val="047C04EA"/>
    <w:rsid w:val="3A4D4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Lines="0" w:beforeAutospacing="0" w:afterLines="0" w:afterAutospacing="0" w:line="480" w:lineRule="auto"/>
      <w:ind w:firstLine="0" w:firstLineChars="0"/>
      <w:jc w:val="center"/>
      <w:outlineLvl w:val="0"/>
    </w:pPr>
    <w:rPr>
      <w:rFonts w:eastAsia="幼圆"/>
      <w:b/>
      <w:kern w:val="44"/>
      <w:sz w:val="32"/>
    </w:rPr>
  </w:style>
  <w:style w:type="paragraph" w:styleId="4">
    <w:name w:val="heading 4"/>
    <w:basedOn w:val="1"/>
    <w:next w:val="1"/>
    <w:qFormat/>
    <w:uiPriority w:val="0"/>
    <w:pPr>
      <w:keepNext/>
      <w:keepLines/>
      <w:tabs>
        <w:tab w:val="left" w:pos="992"/>
      </w:tabs>
      <w:adjustRightInd w:val="0"/>
      <w:spacing w:line="376" w:lineRule="atLeast"/>
      <w:ind w:left="992" w:hanging="992"/>
      <w:jc w:val="left"/>
      <w:textAlignment w:val="baseline"/>
      <w:outlineLvl w:val="3"/>
    </w:pPr>
    <w:rPr>
      <w:rFonts w:ascii="Arial" w:hAnsi="Arial" w:eastAsia="黑体"/>
      <w:b/>
      <w:sz w:val="28"/>
      <w:szCs w:val="2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5">
    <w:name w:val="Plain Text"/>
    <w:basedOn w:val="1"/>
    <w:qFormat/>
    <w:uiPriority w:val="99"/>
    <w:rPr>
      <w:rFonts w:ascii="宋体" w:hAnsi="Courier New"/>
    </w:rPr>
  </w:style>
  <w:style w:type="paragraph" w:styleId="6">
    <w:name w:val="Body Text Indent 3"/>
    <w:basedOn w:val="1"/>
    <w:qFormat/>
    <w:uiPriority w:val="0"/>
    <w:pPr>
      <w:spacing w:line="410" w:lineRule="exact"/>
      <w:ind w:left="619" w:leftChars="295" w:firstLine="390" w:firstLineChars="179"/>
    </w:pPr>
    <w:rPr>
      <w:rFonts w:hAnsi="宋体"/>
      <w:spacing w:val="4"/>
      <w:kern w:val="2"/>
      <w:sz w:val="21"/>
    </w:rPr>
  </w:style>
  <w:style w:type="paragraph" w:customStyle="1" w:styleId="9">
    <w:name w:val="列表段落1"/>
    <w:basedOn w:val="1"/>
    <w:qFormat/>
    <w:uiPriority w:val="34"/>
    <w:pPr>
      <w:ind w:firstLine="420" w:firstLineChars="200"/>
    </w:pPr>
  </w:style>
  <w:style w:type="paragraph" w:customStyle="1" w:styleId="10">
    <w:name w:val="04-正文"/>
    <w:basedOn w:val="1"/>
    <w:qFormat/>
    <w:uiPriority w:val="0"/>
    <w:pPr>
      <w:spacing w:line="300" w:lineRule="auto"/>
      <w:ind w:firstLine="482"/>
    </w:pPr>
    <w:rPr>
      <w:rFonts w:ascii="Calibri" w:hAnsi="Calibri"/>
      <w:bCs/>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4725</Words>
  <Characters>4865</Characters>
  <Lines>0</Lines>
  <Paragraphs>0</Paragraphs>
  <TotalTime>0</TotalTime>
  <ScaleCrop>false</ScaleCrop>
  <LinksUpToDate>false</LinksUpToDate>
  <CharactersWithSpaces>5210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2025-11-19T10:04:00Z</dcterms:created>
  <dc:creator>八点半…</dc:creator>
  <cp:lastModifiedBy>八点半…</cp:lastModifiedBy>
  <dcterms:modified xsi:type="dcterms:W3CDTF">2025-11-19T10:24:59Z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3A5879D5B18F4EE68AFD170DD4FF2D2B_11</vt:lpwstr>
  </property>
  <property fmtid="{D5CDD505-2E9C-101B-9397-08002B2CF9AE}" pid="4" name="KSOTemplateDocerSaveRecord">
    <vt:lpwstr>eyJoZGlkIjoiN2E0YTNhZmJmNDc5YzAwMmRiNTE4ZjljMjU5Njg3YzMiLCJ1c2VySWQiOiIyMzI5NDA5MjQifQ==</vt:lpwstr>
  </property>
</Properties>
</file>