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版本号：HYDZB202504320251107001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2025年改善普通高中学校办学条件临潼中学餐厅提升改造项目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HYDZB2025043</w:t>
      </w:r>
      <w:r>
        <w:br/>
      </w:r>
      <w:r>
        <w:br/>
      </w:r>
      <w:r>
        <w:br/>
      </w:r>
    </w:p>
    <w:p>
      <w:pPr>
        <w:pStyle w:val="null3"/>
        <w:jc w:val="center"/>
        <w:outlineLvl w:val="2"/>
      </w:pPr>
      <w:r>
        <w:rPr>
          <w:rFonts w:ascii="仿宋_GB2312" w:hAnsi="仿宋_GB2312" w:cs="仿宋_GB2312" w:eastAsia="仿宋_GB2312"/>
          <w:sz w:val="28"/>
          <w:b/>
        </w:rPr>
        <w:t>西安市临潼区临潼中学</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西安市临潼区临潼中学</w:t>
      </w:r>
      <w:r>
        <w:rPr>
          <w:rFonts w:ascii="仿宋_GB2312" w:hAnsi="仿宋_GB2312" w:cs="仿宋_GB2312" w:eastAsia="仿宋_GB2312"/>
        </w:rPr>
        <w:t>委托，拟对</w:t>
      </w:r>
      <w:r>
        <w:rPr>
          <w:rFonts w:ascii="仿宋_GB2312" w:hAnsi="仿宋_GB2312" w:cs="仿宋_GB2312" w:eastAsia="仿宋_GB2312"/>
        </w:rPr>
        <w:t>2025年改善普通高中学校办学条件临潼中学餐厅提升改造项目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HYDZB2025043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2025年改善普通高中学校办学条件临潼中学餐厅提升改造项目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本项目主要内容为临潼中学餐厅提升改造，包括餐厅室内外地面、楼梯间、门土建工程;餐厅电缆、桥架电线、配管安装工程；消防系统提升改造等工程。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采购包1（临潼中学餐厅零星土建改造）：属于专门面向中小企业采购。</w:t>
      </w:r>
    </w:p>
    <w:p>
      <w:pPr>
        <w:pStyle w:val="null3"/>
      </w:pPr>
      <w:r>
        <w:rPr>
          <w:rFonts w:ascii="仿宋_GB2312" w:hAnsi="仿宋_GB2312" w:cs="仿宋_GB2312" w:eastAsia="仿宋_GB2312"/>
        </w:rPr>
        <w:t>采购包2（临潼中学餐厅零星安装改造）：属于专门面向中小企业采购。</w:t>
      </w:r>
    </w:p>
    <w:p>
      <w:pPr>
        <w:pStyle w:val="null3"/>
      </w:pPr>
      <w:r>
        <w:rPr>
          <w:rFonts w:ascii="仿宋_GB2312" w:hAnsi="仿宋_GB2312" w:cs="仿宋_GB2312" w:eastAsia="仿宋_GB2312"/>
        </w:rPr>
        <w:t>采购包3（临潼中学餐厅消防改造工程）：属于专门面向中小企业采购。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2、法人代表证明书或法人授权委托书：法人代表证明书或法人授权委托书，后附法人及被委托人身份证（法定代表人直接参加投标的只需提供法定代表人身份证）</w:t>
      </w:r>
    </w:p>
    <w:p>
      <w:pPr>
        <w:pStyle w:val="null3"/>
      </w:pPr>
      <w:r>
        <w:rPr>
          <w:rFonts w:ascii="仿宋_GB2312" w:hAnsi="仿宋_GB2312" w:cs="仿宋_GB2312" w:eastAsia="仿宋_GB2312"/>
        </w:rPr>
        <w:t>3、企业资质：供应商须具备建设行政主管部门颁发的建筑工程施工总承包三级（含三级）以上资质，且具有有效的安全生产许可证；</w:t>
      </w:r>
    </w:p>
    <w:p>
      <w:pPr>
        <w:pStyle w:val="null3"/>
      </w:pPr>
      <w:r>
        <w:rPr>
          <w:rFonts w:ascii="仿宋_GB2312" w:hAnsi="仿宋_GB2312" w:cs="仿宋_GB2312" w:eastAsia="仿宋_GB2312"/>
        </w:rPr>
        <w:t>4、拟派项目经理：拟派项目经理须具备建筑工程专业二级及以上注册建造师资格，具备有效的安全生产考核合格证（B证），且无在建项目（提供无在建项目承诺书）</w:t>
      </w:r>
    </w:p>
    <w:p>
      <w:pPr>
        <w:pStyle w:val="null3"/>
      </w:pPr>
      <w:r>
        <w:rPr>
          <w:rFonts w:ascii="仿宋_GB2312" w:hAnsi="仿宋_GB2312" w:cs="仿宋_GB2312" w:eastAsia="仿宋_GB2312"/>
        </w:rPr>
        <w:t>5、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 ②税收缴纳证明：提供投标截止日前6个月内已缴纳的至少一个月的纳税证明或完税证明，依法免税的单位应提供相关证明材料； ③、社会保障资金缴纳证明：提供投标截止日前6个月内已缴存的至少一个月的社会保障资金缴存单据或社保机构开具的社会保险参保缴费情况证明，依法不需要缴纳社会保障资金的单位应提供相关证明材料； ④提供具有履行本合同所必需的设备和专业技术能力的说明及承诺； ⑤参加政府采购活动前3年内经营活动中无重大违法记录声明； ⑥ 供应商未被“信用中国”网站(www.sr&amp;mtchin8.gov.&amp;)列入失信被执行人和重大税收违法失信主体，未被中国政府采购网(www.cc.gov.sn)列入政府采购严重违法失信行为记录名单；</w:t>
      </w:r>
    </w:p>
    <w:p>
      <w:pPr>
        <w:pStyle w:val="null3"/>
      </w:pPr>
      <w:r>
        <w:rPr>
          <w:rFonts w:ascii="仿宋_GB2312" w:hAnsi="仿宋_GB2312" w:cs="仿宋_GB2312" w:eastAsia="仿宋_GB2312"/>
        </w:rPr>
        <w:t>6、非联合体投标承诺函：本项目不接受联合体投标。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2、法人代表证明书或法人授权委托书：法人代表证明书或法人授权委托书，后附法人及被委托人身份证（法定代表人直接参加投标的只需提供法定代表人身份证）</w:t>
      </w:r>
    </w:p>
    <w:p>
      <w:pPr>
        <w:pStyle w:val="null3"/>
      </w:pPr>
      <w:r>
        <w:rPr>
          <w:rFonts w:ascii="仿宋_GB2312" w:hAnsi="仿宋_GB2312" w:cs="仿宋_GB2312" w:eastAsia="仿宋_GB2312"/>
        </w:rPr>
        <w:t>3、企业资质：供应商须具备建设行政主管部门颁发的建筑工程施工总承包三级（含三级）以上资质，且具有有效的安全生产许可证</w:t>
      </w:r>
    </w:p>
    <w:p>
      <w:pPr>
        <w:pStyle w:val="null3"/>
      </w:pPr>
      <w:r>
        <w:rPr>
          <w:rFonts w:ascii="仿宋_GB2312" w:hAnsi="仿宋_GB2312" w:cs="仿宋_GB2312" w:eastAsia="仿宋_GB2312"/>
        </w:rPr>
        <w:t>4、拟派项目经理：拟派项目经理须具备建筑工程专业二级及以上注册建造师资格，具备有效的安全生产考核合格证（B证），且无在建项目（提供无在建项目承诺书）</w:t>
      </w:r>
    </w:p>
    <w:p>
      <w:pPr>
        <w:pStyle w:val="null3"/>
      </w:pPr>
      <w:r>
        <w:rPr>
          <w:rFonts w:ascii="仿宋_GB2312" w:hAnsi="仿宋_GB2312" w:cs="仿宋_GB2312" w:eastAsia="仿宋_GB2312"/>
        </w:rPr>
        <w:t>5、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参加政府采购活动前3年内经营活动中无重大违法记录声明；⑥ 供应商未被“信用中国”网站(www.sr&amp;mtchin8.gov.&amp;)列入失信被执行人和重大税收违法失信主体，未被中国政府采购网(www.cc.gov.sn)列入政府采购严重违法失信行为记录名单；</w:t>
      </w:r>
    </w:p>
    <w:p>
      <w:pPr>
        <w:pStyle w:val="null3"/>
      </w:pPr>
      <w:r>
        <w:rPr>
          <w:rFonts w:ascii="仿宋_GB2312" w:hAnsi="仿宋_GB2312" w:cs="仿宋_GB2312" w:eastAsia="仿宋_GB2312"/>
        </w:rPr>
        <w:t>6、非联合体投标承诺函：本项目不接受联合体投标。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2、法人代表证明书或法人授权委托书：法人代表证明书或法人授权委托书，后附法人及被委托人身份证（法定代表人直接参加投标的只需提供法定代表人身份证）</w:t>
      </w:r>
    </w:p>
    <w:p>
      <w:pPr>
        <w:pStyle w:val="null3"/>
      </w:pPr>
      <w:r>
        <w:rPr>
          <w:rFonts w:ascii="仿宋_GB2312" w:hAnsi="仿宋_GB2312" w:cs="仿宋_GB2312" w:eastAsia="仿宋_GB2312"/>
        </w:rPr>
        <w:t>3、企业资质：供应商需具备消防设施工程专业承包二级及以上资质并具有合格有效的安全生产许可证</w:t>
      </w:r>
    </w:p>
    <w:p>
      <w:pPr>
        <w:pStyle w:val="null3"/>
      </w:pPr>
      <w:r>
        <w:rPr>
          <w:rFonts w:ascii="仿宋_GB2312" w:hAnsi="仿宋_GB2312" w:cs="仿宋_GB2312" w:eastAsia="仿宋_GB2312"/>
        </w:rPr>
        <w:t>4、拟派项目经理：拟派项目经理须具备机电专业二级及以上注册建造师资格，具备有效的安全生产考核合格证（B证），且无在建项目（提供无在建项目承诺书）</w:t>
      </w:r>
    </w:p>
    <w:p>
      <w:pPr>
        <w:pStyle w:val="null3"/>
      </w:pPr>
      <w:r>
        <w:rPr>
          <w:rFonts w:ascii="仿宋_GB2312" w:hAnsi="仿宋_GB2312" w:cs="仿宋_GB2312" w:eastAsia="仿宋_GB2312"/>
        </w:rPr>
        <w:t>5、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参加政府采购活动前3年内经营活动中无重大违法记录声明；⑥ 供应商未被“信用中国”网站(www.sr&amp;mtchin8.gov.&amp;)列入失信被执行人和重大税收违法失信主体，未被中国政府采购网(www.cc.gov.sn)列入政府采购严重违法失信行为记录名单；</w:t>
      </w:r>
    </w:p>
    <w:p>
      <w:pPr>
        <w:pStyle w:val="null3"/>
      </w:pPr>
      <w:r>
        <w:rPr>
          <w:rFonts w:ascii="仿宋_GB2312" w:hAnsi="仿宋_GB2312" w:cs="仿宋_GB2312" w:eastAsia="仿宋_GB2312"/>
        </w:rPr>
        <w:t>6、非联合体投标承诺函：本项目不接受联合体投标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西安市临潼区临潼中学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临潼区开发区二环路中段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临潼区临潼中学经办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15209262187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陕西省西安市临潼区秦陵南路20号二楼202室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采购包1：579,999.85元</w:t>
            </w:r>
          </w:p>
          <w:p>
            <w:pPr>
              <w:pStyle w:val="null3"/>
            </w:pPr>
            <w:r>
              <w:rPr>
                <w:rFonts w:ascii="仿宋_GB2312" w:hAnsi="仿宋_GB2312" w:cs="仿宋_GB2312" w:eastAsia="仿宋_GB2312"/>
              </w:rPr>
              <w:t>采购包2：579,999.32元</w:t>
            </w:r>
          </w:p>
          <w:p>
            <w:pPr>
              <w:pStyle w:val="null3"/>
            </w:pPr>
            <w:r>
              <w:rPr>
                <w:rFonts w:ascii="仿宋_GB2312" w:hAnsi="仿宋_GB2312" w:cs="仿宋_GB2312" w:eastAsia="仿宋_GB2312"/>
              </w:rPr>
              <w:t>采购包3：439,999.44元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西安市临潼区临潼中学</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西安市临潼区临潼中学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西安市临潼区临潼中学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陕西恒益鼎工程项目管理有限公司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采购包3：项目单价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依据合同相关约定执行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依据合同相关约定执行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依据合同相关约定执行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联系人：鬲工</w:t>
      </w:r>
    </w:p>
    <w:p>
      <w:pPr>
        <w:pStyle w:val="null3"/>
      </w:pPr>
      <w:r>
        <w:rPr>
          <w:rFonts w:ascii="仿宋_GB2312" w:hAnsi="仿宋_GB2312" w:cs="仿宋_GB2312" w:eastAsia="仿宋_GB2312"/>
        </w:rPr>
        <w:t>联系电话：02983942263</w:t>
      </w:r>
    </w:p>
    <w:p>
      <w:pPr>
        <w:pStyle w:val="null3"/>
      </w:pPr>
      <w:r>
        <w:rPr>
          <w:rFonts w:ascii="仿宋_GB2312" w:hAnsi="仿宋_GB2312" w:cs="仿宋_GB2312" w:eastAsia="仿宋_GB2312"/>
        </w:rPr>
        <w:t>地址：陕西省西安市临潼区秦陵南路20号二楼202室</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579,999.85</w:t>
      </w:r>
    </w:p>
    <w:p>
      <w:pPr>
        <w:pStyle w:val="null3"/>
      </w:pPr>
      <w:r>
        <w:rPr>
          <w:rFonts w:ascii="仿宋_GB2312" w:hAnsi="仿宋_GB2312" w:cs="仿宋_GB2312" w:eastAsia="仿宋_GB2312"/>
        </w:rPr>
        <w:t>采购包最高限价（元）: 579,999.85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临潼中学餐厅零星土建改造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579,999.85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579,999.32</w:t>
      </w:r>
    </w:p>
    <w:p>
      <w:pPr>
        <w:pStyle w:val="null3"/>
      </w:pPr>
      <w:r>
        <w:rPr>
          <w:rFonts w:ascii="仿宋_GB2312" w:hAnsi="仿宋_GB2312" w:cs="仿宋_GB2312" w:eastAsia="仿宋_GB2312"/>
        </w:rPr>
        <w:t>采购包最高限价（元）: 579,999.32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临潼中学餐厅零星安装改造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579,999.32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439,999.44</w:t>
      </w:r>
    </w:p>
    <w:p>
      <w:pPr>
        <w:pStyle w:val="null3"/>
      </w:pPr>
      <w:r>
        <w:rPr>
          <w:rFonts w:ascii="仿宋_GB2312" w:hAnsi="仿宋_GB2312" w:cs="仿宋_GB2312" w:eastAsia="仿宋_GB2312"/>
        </w:rPr>
        <w:t>采购包最高限价（元）: 439,999.44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临潼中学餐厅消防改造工程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439,999.44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标的名称：临潼中学餐厅零星土建改造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、项目概况</w:t>
            </w:r>
          </w:p>
          <w:p>
            <w:pPr>
              <w:pStyle w:val="null3"/>
              <w:ind w:firstLine="480"/>
              <w:jc w:val="left"/>
            </w:pPr>
            <w:r>
              <w:rPr>
                <w:rFonts w:ascii="仿宋_GB2312" w:hAnsi="仿宋_GB2312" w:cs="仿宋_GB2312" w:eastAsia="仿宋_GB2312"/>
                <w:sz w:val="24"/>
                <w:color w:val="000000"/>
              </w:rPr>
              <w:t>本项目主要内容为临潼中学餐厅提升改造，包括餐厅室内外地面、楼梯间、门土建工程</w:t>
            </w:r>
            <w:r>
              <w:rPr>
                <w:rFonts w:ascii="仿宋_GB2312" w:hAnsi="仿宋_GB2312" w:cs="仿宋_GB2312" w:eastAsia="仿宋_GB2312"/>
                <w:sz w:val="24"/>
                <w:color w:val="000000"/>
              </w:rPr>
              <w:t>;餐厅电缆、桥架电线、配管安装工程；消防系统提升改造等工程。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工程内容和施工地点、计划工期、质量标准</w:t>
            </w:r>
          </w:p>
          <w:p>
            <w:pPr>
              <w:pStyle w:val="null3"/>
              <w:ind w:firstLine="482"/>
              <w:jc w:val="left"/>
            </w:pPr>
            <w:r>
              <w:rPr>
                <w:rFonts w:ascii="仿宋_GB2312" w:hAnsi="仿宋_GB2312" w:cs="仿宋_GB2312" w:eastAsia="仿宋_GB2312"/>
                <w:sz w:val="24"/>
                <w:b/>
                <w:color w:val="000000"/>
              </w:rPr>
              <w:t>1、一标段</w:t>
            </w:r>
            <w:r>
              <w:rPr>
                <w:rFonts w:ascii="仿宋_GB2312" w:hAnsi="仿宋_GB2312" w:cs="仿宋_GB2312" w:eastAsia="仿宋_GB2312"/>
                <w:sz w:val="24"/>
                <w:b/>
                <w:color w:val="000000"/>
              </w:rPr>
              <w:t>名称：</w:t>
            </w:r>
            <w:r>
              <w:rPr>
                <w:rFonts w:ascii="仿宋_GB2312" w:hAnsi="仿宋_GB2312" w:cs="仿宋_GB2312" w:eastAsia="仿宋_GB2312"/>
                <w:sz w:val="24"/>
                <w:color w:val="000000"/>
              </w:rPr>
              <w:t>临潼中学餐厅零星土建改造</w:t>
            </w:r>
          </w:p>
          <w:p>
            <w:pPr>
              <w:pStyle w:val="null3"/>
              <w:ind w:firstLine="482"/>
              <w:jc w:val="left"/>
            </w:pPr>
            <w:r>
              <w:rPr>
                <w:rFonts w:ascii="仿宋_GB2312" w:hAnsi="仿宋_GB2312" w:cs="仿宋_GB2312" w:eastAsia="仿宋_GB2312"/>
                <w:sz w:val="24"/>
                <w:b/>
                <w:color w:val="000000"/>
              </w:rPr>
              <w:t>2、工程</w:t>
            </w:r>
            <w:r>
              <w:rPr>
                <w:rFonts w:ascii="仿宋_GB2312" w:hAnsi="仿宋_GB2312" w:cs="仿宋_GB2312" w:eastAsia="仿宋_GB2312"/>
                <w:sz w:val="24"/>
                <w:b/>
                <w:color w:val="000000"/>
              </w:rPr>
              <w:t>内容：</w:t>
            </w:r>
            <w:r>
              <w:rPr>
                <w:rFonts w:ascii="仿宋_GB2312" w:hAnsi="仿宋_GB2312" w:cs="仿宋_GB2312" w:eastAsia="仿宋_GB2312"/>
                <w:sz w:val="24"/>
                <w:color w:val="000000"/>
              </w:rPr>
              <w:t>包括室内零星土建、室外地面等、楼梯间装修、门等工程。具体以工程量清单为准。</w:t>
            </w:r>
          </w:p>
          <w:p>
            <w:pPr>
              <w:pStyle w:val="null3"/>
              <w:ind w:firstLine="482"/>
              <w:jc w:val="left"/>
            </w:pPr>
            <w:r>
              <w:rPr>
                <w:rFonts w:ascii="仿宋_GB2312" w:hAnsi="仿宋_GB2312" w:cs="仿宋_GB2312" w:eastAsia="仿宋_GB2312"/>
                <w:sz w:val="24"/>
                <w:b/>
                <w:color w:val="000000"/>
              </w:rPr>
              <w:t>3、工程地点：</w:t>
            </w:r>
            <w:r>
              <w:rPr>
                <w:rFonts w:ascii="仿宋_GB2312" w:hAnsi="仿宋_GB2312" w:cs="仿宋_GB2312" w:eastAsia="仿宋_GB2312"/>
                <w:sz w:val="24"/>
                <w:color w:val="000000"/>
              </w:rPr>
              <w:t>西安市临潼区临潼中学</w:t>
            </w:r>
          </w:p>
          <w:p>
            <w:pPr>
              <w:pStyle w:val="null3"/>
              <w:ind w:firstLine="482"/>
              <w:jc w:val="left"/>
            </w:pPr>
            <w:r>
              <w:rPr>
                <w:rFonts w:ascii="仿宋_GB2312" w:hAnsi="仿宋_GB2312" w:cs="仿宋_GB2312" w:eastAsia="仿宋_GB2312"/>
                <w:sz w:val="24"/>
                <w:color w:val="000000"/>
              </w:rPr>
              <w:t>4、</w:t>
            </w:r>
            <w:r>
              <w:rPr>
                <w:rFonts w:ascii="仿宋_GB2312" w:hAnsi="仿宋_GB2312" w:cs="仿宋_GB2312" w:eastAsia="仿宋_GB2312"/>
                <w:sz w:val="24"/>
                <w:b/>
                <w:color w:val="000000"/>
              </w:rPr>
              <w:t>计划工期：</w:t>
            </w:r>
            <w:r>
              <w:rPr>
                <w:rFonts w:ascii="仿宋_GB2312" w:hAnsi="仿宋_GB2312" w:cs="仿宋_GB2312" w:eastAsia="仿宋_GB2312"/>
                <w:sz w:val="24"/>
                <w:color w:val="000000"/>
              </w:rPr>
              <w:t>自进场之日起</w:t>
            </w:r>
            <w:r>
              <w:rPr>
                <w:rFonts w:ascii="仿宋_GB2312" w:hAnsi="仿宋_GB2312" w:cs="仿宋_GB2312" w:eastAsia="仿宋_GB2312"/>
                <w:sz w:val="24"/>
                <w:color w:val="000000"/>
              </w:rPr>
              <w:t>50个日历日内竣工。</w:t>
            </w:r>
          </w:p>
          <w:p>
            <w:pPr>
              <w:pStyle w:val="null3"/>
              <w:ind w:firstLine="482"/>
              <w:jc w:val="left"/>
            </w:pPr>
            <w:r>
              <w:rPr>
                <w:rFonts w:ascii="仿宋_GB2312" w:hAnsi="仿宋_GB2312" w:cs="仿宋_GB2312" w:eastAsia="仿宋_GB2312"/>
                <w:sz w:val="24"/>
                <w:b/>
                <w:color w:val="000000"/>
              </w:rPr>
              <w:t>5、质量标准：</w:t>
            </w:r>
            <w:r>
              <w:rPr>
                <w:rFonts w:ascii="仿宋_GB2312" w:hAnsi="仿宋_GB2312" w:cs="仿宋_GB2312" w:eastAsia="仿宋_GB2312"/>
                <w:sz w:val="24"/>
                <w:color w:val="000000"/>
              </w:rPr>
              <w:t>达到国家现行施工质量验收规范</w:t>
            </w:r>
            <w:r>
              <w:rPr>
                <w:rFonts w:ascii="仿宋_GB2312" w:hAnsi="仿宋_GB2312" w:cs="仿宋_GB2312" w:eastAsia="仿宋_GB2312"/>
                <w:sz w:val="24"/>
                <w:color w:val="000000"/>
              </w:rPr>
              <w:t>“合格”标准。</w:t>
            </w:r>
            <w:r>
              <w:rPr>
                <w:rFonts w:ascii="仿宋_GB2312" w:hAnsi="仿宋_GB2312" w:cs="仿宋_GB2312" w:eastAsia="仿宋_GB2312"/>
                <w:sz w:val="21"/>
                <w:color w:val="000000"/>
              </w:rPr>
              <w:t xml:space="preserve"> </w:t>
            </w:r>
          </w:p>
          <w:p>
            <w:pPr>
              <w:pStyle w:val="null3"/>
              <w:ind w:firstLine="482"/>
              <w:jc w:val="left"/>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三、</w:t>
            </w:r>
            <w:r>
              <w:rPr>
                <w:rFonts w:ascii="仿宋_GB2312" w:hAnsi="仿宋_GB2312" w:cs="仿宋_GB2312" w:eastAsia="仿宋_GB2312"/>
                <w:sz w:val="24"/>
                <w:b/>
                <w:color w:val="000000"/>
              </w:rPr>
              <w:t>工程质量要求及工程量清单</w:t>
            </w:r>
          </w:p>
          <w:p>
            <w:pPr>
              <w:pStyle w:val="null3"/>
              <w:ind w:firstLine="480"/>
              <w:jc w:val="left"/>
            </w:pPr>
            <w:r>
              <w:rPr>
                <w:rFonts w:ascii="仿宋_GB2312" w:hAnsi="仿宋_GB2312" w:cs="仿宋_GB2312" w:eastAsia="仿宋_GB2312"/>
                <w:sz w:val="24"/>
                <w:color w:val="000000"/>
              </w:rPr>
              <w:t>1、工程质量要求与验收依据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1）质量要求：中标人必须严格按照有关施工和验收规范进行施工，保证达到本工程“合格”的质量标准，通过有关部门验收。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2）验收方法：验收应按建筑工程适用的规范或标准及其他相关的规范和标准执行。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3）本招标工程项目的材料、设备、施工必须达到现行中华人民共和国及省、市、行业的一切有关工程建设标准、法规、规范的要求。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4）以最新标准为准。</w:t>
            </w:r>
          </w:p>
          <w:p>
            <w:pPr>
              <w:pStyle w:val="null3"/>
              <w:ind w:firstLine="480"/>
              <w:jc w:val="left"/>
            </w:pPr>
            <w:r>
              <w:rPr>
                <w:rFonts w:ascii="仿宋_GB2312" w:hAnsi="仿宋_GB2312" w:cs="仿宋_GB2312" w:eastAsia="仿宋_GB2312"/>
                <w:sz w:val="24"/>
                <w:color w:val="000000"/>
              </w:rPr>
              <w:t>2、该项工程项目的材料、施工除必须达到以上标准外，还应满足设计要求和采购人在招标文件中的有关要求。</w:t>
            </w:r>
          </w:p>
          <w:p>
            <w:pPr>
              <w:pStyle w:val="null3"/>
              <w:ind w:firstLine="480"/>
              <w:jc w:val="left"/>
            </w:pPr>
            <w:r>
              <w:rPr>
                <w:rFonts w:ascii="仿宋_GB2312" w:hAnsi="仿宋_GB2312" w:cs="仿宋_GB2312" w:eastAsia="仿宋_GB2312"/>
                <w:sz w:val="24"/>
                <w:color w:val="000000"/>
              </w:rPr>
              <w:t>3、本工程所有主要材料必须符合设计要求及国家有关规定，有出厂合格证，经质检部门检验合格。</w:t>
            </w:r>
          </w:p>
          <w:p>
            <w:pPr>
              <w:pStyle w:val="null3"/>
              <w:ind w:firstLine="480"/>
              <w:jc w:val="left"/>
            </w:pPr>
            <w:r>
              <w:rPr>
                <w:rFonts w:ascii="仿宋_GB2312" w:hAnsi="仿宋_GB2312" w:cs="仿宋_GB2312" w:eastAsia="仿宋_GB2312"/>
                <w:sz w:val="24"/>
                <w:color w:val="000000"/>
              </w:rPr>
              <w:t>4、未尽的工程质量技术要求均按现行国家、省、市有关规范和标准执行。</w:t>
            </w:r>
          </w:p>
          <w:p>
            <w:pPr>
              <w:pStyle w:val="null3"/>
              <w:ind w:firstLine="482"/>
              <w:jc w:val="left"/>
            </w:pPr>
            <w:r>
              <w:rPr>
                <w:rFonts w:ascii="仿宋_GB2312" w:hAnsi="仿宋_GB2312" w:cs="仿宋_GB2312" w:eastAsia="仿宋_GB2312"/>
                <w:sz w:val="24"/>
                <w:b/>
                <w:color w:val="000000"/>
              </w:rPr>
              <w:t>5.工程量清单（另附）</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标的名称：临潼中学餐厅零星安装改造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、项目概况</w:t>
            </w:r>
          </w:p>
          <w:p>
            <w:pPr>
              <w:pStyle w:val="null3"/>
              <w:ind w:firstLine="480"/>
              <w:jc w:val="left"/>
            </w:pPr>
            <w:r>
              <w:rPr>
                <w:rFonts w:ascii="仿宋_GB2312" w:hAnsi="仿宋_GB2312" w:cs="仿宋_GB2312" w:eastAsia="仿宋_GB2312"/>
                <w:sz w:val="24"/>
                <w:color w:val="000000"/>
              </w:rPr>
              <w:t>本项目主要内容为临潼中学餐厅提升改造，包括餐厅室内外地面、楼梯间、门土建工程</w:t>
            </w:r>
            <w:r>
              <w:rPr>
                <w:rFonts w:ascii="仿宋_GB2312" w:hAnsi="仿宋_GB2312" w:cs="仿宋_GB2312" w:eastAsia="仿宋_GB2312"/>
                <w:sz w:val="24"/>
                <w:color w:val="000000"/>
              </w:rPr>
              <w:t>;餐厅电缆、桥架电线、配管安装工程；消防系统提升改造等工程。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工程内容和施工地点、计划工期、质量标准</w:t>
            </w:r>
          </w:p>
          <w:p>
            <w:pPr>
              <w:pStyle w:val="null3"/>
              <w:ind w:firstLine="482"/>
              <w:jc w:val="left"/>
            </w:pPr>
            <w:r>
              <w:rPr>
                <w:rFonts w:ascii="仿宋_GB2312" w:hAnsi="仿宋_GB2312" w:cs="仿宋_GB2312" w:eastAsia="仿宋_GB2312"/>
                <w:sz w:val="24"/>
                <w:b/>
                <w:color w:val="000000"/>
              </w:rPr>
              <w:t>1、二标段</w:t>
            </w:r>
            <w:r>
              <w:rPr>
                <w:rFonts w:ascii="仿宋_GB2312" w:hAnsi="仿宋_GB2312" w:cs="仿宋_GB2312" w:eastAsia="仿宋_GB2312"/>
                <w:sz w:val="24"/>
                <w:b/>
                <w:color w:val="000000"/>
              </w:rPr>
              <w:t>名称：</w:t>
            </w:r>
            <w:r>
              <w:rPr>
                <w:rFonts w:ascii="仿宋_GB2312" w:hAnsi="仿宋_GB2312" w:cs="仿宋_GB2312" w:eastAsia="仿宋_GB2312"/>
                <w:sz w:val="24"/>
                <w:color w:val="000000"/>
              </w:rPr>
              <w:t>临潼中学餐厅零星安装改造</w:t>
            </w:r>
          </w:p>
          <w:p>
            <w:pPr>
              <w:pStyle w:val="null3"/>
              <w:ind w:firstLine="482"/>
              <w:jc w:val="left"/>
            </w:pPr>
            <w:r>
              <w:rPr>
                <w:rFonts w:ascii="仿宋_GB2312" w:hAnsi="仿宋_GB2312" w:cs="仿宋_GB2312" w:eastAsia="仿宋_GB2312"/>
                <w:sz w:val="24"/>
                <w:b/>
                <w:color w:val="000000"/>
              </w:rPr>
              <w:t>2、工程</w:t>
            </w:r>
            <w:r>
              <w:rPr>
                <w:rFonts w:ascii="仿宋_GB2312" w:hAnsi="仿宋_GB2312" w:cs="仿宋_GB2312" w:eastAsia="仿宋_GB2312"/>
                <w:sz w:val="24"/>
                <w:b/>
                <w:color w:val="000000"/>
              </w:rPr>
              <w:t>内容：</w:t>
            </w:r>
            <w:r>
              <w:rPr>
                <w:rFonts w:ascii="仿宋_GB2312" w:hAnsi="仿宋_GB2312" w:cs="仿宋_GB2312" w:eastAsia="仿宋_GB2312"/>
                <w:sz w:val="24"/>
                <w:color w:val="000000"/>
              </w:rPr>
              <w:t>包括餐厅电缆、桥架、电线、配管等工作内容。具体以工程量清单为准。</w:t>
            </w:r>
          </w:p>
          <w:p>
            <w:pPr>
              <w:pStyle w:val="null3"/>
              <w:ind w:firstLine="482"/>
              <w:jc w:val="left"/>
            </w:pPr>
            <w:r>
              <w:rPr>
                <w:rFonts w:ascii="仿宋_GB2312" w:hAnsi="仿宋_GB2312" w:cs="仿宋_GB2312" w:eastAsia="仿宋_GB2312"/>
                <w:sz w:val="24"/>
                <w:color w:val="000000"/>
              </w:rPr>
              <w:t>3、</w:t>
            </w:r>
            <w:r>
              <w:rPr>
                <w:rFonts w:ascii="仿宋_GB2312" w:hAnsi="仿宋_GB2312" w:cs="仿宋_GB2312" w:eastAsia="仿宋_GB2312"/>
                <w:sz w:val="24"/>
                <w:b/>
                <w:color w:val="000000"/>
              </w:rPr>
              <w:t>工程地点：</w:t>
            </w:r>
            <w:r>
              <w:rPr>
                <w:rFonts w:ascii="仿宋_GB2312" w:hAnsi="仿宋_GB2312" w:cs="仿宋_GB2312" w:eastAsia="仿宋_GB2312"/>
                <w:sz w:val="24"/>
                <w:color w:val="000000"/>
              </w:rPr>
              <w:t>西安市临潼区临潼中学</w:t>
            </w:r>
          </w:p>
          <w:p>
            <w:pPr>
              <w:pStyle w:val="null3"/>
              <w:ind w:firstLine="482"/>
              <w:jc w:val="left"/>
            </w:pPr>
            <w:r>
              <w:rPr>
                <w:rFonts w:ascii="仿宋_GB2312" w:hAnsi="仿宋_GB2312" w:cs="仿宋_GB2312" w:eastAsia="仿宋_GB2312"/>
                <w:sz w:val="24"/>
                <w:b/>
                <w:color w:val="000000"/>
              </w:rPr>
              <w:t>4、计划工期：</w:t>
            </w:r>
            <w:r>
              <w:rPr>
                <w:rFonts w:ascii="仿宋_GB2312" w:hAnsi="仿宋_GB2312" w:cs="仿宋_GB2312" w:eastAsia="仿宋_GB2312"/>
                <w:sz w:val="24"/>
                <w:color w:val="000000"/>
              </w:rPr>
              <w:t>自进场之日起</w:t>
            </w:r>
            <w:r>
              <w:rPr>
                <w:rFonts w:ascii="仿宋_GB2312" w:hAnsi="仿宋_GB2312" w:cs="仿宋_GB2312" w:eastAsia="仿宋_GB2312"/>
                <w:sz w:val="24"/>
                <w:color w:val="000000"/>
              </w:rPr>
              <w:t>25个日历日内竣工。</w:t>
            </w:r>
          </w:p>
          <w:p>
            <w:pPr>
              <w:pStyle w:val="null3"/>
              <w:ind w:firstLine="482"/>
              <w:jc w:val="left"/>
            </w:pPr>
            <w:r>
              <w:rPr>
                <w:rFonts w:ascii="仿宋_GB2312" w:hAnsi="仿宋_GB2312" w:cs="仿宋_GB2312" w:eastAsia="仿宋_GB2312"/>
                <w:sz w:val="24"/>
                <w:color w:val="000000"/>
              </w:rPr>
              <w:t>5、</w:t>
            </w:r>
            <w:r>
              <w:rPr>
                <w:rFonts w:ascii="仿宋_GB2312" w:hAnsi="仿宋_GB2312" w:cs="仿宋_GB2312" w:eastAsia="仿宋_GB2312"/>
                <w:sz w:val="24"/>
                <w:b/>
                <w:color w:val="000000"/>
              </w:rPr>
              <w:t>质量标准：</w:t>
            </w:r>
            <w:r>
              <w:rPr>
                <w:rFonts w:ascii="仿宋_GB2312" w:hAnsi="仿宋_GB2312" w:cs="仿宋_GB2312" w:eastAsia="仿宋_GB2312"/>
                <w:sz w:val="24"/>
                <w:color w:val="000000"/>
              </w:rPr>
              <w:t>达到国家现行施工质量验收规范</w:t>
            </w:r>
            <w:r>
              <w:rPr>
                <w:rFonts w:ascii="仿宋_GB2312" w:hAnsi="仿宋_GB2312" w:cs="仿宋_GB2312" w:eastAsia="仿宋_GB2312"/>
                <w:sz w:val="24"/>
                <w:color w:val="000000"/>
              </w:rPr>
              <w:t>“合格”标准。</w:t>
            </w:r>
          </w:p>
          <w:p>
            <w:pPr>
              <w:pStyle w:val="null3"/>
              <w:ind w:firstLine="482"/>
              <w:jc w:val="left"/>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三、</w:t>
            </w:r>
            <w:r>
              <w:rPr>
                <w:rFonts w:ascii="仿宋_GB2312" w:hAnsi="仿宋_GB2312" w:cs="仿宋_GB2312" w:eastAsia="仿宋_GB2312"/>
                <w:sz w:val="24"/>
                <w:b/>
                <w:color w:val="000000"/>
              </w:rPr>
              <w:t>工程质量要求及工程量清单</w:t>
            </w:r>
          </w:p>
          <w:p>
            <w:pPr>
              <w:pStyle w:val="null3"/>
              <w:ind w:firstLine="480"/>
              <w:jc w:val="left"/>
            </w:pPr>
            <w:r>
              <w:rPr>
                <w:rFonts w:ascii="仿宋_GB2312" w:hAnsi="仿宋_GB2312" w:cs="仿宋_GB2312" w:eastAsia="仿宋_GB2312"/>
                <w:sz w:val="24"/>
                <w:color w:val="000000"/>
              </w:rPr>
              <w:t>1、工程质量要求与验收依据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1）质量要求：中标人必须严格按照有关施工和验收规范进行施工，保证达到本工程“合格”的质量标准，通过有关部门验收。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2）验收方法：验收应按建筑工程适用的规范或标准及其他相关的规范和标准执行。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3）本招标工程项目的材料、设备、施工必须达到现行中华人民共和国及省、市、行业的一切有关工程建设标准、法规、规范的要求。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4）以最新标准为准。</w:t>
            </w:r>
          </w:p>
          <w:p>
            <w:pPr>
              <w:pStyle w:val="null3"/>
              <w:ind w:firstLine="480"/>
              <w:jc w:val="left"/>
            </w:pPr>
            <w:r>
              <w:rPr>
                <w:rFonts w:ascii="仿宋_GB2312" w:hAnsi="仿宋_GB2312" w:cs="仿宋_GB2312" w:eastAsia="仿宋_GB2312"/>
                <w:sz w:val="24"/>
                <w:color w:val="000000"/>
              </w:rPr>
              <w:t>2、该项工程项目的材料、施工除必须达到以上标准外，还应满足设计要求和采购人在招标文件中的有关要求。</w:t>
            </w:r>
          </w:p>
          <w:p>
            <w:pPr>
              <w:pStyle w:val="null3"/>
              <w:ind w:firstLine="480"/>
              <w:jc w:val="left"/>
            </w:pPr>
            <w:r>
              <w:rPr>
                <w:rFonts w:ascii="仿宋_GB2312" w:hAnsi="仿宋_GB2312" w:cs="仿宋_GB2312" w:eastAsia="仿宋_GB2312"/>
                <w:sz w:val="24"/>
                <w:color w:val="000000"/>
              </w:rPr>
              <w:t>3、本工程所有主要材料必须符合设计要求及国家有关规定，有出厂合格证，经质检部门检验合格。</w:t>
            </w:r>
          </w:p>
          <w:p>
            <w:pPr>
              <w:pStyle w:val="null3"/>
              <w:ind w:firstLine="480"/>
              <w:jc w:val="left"/>
            </w:pPr>
            <w:r>
              <w:rPr>
                <w:rFonts w:ascii="仿宋_GB2312" w:hAnsi="仿宋_GB2312" w:cs="仿宋_GB2312" w:eastAsia="仿宋_GB2312"/>
                <w:sz w:val="24"/>
                <w:color w:val="000000"/>
              </w:rPr>
              <w:t>4、未尽的工程质量技术要求均按现行国家、省、市有关规范和标准执行。</w:t>
            </w:r>
          </w:p>
          <w:p>
            <w:pPr>
              <w:pStyle w:val="null3"/>
              <w:ind w:firstLine="482"/>
              <w:jc w:val="left"/>
            </w:pPr>
            <w:r>
              <w:rPr>
                <w:rFonts w:ascii="仿宋_GB2312" w:hAnsi="仿宋_GB2312" w:cs="仿宋_GB2312" w:eastAsia="仿宋_GB2312"/>
                <w:sz w:val="24"/>
                <w:b/>
                <w:color w:val="000000"/>
              </w:rPr>
              <w:t>5.工程量清单（另附）</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标的名称：临潼中学餐厅消防改造工程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、项目概况</w:t>
            </w:r>
          </w:p>
          <w:p>
            <w:pPr>
              <w:pStyle w:val="null3"/>
              <w:ind w:firstLine="480"/>
              <w:jc w:val="left"/>
            </w:pPr>
            <w:r>
              <w:rPr>
                <w:rFonts w:ascii="仿宋_GB2312" w:hAnsi="仿宋_GB2312" w:cs="仿宋_GB2312" w:eastAsia="仿宋_GB2312"/>
                <w:sz w:val="24"/>
                <w:color w:val="000000"/>
              </w:rPr>
              <w:t>本项目主要内容为临潼中学餐厅提升改造，包括餐厅室内外地面、楼梯间、门土建工程</w:t>
            </w:r>
            <w:r>
              <w:rPr>
                <w:rFonts w:ascii="仿宋_GB2312" w:hAnsi="仿宋_GB2312" w:cs="仿宋_GB2312" w:eastAsia="仿宋_GB2312"/>
                <w:sz w:val="24"/>
                <w:color w:val="000000"/>
              </w:rPr>
              <w:t>;餐厅电缆、桥架电线、配管安装工程；消防系统提升改造等工程。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工程内容和施工地点、计划工期、质量标准</w:t>
            </w:r>
          </w:p>
          <w:p>
            <w:pPr>
              <w:pStyle w:val="null3"/>
              <w:ind w:firstLine="482"/>
              <w:jc w:val="left"/>
            </w:pPr>
            <w:r>
              <w:rPr>
                <w:rFonts w:ascii="仿宋_GB2312" w:hAnsi="仿宋_GB2312" w:cs="仿宋_GB2312" w:eastAsia="仿宋_GB2312"/>
                <w:sz w:val="24"/>
                <w:b/>
                <w:color w:val="000000"/>
              </w:rPr>
              <w:t>1、三</w:t>
            </w:r>
            <w:r>
              <w:rPr>
                <w:rFonts w:ascii="仿宋_GB2312" w:hAnsi="仿宋_GB2312" w:cs="仿宋_GB2312" w:eastAsia="仿宋_GB2312"/>
                <w:sz w:val="24"/>
                <w:b/>
                <w:color w:val="000000"/>
              </w:rPr>
              <w:t>标段名称：</w:t>
            </w:r>
            <w:r>
              <w:rPr>
                <w:rFonts w:ascii="仿宋_GB2312" w:hAnsi="仿宋_GB2312" w:cs="仿宋_GB2312" w:eastAsia="仿宋_GB2312"/>
                <w:sz w:val="24"/>
                <w:color w:val="000000"/>
              </w:rPr>
              <w:t>临潼中学餐厅消防改造工程</w:t>
            </w:r>
          </w:p>
          <w:p>
            <w:pPr>
              <w:pStyle w:val="null3"/>
              <w:ind w:firstLine="482"/>
              <w:jc w:val="left"/>
            </w:pPr>
            <w:r>
              <w:rPr>
                <w:rFonts w:ascii="仿宋_GB2312" w:hAnsi="仿宋_GB2312" w:cs="仿宋_GB2312" w:eastAsia="仿宋_GB2312"/>
                <w:sz w:val="24"/>
                <w:b/>
                <w:color w:val="000000"/>
              </w:rPr>
              <w:t>2.工程</w:t>
            </w:r>
            <w:r>
              <w:rPr>
                <w:rFonts w:ascii="仿宋_GB2312" w:hAnsi="仿宋_GB2312" w:cs="仿宋_GB2312" w:eastAsia="仿宋_GB2312"/>
                <w:sz w:val="24"/>
                <w:b/>
                <w:color w:val="000000"/>
              </w:rPr>
              <w:t>内容：</w:t>
            </w:r>
            <w:r>
              <w:rPr>
                <w:rFonts w:ascii="仿宋_GB2312" w:hAnsi="仿宋_GB2312" w:cs="仿宋_GB2312" w:eastAsia="仿宋_GB2312"/>
                <w:sz w:val="24"/>
                <w:color w:val="000000"/>
              </w:rPr>
              <w:t>包括消火栓系统、自动喷淋系统、火灾报警系统、应急照明系统及通风工程等相关管道、线缆及设备的安装改造工程。具体以工程量清单为准。</w:t>
            </w:r>
          </w:p>
          <w:p>
            <w:pPr>
              <w:pStyle w:val="null3"/>
              <w:ind w:firstLine="482"/>
              <w:jc w:val="left"/>
            </w:pPr>
            <w:r>
              <w:rPr>
                <w:rFonts w:ascii="仿宋_GB2312" w:hAnsi="仿宋_GB2312" w:cs="仿宋_GB2312" w:eastAsia="仿宋_GB2312"/>
                <w:sz w:val="24"/>
                <w:b/>
                <w:color w:val="000000"/>
              </w:rPr>
              <w:t>3.工程地点：</w:t>
            </w:r>
            <w:r>
              <w:rPr>
                <w:rFonts w:ascii="仿宋_GB2312" w:hAnsi="仿宋_GB2312" w:cs="仿宋_GB2312" w:eastAsia="仿宋_GB2312"/>
                <w:sz w:val="24"/>
                <w:color w:val="000000"/>
              </w:rPr>
              <w:t>西安市临潼区临潼中学</w:t>
            </w:r>
          </w:p>
          <w:p>
            <w:pPr>
              <w:pStyle w:val="null3"/>
              <w:ind w:firstLine="482"/>
              <w:jc w:val="left"/>
            </w:pPr>
            <w:r>
              <w:rPr>
                <w:rFonts w:ascii="仿宋_GB2312" w:hAnsi="仿宋_GB2312" w:cs="仿宋_GB2312" w:eastAsia="仿宋_GB2312"/>
                <w:sz w:val="24"/>
                <w:b/>
                <w:color w:val="000000"/>
              </w:rPr>
              <w:t>4.计划工期：</w:t>
            </w:r>
            <w:r>
              <w:rPr>
                <w:rFonts w:ascii="仿宋_GB2312" w:hAnsi="仿宋_GB2312" w:cs="仿宋_GB2312" w:eastAsia="仿宋_GB2312"/>
                <w:sz w:val="24"/>
                <w:color w:val="000000"/>
              </w:rPr>
              <w:t>自进场之日起</w:t>
            </w:r>
            <w:r>
              <w:rPr>
                <w:rFonts w:ascii="仿宋_GB2312" w:hAnsi="仿宋_GB2312" w:cs="仿宋_GB2312" w:eastAsia="仿宋_GB2312"/>
                <w:sz w:val="24"/>
                <w:color w:val="000000"/>
              </w:rPr>
              <w:t>47个日历日内竣工。</w:t>
            </w:r>
          </w:p>
          <w:p>
            <w:pPr>
              <w:pStyle w:val="null3"/>
              <w:ind w:firstLine="482"/>
              <w:jc w:val="left"/>
            </w:pPr>
            <w:r>
              <w:rPr>
                <w:rFonts w:ascii="仿宋_GB2312" w:hAnsi="仿宋_GB2312" w:cs="仿宋_GB2312" w:eastAsia="仿宋_GB2312"/>
                <w:sz w:val="24"/>
                <w:b/>
                <w:color w:val="000000"/>
              </w:rPr>
              <w:t>5.质量标准：</w:t>
            </w:r>
            <w:r>
              <w:rPr>
                <w:rFonts w:ascii="仿宋_GB2312" w:hAnsi="仿宋_GB2312" w:cs="仿宋_GB2312" w:eastAsia="仿宋_GB2312"/>
                <w:sz w:val="24"/>
                <w:color w:val="000000"/>
              </w:rPr>
              <w:t>达到国家现行施工质量验收规范</w:t>
            </w:r>
            <w:r>
              <w:rPr>
                <w:rFonts w:ascii="仿宋_GB2312" w:hAnsi="仿宋_GB2312" w:cs="仿宋_GB2312" w:eastAsia="仿宋_GB2312"/>
                <w:sz w:val="24"/>
                <w:color w:val="000000"/>
              </w:rPr>
              <w:t>“合格”标准。</w:t>
            </w:r>
          </w:p>
          <w:p>
            <w:pPr>
              <w:pStyle w:val="null3"/>
              <w:ind w:firstLine="482"/>
              <w:jc w:val="left"/>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三、</w:t>
            </w:r>
            <w:r>
              <w:rPr>
                <w:rFonts w:ascii="仿宋_GB2312" w:hAnsi="仿宋_GB2312" w:cs="仿宋_GB2312" w:eastAsia="仿宋_GB2312"/>
                <w:sz w:val="24"/>
                <w:b/>
                <w:color w:val="000000"/>
              </w:rPr>
              <w:t>工程质量要求及工程量清单</w:t>
            </w:r>
          </w:p>
          <w:p>
            <w:pPr>
              <w:pStyle w:val="null3"/>
              <w:ind w:firstLine="480"/>
              <w:jc w:val="left"/>
            </w:pPr>
            <w:r>
              <w:rPr>
                <w:rFonts w:ascii="仿宋_GB2312" w:hAnsi="仿宋_GB2312" w:cs="仿宋_GB2312" w:eastAsia="仿宋_GB2312"/>
                <w:sz w:val="24"/>
                <w:color w:val="000000"/>
              </w:rPr>
              <w:t>1、工程质量要求与验收依据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1）质量要求：中标人必须严格按照有关施工和验收规范进行施工，保证达到本工程“合格”的质量标准，通过有关部门验收。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2）验收方法：验收应按建筑工程适用的规范或标准及其他相关的规范和标准执行。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3）本招标工程项目的材料、设备、施工必须达到现行中华人民共和国及省、市、行业的一切有关工程建设标准、法规、规范的要求。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4）以最新标准为准。</w:t>
            </w:r>
          </w:p>
          <w:p>
            <w:pPr>
              <w:pStyle w:val="null3"/>
              <w:ind w:firstLine="480"/>
              <w:jc w:val="left"/>
            </w:pPr>
            <w:r>
              <w:rPr>
                <w:rFonts w:ascii="仿宋_GB2312" w:hAnsi="仿宋_GB2312" w:cs="仿宋_GB2312" w:eastAsia="仿宋_GB2312"/>
                <w:sz w:val="24"/>
                <w:color w:val="000000"/>
              </w:rPr>
              <w:t>2、该项工程项目的材料、施工除必须达到以上标准外，还应满足设计要求和采购人在招标文件中的有关要求。</w:t>
            </w:r>
          </w:p>
          <w:p>
            <w:pPr>
              <w:pStyle w:val="null3"/>
              <w:ind w:firstLine="480"/>
              <w:jc w:val="left"/>
            </w:pPr>
            <w:r>
              <w:rPr>
                <w:rFonts w:ascii="仿宋_GB2312" w:hAnsi="仿宋_GB2312" w:cs="仿宋_GB2312" w:eastAsia="仿宋_GB2312"/>
                <w:sz w:val="24"/>
                <w:color w:val="000000"/>
              </w:rPr>
              <w:t>3、本工程所有主要材料必须符合设计要求及国家有关规定，有出厂合格证，经质检部门检验合格。</w:t>
            </w:r>
          </w:p>
          <w:p>
            <w:pPr>
              <w:pStyle w:val="null3"/>
              <w:ind w:firstLine="480"/>
              <w:jc w:val="left"/>
            </w:pPr>
            <w:r>
              <w:rPr>
                <w:rFonts w:ascii="仿宋_GB2312" w:hAnsi="仿宋_GB2312" w:cs="仿宋_GB2312" w:eastAsia="仿宋_GB2312"/>
                <w:sz w:val="24"/>
                <w:color w:val="000000"/>
              </w:rPr>
              <w:t>4、未尽的工程质量技术要求均按现行国家、省、市有关规范和标准执行。</w:t>
            </w:r>
          </w:p>
          <w:p>
            <w:pPr>
              <w:pStyle w:val="null3"/>
              <w:ind w:firstLine="482"/>
              <w:jc w:val="left"/>
            </w:pPr>
            <w:r>
              <w:rPr>
                <w:rFonts w:ascii="仿宋_GB2312" w:hAnsi="仿宋_GB2312" w:cs="仿宋_GB2312" w:eastAsia="仿宋_GB2312"/>
                <w:sz w:val="24"/>
                <w:b/>
                <w:color w:val="000000"/>
              </w:rPr>
              <w:t>5.工程量清单（另附）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达到国家现行施工质量验收规范“合格”标准。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达到国家现行施工质量验收规范“合格”标准。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达到国家现行施工质量验收规范“合格”标准。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供应商需要在线提交所有通过电子化交易平台实施的政府采购项目的响应文件，同时，线下递交纸质版响应文件，正本壹份、副本贰份，电子文件（U盘）壹份，随正本密封。若线上电子响应文件与纸质版响应文件不一致以电子响应文件为准;若正本和副本不一致，以正本为准。 线下递交时间同线上响应文件递交截止时间;线下递交文件地点:陕西省西安市临潼区秦陵南路20号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法人代表证明书或法人授权委托书，后附法人及被委托人身份证（法定代表人直接参加投标的只需提供法定代表人身份证）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供应商须具备建设行政主管部门颁发的建筑工程施工总承包三级（含三级）以上资质，且具有有效的安全生产许可证；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拟派项目经理须具备建筑工程专业二级及以上注册建造师资格，具备有效的安全生产考核合格证（B证），且无在建项目（提供无在建项目承诺书）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 ②税收缴纳证明：提供投标截止日前6个月内已缴纳的至少一个月的纳税证明或完税证明，依法免税的单位应提供相关证明材料； ③、社会保障资金缴纳证明：提供投标截止日前6个月内已缴存的至少一个月的社会保障资金缴存单据或社保机构开具的社会保险参保缴费情况证明，依法不需要缴纳社会保障资金的单位应提供相关证明材料； ④提供具有履行本合同所必需的设备和专业技术能力的说明及承诺； ⑤参加政府采购活动前3年内经营活动中无重大违法记录声明； ⑥ 供应商未被“信用中国”网站(www.sr&amp;mtchin8.gov.&amp;)列入失信被执行人和重大税收违法失信主体，未被中国政府采购网(www.cc.gov.sn)列入政府采购严重违法失信行为记录名单；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非联合体投标承诺函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法人代表证明书或法人授权委托书，后附法人及被委托人身份证（法定代表人直接参加投标的只需提供法定代表人身份证）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供应商须具备建设行政主管部门颁发的建筑工程施工总承包三级（含三级）以上资质，且具有有效的安全生产许可证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拟派项目经理须具备建筑工程专业二级及以上注册建造师资格，具备有效的安全生产考核合格证（B证），且无在建项目（提供无在建项目承诺书）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参加政府采购活动前3年内经营活动中无重大违法记录声明；⑥ 供应商未被“信用中国”网站(www.sr&amp;mtchin8.gov.&amp;)列入失信被执行人和重大税收违法失信主体，未被中国政府采购网(www.cc.gov.sn)列入政府采购严重违法失信行为记录名单；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非联合体投标承诺函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法人代表证明书或法人授权委托书，后附法人及被委托人身份证（法定代表人直接参加投标的只需提供法定代表人身份证）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供应商需具备消防设施工程专业承包二级及以上资质并具有合格有效的安全生产许可证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拟派项目经理须具备机电专业二级及以上注册建造师资格，具备有效的安全生产考核合格证（B证），且无在建项目（提供无在建项目承诺书）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参加政府采购活动前3年内经营活动中无重大违法记录声明；⑥ 供应商未被“信用中国”网站(www.sr&amp;mtchin8.gov.&amp;)列入失信被执行人和重大税收违法失信主体，未被中国政府采购网(www.cc.gov.sn)列入政府采购严重违法失信行为记录名单；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非联合体投标承诺函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供应商应提交的相关资格证明材料.docx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投标文件上法定代表人或其授权代表人的签字 、盖章齐全并加盖供应商公章</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供应商应提交的相关资格证明材料.docx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投标报价是否唯一，是否超过招标文件中规定 的采购预算或最高限价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应满足招标文件中要求的工期</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供应商应提交的相关资格证明材料.docx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投标文件上法定代表人或其授权代表人的签字 、盖章齐全并加盖供应商公章</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供应商应提交的相关资格证明材料.docx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投标报价是否唯一，是否超过招标文件中规定 的采购预算或最高限价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应满足招标文件中要求的工期</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供应商应提交的相关资格证明材料.docx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投标文件上法定代表人或其授权代表人的签字 、盖章齐全并加盖供应商公章</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供应商应提交的相关资格证明材料.docx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投标报价是否唯一，是否超过招标文件中规定 的采购预算或最高限价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应满足招标文件中要求的工期</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评审内容：①施工部署 ②关键工序的施工方法工艺流程及实施要点 ③重难点分析及解决措施等内容； 评审标准：根据方案完整性（对评审内容中的各项要求有详细描述及投标方案说明）、可实施性（切合本项目实际情况，实施步骤清晰、合理）、针对性（方案能够紧扣项目实际情况，内容科学合理）进行评审，完全满足得（10-15]分，基本满足得（6-10]分，不完全满足得（0-6]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组织管理机构</w:t>
            </w:r>
          </w:p>
        </w:tc>
        <w:tc>
          <w:tcPr>
            <w:tcW w:type="dxa" w:w="2492"/>
          </w:tcPr>
          <w:p>
            <w:pPr>
              <w:pStyle w:val="null3"/>
            </w:pPr>
            <w:r>
              <w:rPr>
                <w:rFonts w:ascii="仿宋_GB2312" w:hAnsi="仿宋_GB2312" w:cs="仿宋_GB2312" w:eastAsia="仿宋_GB2312"/>
              </w:rPr>
              <w:t>评审内容：①管理机构人员配置；②职责分工等内容； 评审标准：根据人员配备完整性（满足项目人员需求）、可实施性（切合本项目实际情况，设置组织机构）、针对性（人员职责分工明确紧扣项目实际情况）进行评审，完全满足得（6-10]分，基本满足得（3-6]分，不完全满足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评审内容：①质量目标；②工程质量管理体系；③质量管理措施等内容； 评审标准：根据方案完整性（对评审内容中的各项要求有详细描述及投标方案说明）、可实施性（切合本项目实际情况，实施步骤清晰、合理）、针对性（方案能够紧扣项目实际情况，内容科学合理）进行评审，评审委员会根据响应情况在0-6分之间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安全生产保证措施</w:t>
            </w:r>
          </w:p>
        </w:tc>
        <w:tc>
          <w:tcPr>
            <w:tcW w:type="dxa" w:w="2492"/>
          </w:tcPr>
          <w:p>
            <w:pPr>
              <w:pStyle w:val="null3"/>
            </w:pPr>
            <w:r>
              <w:rPr>
                <w:rFonts w:ascii="仿宋_GB2312" w:hAnsi="仿宋_GB2312" w:cs="仿宋_GB2312" w:eastAsia="仿宋_GB2312"/>
              </w:rPr>
              <w:t>评审内容：①安全生产制度；②安全防护措施；③安全教育培训制度等内容； 评审标准：根据方案完整性（对评审内容中的各项要求有详细描述及投标方案说明）、可实施性（切合本项目实际情况，实施步骤清晰、合理）、针对性（方案能够紧扣项目实际情况，内容科学合理）进行评审，评审委员会根据响应情况在0-6分之间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文明施工</w:t>
            </w:r>
          </w:p>
        </w:tc>
        <w:tc>
          <w:tcPr>
            <w:tcW w:type="dxa" w:w="2492"/>
          </w:tcPr>
          <w:p>
            <w:pPr>
              <w:pStyle w:val="null3"/>
            </w:pPr>
            <w:r>
              <w:rPr>
                <w:rFonts w:ascii="仿宋_GB2312" w:hAnsi="仿宋_GB2312" w:cs="仿宋_GB2312" w:eastAsia="仿宋_GB2312"/>
              </w:rPr>
              <w:t>评审内容：①文明施工管理目标及技术措施；②文明施工现场管理:材料管理、防扰民措施；③环境保护措施等内容； 评审标准：根据方案完整性（对评审内容中的各项要求有详细描述及投标方案说明）、可实施性（切合本项目实际情况，实施步骤清晰、合理）、针对性（方案能够紧扣项目实际情况，内容科学合理）进行评审，评审委员会根据响应情况在0-6分之间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评审内容：①施工机械配备；②材料投入计划等内容； 评审标准：根据方案完整性（对评审内容中的各项要求有详细描述及投标方案说明）、可实施性（切合本项目实际情况，实施步骤清晰、合理）、针对性（方案能够紧扣项目实际情况，内容科学合理）进行评审，评审委员会根据响应情况在0-6分之间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施工现场总平面布置</w:t>
            </w:r>
          </w:p>
        </w:tc>
        <w:tc>
          <w:tcPr>
            <w:tcW w:type="dxa" w:w="2492"/>
          </w:tcPr>
          <w:p>
            <w:pPr>
              <w:pStyle w:val="null3"/>
            </w:pPr>
            <w:r>
              <w:rPr>
                <w:rFonts w:ascii="仿宋_GB2312" w:hAnsi="仿宋_GB2312" w:cs="仿宋_GB2312" w:eastAsia="仿宋_GB2312"/>
              </w:rPr>
              <w:t>对投标人施工现场总平面布置（附总平面布置图）进行评审。 评审标准： 根据投标人针对本项目提供的施工现场总平面布置（附总平面布置图）布置合理、可行、科学、符合项目实施需求程度，评审委员会根据响应情况在0-5分之间酌情赋分。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施工总进度计划及工期保证措施</w:t>
            </w:r>
          </w:p>
        </w:tc>
        <w:tc>
          <w:tcPr>
            <w:tcW w:type="dxa" w:w="2492"/>
          </w:tcPr>
          <w:p>
            <w:pPr>
              <w:pStyle w:val="null3"/>
            </w:pPr>
            <w:r>
              <w:rPr>
                <w:rFonts w:ascii="仿宋_GB2312" w:hAnsi="仿宋_GB2312" w:cs="仿宋_GB2312" w:eastAsia="仿宋_GB2312"/>
              </w:rPr>
              <w:t>对投标人施工总进度计划及工期保证措施（附横道图或网络图）进行评审。 评审标准： 根据投标人施工总进度计划及工期保证措施（附横道图或网络图）进度安排合理、可行、科学、符合项目实施需求程度，评审委员会根据响应情况在0-6分之间酌情赋分。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供应商2021年1月1日至今类似项目业绩，每提供1份得2分，最高得6分。 业绩证明（以合同或中标通知书为准，须在投标文件中附合同或中标通知书的扫描件加盖单位公章，原件备查）弄虚作假者，取消其中标资格。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评审内容：①服务过程相关承诺；②建立应急响应机制；③物资与设备的保障等内容； 评审标准：根据方案完整性（对评审内容中的各项要求有详细描述及投标方案说明）、可实施性（切合本项目实际情况，实施步骤清晰、合理）、针对性（方案能够紧扣项目实际情况，内容科学合理）进行评审，评审委员会根据响应情况在0-4分之间酌情赋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价格分统一采用低价优先法计算，即满足磋商文件要求且投标价格最低的报价为评标基准价，其价格分为满分。其他供应商的价格分统一按照下列公式计算： 投标报价得分=(评标基准价／投标报价)×报价分值 注：1、计算分数时四舍五入取小数点后两位；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评审内容：①施工部署 ②关键工序的施工方法工艺流程及实施要点 ③重难点分析及解决措施等内容； 评审标准：根据方案完整性（对评审内容中的各项要求有详细描述及投标方案说明）、可实施性（切合本项目实际情况，实施步骤清晰、合理）、针对性（方案能够紧扣项目实际情况，内容科学合理）进行评审，完全满足得（10-15]分，基本满足得（6-10]分，不完全满足得（0-6]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组织管理机构</w:t>
            </w:r>
          </w:p>
        </w:tc>
        <w:tc>
          <w:tcPr>
            <w:tcW w:type="dxa" w:w="2492"/>
          </w:tcPr>
          <w:p>
            <w:pPr>
              <w:pStyle w:val="null3"/>
            </w:pPr>
            <w:r>
              <w:rPr>
                <w:rFonts w:ascii="仿宋_GB2312" w:hAnsi="仿宋_GB2312" w:cs="仿宋_GB2312" w:eastAsia="仿宋_GB2312"/>
              </w:rPr>
              <w:t>评审内容：①管理机构人员配置；②职责分工等内容； 评审标准：根据人员配备完整性（满足项目人员需求）、可实施性（切合本项目实际情况，设置组织机构）、针对性（人员职责分工明确紧扣项目实际情况）进行评审，完全满足得（6-10]分，基本满足得（3-6]分，不完全满足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评审内容：①质量目标；②工程质量管理体系；③质量管理措施等内容； 评审标准：根据方案完整性（对评审内容中的各项要求有详细描述及投标方案说明）、可实施性（切合本项目实际情况，实施步骤清晰、合理）、针对性（方案能够紧扣项目实际情况，内容科学合理）进行评审，评审委员会根据响应情况在0-6分之间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安全生产保证措施</w:t>
            </w:r>
          </w:p>
        </w:tc>
        <w:tc>
          <w:tcPr>
            <w:tcW w:type="dxa" w:w="2492"/>
          </w:tcPr>
          <w:p>
            <w:pPr>
              <w:pStyle w:val="null3"/>
            </w:pPr>
            <w:r>
              <w:rPr>
                <w:rFonts w:ascii="仿宋_GB2312" w:hAnsi="仿宋_GB2312" w:cs="仿宋_GB2312" w:eastAsia="仿宋_GB2312"/>
              </w:rPr>
              <w:t>评审内容：①安全生产制度；②安全防护措施；③安全教育培训制度等内容； 评审标准：根据方案完整性（对评审内容中的各项要求有详细描述及投标方案说明）、可实施性（切合本项目实际情况，实施步骤清晰、合理）、针对性（方案能够紧扣项目实际情况，内容科学合理）进行评审，评审委员会根据响应情况在0-6分之间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文明施工</w:t>
            </w:r>
          </w:p>
        </w:tc>
        <w:tc>
          <w:tcPr>
            <w:tcW w:type="dxa" w:w="2492"/>
          </w:tcPr>
          <w:p>
            <w:pPr>
              <w:pStyle w:val="null3"/>
            </w:pPr>
            <w:r>
              <w:rPr>
                <w:rFonts w:ascii="仿宋_GB2312" w:hAnsi="仿宋_GB2312" w:cs="仿宋_GB2312" w:eastAsia="仿宋_GB2312"/>
              </w:rPr>
              <w:t>评审内容：①文明施工管理目标及技术措施；②文明施工现场管理:材料管理、防扰民措施；③环境保护措施等内容； 评审标准：根据方案完整性（对评审内容中的各项要求有详细描述及投标方案说明）、可实施性（切合本项目实际情况，实施步骤清晰、合理）、针对性（方案能够紧扣项目实际情况，内容科学合理）进行评审，评审委员会根据响应情况在0-6分之间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评审内容：①施工机械配备；②材料投入计划等内容； 评审标准：根据方案完整性（对评审内容中的各项要求有详细描述及投标方案说明）、可实施性（切合本项目实际情况，实施步骤清晰、合理）、针对性（方案能够紧扣项目实际情况，内容科学合理）进行评审，评审委员会根据响应情况在0-6分之间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施工现场总平面布置</w:t>
            </w:r>
          </w:p>
        </w:tc>
        <w:tc>
          <w:tcPr>
            <w:tcW w:type="dxa" w:w="2492"/>
          </w:tcPr>
          <w:p>
            <w:pPr>
              <w:pStyle w:val="null3"/>
            </w:pPr>
            <w:r>
              <w:rPr>
                <w:rFonts w:ascii="仿宋_GB2312" w:hAnsi="仿宋_GB2312" w:cs="仿宋_GB2312" w:eastAsia="仿宋_GB2312"/>
              </w:rPr>
              <w:t>对投标人施工现场总平面布置（附总平面布置图）进行评审。 评审标准： 根据投标人针对本项目提供的施工现场总平面布置（附总平面布置图）布置合理、可行、科学、符合项目实施需求程度，评审委员会根据响应情况在0-5分之间酌情赋分。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施工总进度计划及工期保证措施</w:t>
            </w:r>
          </w:p>
        </w:tc>
        <w:tc>
          <w:tcPr>
            <w:tcW w:type="dxa" w:w="2492"/>
          </w:tcPr>
          <w:p>
            <w:pPr>
              <w:pStyle w:val="null3"/>
            </w:pPr>
            <w:r>
              <w:rPr>
                <w:rFonts w:ascii="仿宋_GB2312" w:hAnsi="仿宋_GB2312" w:cs="仿宋_GB2312" w:eastAsia="仿宋_GB2312"/>
              </w:rPr>
              <w:t>对投标人施工总进度计划及工期保证措施（附横道图或网络图）进行评审。 评审标准： 根据投标人施工总进度计划及工期保证措施（附横道图或网络图）进度安排合理、可行、科学、符合项目实施需求程度，评审委员会根据响应情况在0-6分之间酌情赋分。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供应商2021年1月1日至今类似项目业绩，每提供1份得2分，最高得6分。 业绩证明（以合同或中标通知书为准，须在投标文件中附合同或中标通知书的扫描件加盖单位公章，原件备查）弄虚作假者，取消其中标资格。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评审内容：①服务过程相关承诺；②建立应急响应机制；③物资与设备的保障等内容； 评审标准：根据方案完整性（对评审内容中的各项要求有详细描述及投标方案说明）、可实施性（切合本项目实际情况，实施步骤清晰、合理）、针对性（方案能够紧扣项目实际情况，内容科学合理）进行评审，评审委员会根据响应情况在0-4分之间酌情赋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价格分统一采用低价优先法计算，即满足磋商文件要求且投标价格最低的报价为评标基准价，其价格分为满分。其他供应商的价格分统一按照下列公式计算： 投标报价得分=(评标基准价／投标报价)×报价分值 注：1、计算分数时四舍五入取小数点后两位；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评审内容：①施工部署 ②关键工序的施工方法工艺流程及实施要点 ③重难点分析及解决措施等内容； 评审标准：根据方案完整性（对评审内容中的各项要求有详细描述及投标方案说明）、可实施性（切合本项目实际情况，实施步骤清晰、合理）、针对性（方案能够紧扣项目实际情况，内容科学合理）进行评审，完全满足得（10-15]分，基本满足得（6-10]分，不完全满足得（0-6]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组织管理机构</w:t>
            </w:r>
          </w:p>
        </w:tc>
        <w:tc>
          <w:tcPr>
            <w:tcW w:type="dxa" w:w="2492"/>
          </w:tcPr>
          <w:p>
            <w:pPr>
              <w:pStyle w:val="null3"/>
            </w:pPr>
            <w:r>
              <w:rPr>
                <w:rFonts w:ascii="仿宋_GB2312" w:hAnsi="仿宋_GB2312" w:cs="仿宋_GB2312" w:eastAsia="仿宋_GB2312"/>
              </w:rPr>
              <w:t>评审内容：①管理机构人员配置；②职责分工等内容； 评审标准：根据人员配备完整性（满足项目人员需求）、可实施性（切合本项目实际情况，设置组织机构）、针对性（人员职责分工明确紧扣项目实际情况）进行评审，完全满足得（6-10]分，基本满足得（3-6]分，不完全满足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评审内容：①质量目标；②工程质量管理体系；③质量管理措施等内容； 评审标准：根据方案完整性（对评审内容中的各项要求有详细描述及投标方案说明）、可实施性（切合本项目实际情况，实施步骤清晰、合理）、针对性（方案能够紧扣项目实际情况，内容科学合理）进行评审，评审委员会根据响应情况在0-6分之间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安全生产保证措施</w:t>
            </w:r>
          </w:p>
        </w:tc>
        <w:tc>
          <w:tcPr>
            <w:tcW w:type="dxa" w:w="2492"/>
          </w:tcPr>
          <w:p>
            <w:pPr>
              <w:pStyle w:val="null3"/>
            </w:pPr>
            <w:r>
              <w:rPr>
                <w:rFonts w:ascii="仿宋_GB2312" w:hAnsi="仿宋_GB2312" w:cs="仿宋_GB2312" w:eastAsia="仿宋_GB2312"/>
              </w:rPr>
              <w:t>评审内容：①安全生产制度；②安全防护措施；③安全教育培训制度等内容； 评审标准：根据方案完整性（对评审内容中的各项要求有详细描述及投标方案说明）、可实施性（切合本项目实际情况，实施步骤清晰、合理）、针对性（方案能够紧扣项目实际情况，内容科学合理）进行评审，评审委员会根据响应情况在0-6分之间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文明施工</w:t>
            </w:r>
          </w:p>
        </w:tc>
        <w:tc>
          <w:tcPr>
            <w:tcW w:type="dxa" w:w="2492"/>
          </w:tcPr>
          <w:p>
            <w:pPr>
              <w:pStyle w:val="null3"/>
            </w:pPr>
            <w:r>
              <w:rPr>
                <w:rFonts w:ascii="仿宋_GB2312" w:hAnsi="仿宋_GB2312" w:cs="仿宋_GB2312" w:eastAsia="仿宋_GB2312"/>
              </w:rPr>
              <w:t>评审内容：①文明施工管理目标及技术措施；②文明施工现场管理:材料管理、防扰民措施；③环境保护措施等内容； 评审标准：根据方案完整性（对评审内容中的各项要求有详细描述及投标方案说明）、可实施性（切合本项目实际情况，实施步骤清晰、合理）、针对性（方案能够紧扣项目实际情况，内容科学合理）进行评审，评审委员会根据响应情况在0-6分之间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评审内容：①施工机械配备；②材料投入计划等内容； 评审标准：根据方案完整性（对评审内容中的各项要求有详细描述及投标方案说明）、可实施性（切合本项目实际情况，实施步骤清晰、合理）、针对性（方案能够紧扣项目实际情况，内容科学合理）进行评审，评审委员会根据响应情况在0-6分之间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施工现场总平面布置</w:t>
            </w:r>
          </w:p>
        </w:tc>
        <w:tc>
          <w:tcPr>
            <w:tcW w:type="dxa" w:w="2492"/>
          </w:tcPr>
          <w:p>
            <w:pPr>
              <w:pStyle w:val="null3"/>
            </w:pPr>
            <w:r>
              <w:rPr>
                <w:rFonts w:ascii="仿宋_GB2312" w:hAnsi="仿宋_GB2312" w:cs="仿宋_GB2312" w:eastAsia="仿宋_GB2312"/>
              </w:rPr>
              <w:t>对投标人施工现场总平面布置（附总平面布置图）进行评审。 评审标准： 根据投标人针对本项目提供的施工现场总平面布置（附总平面布置图）布置合理、可行、科学、符合项目实施需求程度，评审委员会根据响应情况在0-5分之间酌情赋分。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施工总进度计划及工期保证措施</w:t>
            </w:r>
          </w:p>
        </w:tc>
        <w:tc>
          <w:tcPr>
            <w:tcW w:type="dxa" w:w="2492"/>
          </w:tcPr>
          <w:p>
            <w:pPr>
              <w:pStyle w:val="null3"/>
            </w:pPr>
            <w:r>
              <w:rPr>
                <w:rFonts w:ascii="仿宋_GB2312" w:hAnsi="仿宋_GB2312" w:cs="仿宋_GB2312" w:eastAsia="仿宋_GB2312"/>
              </w:rPr>
              <w:t>对投标人施工总进度计划及工期保证措施（附横道图或网络图）进行评审。 评审标准： 根据投标人施工总进度计划及工期保证措施（附横道图或网络图）进度安排合理、可行、科学、符合项目实施需求程度，评审委员会根据响应情况在0-6分之间酌情赋分。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供应商2021年1月1日至今类似项目业绩，每提供1份得2分，最高得6分。 业绩证明（以合同或中标通知书为准，须在投标文件中附合同或中标通知书的扫描件加盖单位公章，原件备查）弄虚作假者，取消其中标资格。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评审内容：①服务过程相关承诺；②建立应急响应机制；③物资与设备的保障等内容； 评审标准：根据方案完整性（对评审内容中的各项要求有详细描述及投标方案说明）、可实施性（切合本项目实际情况，实施步骤清晰、合理）、针对性（方案能够紧扣项目实际情况，内容科学合理）进行评审，评审委员会根据响应情况在0-4分之间酌情赋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价格分统一采用低价优先法计算，即满足磋商文件要求且投标价格最低的报价为评标基准价，其价格分为满分。其他供应商的价格分统一按照下列公式计算： 投标报价得分=(评标基准价／投标报价)×报价分值 注：1、计算分数时四舍五入取小数点后两位；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