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版本号：ZXGJLTFGS-2025--02320251226002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西泉街道贾村省级“千万工程”示范村建设提升项目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ZXGJLTFGS-2025--023</w:t>
      </w:r>
      <w:r>
        <w:br/>
      </w:r>
      <w:r>
        <w:br/>
      </w:r>
      <w:r>
        <w:br/>
      </w:r>
    </w:p>
    <w:p>
      <w:pPr>
        <w:pStyle w:val="null3"/>
        <w:jc w:val="center"/>
        <w:outlineLvl w:val="2"/>
      </w:pPr>
      <w:r>
        <w:rPr>
          <w:rFonts w:ascii="仿宋_GB2312" w:hAnsi="仿宋_GB2312" w:cs="仿宋_GB2312" w:eastAsia="仿宋_GB2312"/>
          <w:sz w:val="28"/>
          <w:b/>
        </w:rPr>
        <w:t>临潼区西泉街道办事处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临潼区西泉街道办事处</w:t>
      </w:r>
      <w:r>
        <w:rPr>
          <w:rFonts w:ascii="仿宋_GB2312" w:hAnsi="仿宋_GB2312" w:cs="仿宋_GB2312" w:eastAsia="仿宋_GB2312"/>
        </w:rPr>
        <w:t>委托，拟对</w:t>
      </w:r>
      <w:r>
        <w:rPr>
          <w:rFonts w:ascii="仿宋_GB2312" w:hAnsi="仿宋_GB2312" w:cs="仿宋_GB2312" w:eastAsia="仿宋_GB2312"/>
        </w:rPr>
        <w:t>西泉街道贾村省级“千万工程”示范村建设提升项目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西泉街道贾村省级“千万工程”示范村建设提升项目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下贾组生产路改造提升，道路硬化共计长度976米，面积3489.9平方米(其中531米，宽4米，厚18厘米，剩余445米，宽3米，厚18厘米)，灌溉管道531米。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采购包1（西泉街道贾村省级“千万工程”示范村建设提升项目）：属于专门面向中小企业采购。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2、供应商资质要求：供应商须具备建设行政主管部门颁发的市政公用工程施工总承包三级（含三级）以上资质，且具备有效的安全生产许可证；</w:t>
      </w:r>
    </w:p>
    <w:p>
      <w:pPr>
        <w:pStyle w:val="null3"/>
      </w:pPr>
      <w:r>
        <w:rPr>
          <w:rFonts w:ascii="仿宋_GB2312" w:hAnsi="仿宋_GB2312" w:cs="仿宋_GB2312" w:eastAsia="仿宋_GB2312"/>
        </w:rPr>
        <w:t>3、拟派项目经理资质要求：拟派项目经理具备市政公用工程二级及以上注册建造师证书和安全生产考核合格证（B证），在本单位注册且无在建工程（提供无在建工程承诺书）；</w:t>
      </w:r>
    </w:p>
    <w:p>
      <w:pPr>
        <w:pStyle w:val="null3"/>
      </w:pPr>
      <w:r>
        <w:rPr>
          <w:rFonts w:ascii="仿宋_GB2312" w:hAnsi="仿宋_GB2312" w:cs="仿宋_GB2312" w:eastAsia="仿宋_GB2312"/>
        </w:rPr>
        <w:t>4、供应商及拟派项目经理基本信息备案：供应商及拟派项目经理基本信息应在“陕西省住房和城乡建设厅网站（http://js.shaanxi.gov.cn/）陕西省建筑市场监管与诚信信息发布平台”可查询；</w:t>
      </w:r>
    </w:p>
    <w:p>
      <w:pPr>
        <w:pStyle w:val="null3"/>
      </w:pPr>
      <w:r>
        <w:rPr>
          <w:rFonts w:ascii="仿宋_GB2312" w:hAnsi="仿宋_GB2312" w:cs="仿宋_GB2312" w:eastAsia="仿宋_GB2312"/>
        </w:rPr>
        <w:t>5、供应商信用记录：供应商不得为“信用中国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临潼区西泉街道办事处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西泉街道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83958024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武蓬勃、王超、王涛、李博飞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采购包1：999,490.65元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（2）造价咨询费以最高限价为基数参照《关于我省工程造价咨询服务收费标准有关问题的通知》陕价行发〔2014〕88号的有关规定执行。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临潼区西泉街道办事处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临潼区西泉街道办事处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临潼区西泉街道办事处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联系人：武蓬勃</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999,490.65</w:t>
      </w:r>
    </w:p>
    <w:p>
      <w:pPr>
        <w:pStyle w:val="null3"/>
      </w:pPr>
      <w:r>
        <w:rPr>
          <w:rFonts w:ascii="仿宋_GB2312" w:hAnsi="仿宋_GB2312" w:cs="仿宋_GB2312" w:eastAsia="仿宋_GB2312"/>
        </w:rPr>
        <w:t>采购包最高限价（元）: 999,490.65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西泉街道贾村省级“千万工程”示范村建设提升项目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999,490.65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标的名称：西泉街道贾村省级“千万工程”示范村建设提升项目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w:t>
            </w:r>
            <w:r>
              <w:rPr>
                <w:rFonts w:ascii="仿宋_GB2312" w:hAnsi="仿宋_GB2312" w:cs="仿宋_GB2312" w:eastAsia="仿宋_GB2312"/>
                <w:sz w:val="34"/>
              </w:rPr>
              <w:t xml:space="preserve"> </w:t>
            </w:r>
            <w:r>
              <w:rPr>
                <w:rFonts w:ascii="仿宋_GB2312" w:hAnsi="仿宋_GB2312" w:cs="仿宋_GB2312" w:eastAsia="仿宋_GB2312"/>
                <w:sz w:val="21"/>
              </w:rPr>
              <w:t>、项目概况</w:t>
            </w:r>
          </w:p>
          <w:p>
            <w:pPr>
              <w:pStyle w:val="null3"/>
              <w:jc w:val="left"/>
            </w:pPr>
            <w:r>
              <w:rPr>
                <w:rFonts w:ascii="仿宋_GB2312" w:hAnsi="仿宋_GB2312" w:cs="仿宋_GB2312" w:eastAsia="仿宋_GB2312"/>
                <w:sz w:val="21"/>
              </w:rPr>
              <w:t xml:space="preserve">  下贾组生产路改造提升，道路硬化共计长度</w:t>
            </w:r>
            <w:r>
              <w:rPr>
                <w:rFonts w:ascii="仿宋_GB2312" w:hAnsi="仿宋_GB2312" w:cs="仿宋_GB2312" w:eastAsia="仿宋_GB2312"/>
                <w:sz w:val="21"/>
              </w:rPr>
              <w:t>976米，面积3489.9平方米(其中531米，宽4米，厚18厘米，剩余445米，宽3米，厚18厘米)，灌溉管道531米。</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工程地点：</w:t>
            </w:r>
            <w:r>
              <w:rPr>
                <w:rFonts w:ascii="仿宋_GB2312" w:hAnsi="仿宋_GB2312" w:cs="仿宋_GB2312" w:eastAsia="仿宋_GB2312"/>
                <w:sz w:val="24"/>
              </w:rPr>
              <w:t>西泉街道贾村下贾组</w:t>
            </w:r>
          </w:p>
          <w:p>
            <w:pPr>
              <w:pStyle w:val="null3"/>
              <w:jc w:val="left"/>
            </w:pPr>
            <w:r>
              <w:rPr>
                <w:rFonts w:ascii="仿宋_GB2312" w:hAnsi="仿宋_GB2312" w:cs="仿宋_GB2312" w:eastAsia="仿宋_GB2312"/>
                <w:sz w:val="21"/>
              </w:rPr>
              <w:t>三、计划工期：</w:t>
            </w:r>
            <w:r>
              <w:rPr>
                <w:rFonts w:ascii="仿宋_GB2312" w:hAnsi="仿宋_GB2312" w:cs="仿宋_GB2312" w:eastAsia="仿宋_GB2312"/>
                <w:sz w:val="21"/>
              </w:rPr>
              <w:t>自合同签订之日起</w:t>
            </w:r>
            <w:r>
              <w:rPr>
                <w:rFonts w:ascii="仿宋_GB2312" w:hAnsi="仿宋_GB2312" w:cs="仿宋_GB2312" w:eastAsia="仿宋_GB2312"/>
                <w:sz w:val="21"/>
              </w:rPr>
              <w:t>60</w:t>
            </w:r>
            <w:r>
              <w:rPr>
                <w:rFonts w:ascii="仿宋_GB2312" w:hAnsi="仿宋_GB2312" w:cs="仿宋_GB2312" w:eastAsia="仿宋_GB2312"/>
                <w:sz w:val="21"/>
              </w:rPr>
              <w:t>个日历天</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四、质保期：</w:t>
            </w:r>
            <w:r>
              <w:rPr>
                <w:rFonts w:ascii="仿宋_GB2312" w:hAnsi="仿宋_GB2312" w:cs="仿宋_GB2312" w:eastAsia="仿宋_GB2312"/>
                <w:sz w:val="21"/>
              </w:rPr>
              <w:t>一年。</w:t>
            </w:r>
          </w:p>
          <w:p>
            <w:pPr>
              <w:pStyle w:val="null3"/>
              <w:spacing w:before="90"/>
              <w:jc w:val="left"/>
            </w:pPr>
            <w:r>
              <w:rPr>
                <w:rFonts w:ascii="仿宋_GB2312" w:hAnsi="仿宋_GB2312" w:cs="仿宋_GB2312" w:eastAsia="仿宋_GB2312"/>
                <w:sz w:val="21"/>
              </w:rPr>
              <w:t>五</w:t>
            </w:r>
            <w:r>
              <w:rPr>
                <w:rFonts w:ascii="仿宋_GB2312" w:hAnsi="仿宋_GB2312" w:cs="仿宋_GB2312" w:eastAsia="仿宋_GB2312"/>
                <w:sz w:val="21"/>
              </w:rPr>
              <w:t>、工程量清单和计价依据</w:t>
            </w:r>
          </w:p>
          <w:p>
            <w:pPr>
              <w:pStyle w:val="null3"/>
              <w:ind w:firstLine="420"/>
            </w:pPr>
            <w:r>
              <w:rPr>
                <w:rFonts w:ascii="仿宋_GB2312" w:hAnsi="仿宋_GB2312" w:cs="仿宋_GB2312" w:eastAsia="仿宋_GB2312"/>
                <w:sz w:val="21"/>
              </w:rPr>
              <w:t>（一）计价依据：</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、国家标准及行业标准相关图集；</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、材料价格选用《临潼区工程造价信息》</w:t>
            </w:r>
            <w:r>
              <w:rPr>
                <w:rFonts w:ascii="仿宋_GB2312" w:hAnsi="仿宋_GB2312" w:cs="仿宋_GB2312" w:eastAsia="仿宋_GB2312"/>
                <w:sz w:val="21"/>
              </w:rPr>
              <w:t xml:space="preserve">2025 </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月及《陕西省工程造价管理信息》</w:t>
            </w:r>
            <w:r>
              <w:rPr>
                <w:rFonts w:ascii="仿宋_GB2312" w:hAnsi="仿宋_GB2312" w:cs="仿宋_GB2312" w:eastAsia="仿宋_GB2312"/>
                <w:sz w:val="21"/>
              </w:rPr>
              <w:t xml:space="preserve">2025 </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月或现行市场调查价格计算；</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、本工程采用现行：</w:t>
            </w:r>
          </w:p>
          <w:p>
            <w:pPr>
              <w:pStyle w:val="null3"/>
              <w:ind w:firstLine="420"/>
            </w:pPr>
            <w:r>
              <w:rPr>
                <w:rFonts w:ascii="仿宋_GB2312" w:hAnsi="仿宋_GB2312" w:cs="仿宋_GB2312" w:eastAsia="仿宋_GB2312"/>
                <w:sz w:val="21"/>
              </w:rPr>
              <w:t>《陕西省建设工程工程量清单计价规则（</w:t>
            </w:r>
            <w:r>
              <w:rPr>
                <w:rFonts w:ascii="仿宋_GB2312" w:hAnsi="仿宋_GB2312" w:cs="仿宋_GB2312" w:eastAsia="仿宋_GB2312"/>
                <w:sz w:val="21"/>
              </w:rPr>
              <w:t>2025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《陕西省市政工程基价表（</w:t>
            </w:r>
            <w:r>
              <w:rPr>
                <w:rFonts w:ascii="仿宋_GB2312" w:hAnsi="仿宋_GB2312" w:cs="仿宋_GB2312" w:eastAsia="仿宋_GB2312"/>
                <w:sz w:val="21"/>
              </w:rPr>
              <w:t>2025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、税金执行陕建发【</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号文件；</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、人工费执行陕建发【</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1097</w:t>
            </w:r>
            <w:r>
              <w:rPr>
                <w:rFonts w:ascii="仿宋_GB2312" w:hAnsi="仿宋_GB2312" w:cs="仿宋_GB2312" w:eastAsia="仿宋_GB2312"/>
                <w:sz w:val="21"/>
              </w:rPr>
              <w:t>号文件；</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、关于建筑施工安全生产责任保险费用计价执行陕建发【</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1097</w:t>
            </w:r>
            <w:r>
              <w:rPr>
                <w:rFonts w:ascii="仿宋_GB2312" w:hAnsi="仿宋_GB2312" w:cs="仿宋_GB2312" w:eastAsia="仿宋_GB2312"/>
                <w:sz w:val="21"/>
              </w:rPr>
              <w:t>号文件。</w:t>
            </w:r>
          </w:p>
          <w:p>
            <w:pPr>
              <w:pStyle w:val="null3"/>
              <w:ind w:firstLine="420"/>
            </w:pPr>
            <w:r>
              <w:rPr>
                <w:rFonts w:ascii="仿宋_GB2312" w:hAnsi="仿宋_GB2312" w:cs="仿宋_GB2312" w:eastAsia="仿宋_GB2312"/>
                <w:sz w:val="21"/>
              </w:rPr>
              <w:t>（二）、其他说明</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、该招标最高限价为含增值税工程造价；</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 xml:space="preserve">、编制软件：采用广联达云计价平台 </w:t>
            </w:r>
            <w:r>
              <w:rPr>
                <w:rFonts w:ascii="仿宋_GB2312" w:hAnsi="仿宋_GB2312" w:cs="仿宋_GB2312" w:eastAsia="仿宋_GB2312"/>
                <w:sz w:val="21"/>
              </w:rPr>
              <w:t>GCCP7.0</w:t>
            </w:r>
            <w:r>
              <w:rPr>
                <w:rFonts w:ascii="仿宋_GB2312" w:hAnsi="仿宋_GB2312" w:cs="仿宋_GB2312" w:eastAsia="仿宋_GB2312"/>
                <w:sz w:val="21"/>
              </w:rPr>
              <w:t xml:space="preserve">，内核版本： </w:t>
            </w:r>
            <w:r>
              <w:rPr>
                <w:rFonts w:ascii="仿宋_GB2312" w:hAnsi="仿宋_GB2312" w:cs="仿宋_GB2312" w:eastAsia="仿宋_GB2312"/>
                <w:sz w:val="21"/>
              </w:rPr>
              <w:t>7.5000.23.2</w:t>
            </w:r>
            <w:r>
              <w:rPr>
                <w:rFonts w:ascii="仿宋_GB2312" w:hAnsi="仿宋_GB2312" w:cs="仿宋_GB2312" w:eastAsia="仿宋_GB2312"/>
                <w:sz w:val="21"/>
              </w:rPr>
              <w:t>。</w:t>
            </w:r>
          </w:p>
          <w:p>
            <w:pPr>
              <w:pStyle w:val="null3"/>
            </w:pPr>
            <w:r>
              <w:rPr>
                <w:rFonts w:ascii="仿宋_GB2312" w:hAnsi="仿宋_GB2312" w:cs="仿宋_GB2312" w:eastAsia="仿宋_GB2312"/>
                <w:sz w:val="21"/>
              </w:rPr>
              <w:t>六</w:t>
            </w:r>
            <w:r>
              <w:rPr>
                <w:rFonts w:ascii="仿宋_GB2312" w:hAnsi="仿宋_GB2312" w:cs="仿宋_GB2312" w:eastAsia="仿宋_GB2312"/>
                <w:sz w:val="21"/>
              </w:rPr>
              <w:t>、施工要求</w:t>
            </w:r>
          </w:p>
          <w:p>
            <w:pPr>
              <w:pStyle w:val="null3"/>
            </w:pPr>
            <w:r>
              <w:rPr>
                <w:rFonts w:ascii="仿宋_GB2312" w:hAnsi="仿宋_GB2312" w:cs="仿宋_GB2312" w:eastAsia="仿宋_GB2312"/>
                <w:sz w:val="21"/>
              </w:rPr>
              <w:t>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拟派项目经理具备市政公用工程二级及以上注册建造师证书和安全生产考核合格证（B证），在本单位注册且无在建工程（提供无在建工程承诺书）；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供应商及拟派项目经理基本信息备案</w:t>
            </w:r>
          </w:p>
        </w:tc>
        <w:tc>
          <w:tcPr>
            <w:tcW w:type="dxa" w:w="3322"/>
          </w:tcPr>
          <w:p>
            <w:pPr>
              <w:pStyle w:val="null3"/>
            </w:pPr>
            <w:r>
              <w:rPr>
                <w:rFonts w:ascii="仿宋_GB2312" w:hAnsi="仿宋_GB2312" w:cs="仿宋_GB2312" w:eastAsia="仿宋_GB2312"/>
              </w:rPr>
              <w:t>供应商及拟派项目经理基本信息应在“陕西省住房和城乡建设厅网站（http://js.shaanxi.gov.cn/）陕西省建筑市场监管与诚信信息发布平台”可查询；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业绩一览表.docx 已标价工程量清单 中小企业声明函 施工组织设计.docx 强制优先采购产品承诺函 响应文件封面 残疾人福利性单位声明函 报价函 供应商拒绝政府采购领域商业贿赂承诺书.docx 标的清单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（2）响应文件格式：符合磋商文件“第七章 响应文件格式”的规定 ；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业绩一览表.docx 已标价工程量清单 中小企业声明函 施工组织设计.docx 强制优先采购产品承诺函 响应文件封面 残疾人福利性单位声明函 报价函 标的清单 供应商拒绝政府采购领域商业贿赂承诺书.docx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业绩一览表.docx 已标价工程量清单 中小企业声明函 施工组织设计.docx 强制优先采购产品承诺函 响应文件封面 残疾人福利性单位声明函 报价函 标的清单 供应商拒绝政府采购领域商业贿赂承诺书.docx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业绩一览表.docx 已标价工程量清单 中小企业声明函 施工组织设计.docx 强制优先采购产品承诺函 响应文件封面 残疾人福利性单位声明函 报价函 标的清单 供应商拒绝政府采购领域商业贿赂承诺书.docx 响应函 监狱企业的证明文件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施工部署及准备</w:t>
            </w:r>
          </w:p>
        </w:tc>
        <w:tc>
          <w:tcPr>
            <w:tcW w:type="dxa" w:w="2492"/>
          </w:tcPr>
          <w:p>
            <w:pPr>
              <w:pStyle w:val="null3"/>
            </w:pPr>
            <w:r>
              <w:rPr>
                <w:rFonts w:ascii="仿宋_GB2312" w:hAnsi="仿宋_GB2312" w:cs="仿宋_GB2312" w:eastAsia="仿宋_GB2312"/>
              </w:rPr>
              <w:t>供应商针对本项目编制完善的施工部署及准备；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分部分项施工方法</w:t>
            </w:r>
          </w:p>
        </w:tc>
        <w:tc>
          <w:tcPr>
            <w:tcW w:type="dxa" w:w="2492"/>
          </w:tcPr>
          <w:p>
            <w:pPr>
              <w:pStyle w:val="null3"/>
            </w:pPr>
            <w:r>
              <w:rPr>
                <w:rFonts w:ascii="仿宋_GB2312" w:hAnsi="仿宋_GB2312" w:cs="仿宋_GB2312" w:eastAsia="仿宋_GB2312"/>
              </w:rPr>
              <w:t>供应商针对本项目编制完善的分部分项施工方法；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确保项目质量的技术组织措施</w:t>
            </w:r>
          </w:p>
        </w:tc>
        <w:tc>
          <w:tcPr>
            <w:tcW w:type="dxa" w:w="2492"/>
          </w:tcPr>
          <w:p>
            <w:pPr>
              <w:pStyle w:val="null3"/>
            </w:pPr>
            <w:r>
              <w:rPr>
                <w:rFonts w:ascii="仿宋_GB2312" w:hAnsi="仿宋_GB2312" w:cs="仿宋_GB2312" w:eastAsia="仿宋_GB2312"/>
              </w:rPr>
              <w:t>针对本项目有确保项目质量的技术组织措施；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针对本项目有切实可行的确保安全施工的技术组织措施；①措施内容全面、具体、科学，可行性强，得6分；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针对本项目有具体、可行的环境保护的技术组织措施（包含治污减霾措施）；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根据本项目的具体情况，设置合理的进度控制点，制定周到、全面、具体的进度计划，能够充分考虑计划，均衡资源，满足工期和质量。 ①进度计划全面、科学、合理性强，得6分； ②进度计划相对全面、科学、合理性较强，得5分； ③进度计划基本全面、较科学、有一定的合理性，得4分； ④进度计划不够全面、科学、合理性相对较弱，得3分； ⑤进度计划笼统，合理性有待考究的，得2分； ⑥进度计划不全面、科学、合理性较差，得1分；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拟投入的主要设备及劳动力配备情况</w:t>
            </w:r>
          </w:p>
        </w:tc>
        <w:tc>
          <w:tcPr>
            <w:tcW w:type="dxa" w:w="2492"/>
          </w:tcPr>
          <w:p>
            <w:pPr>
              <w:pStyle w:val="null3"/>
            </w:pPr>
            <w:r>
              <w:rPr>
                <w:rFonts w:ascii="仿宋_GB2312" w:hAnsi="仿宋_GB2312" w:cs="仿宋_GB2312" w:eastAsia="仿宋_GB2312"/>
              </w:rPr>
              <w:t>①针对本项目拟投入的主要设备及劳动力配备情况，充足、完备、先进、可行的，得6分； ②针对本项目拟投入的主要设备及劳动力配备情况，较为先进、合理可行，得5分； ③针对本项目拟投入的主要设备及劳动力配备情况，相对先进、相对合理可行，得4分； ④针对本项目拟投入的主要设备及劳动力配备情况、设备及劳动力配备，较先进、基本合理可行，得3分； ⑤针对本项目拟投入的主要设备及劳动力配备情况，不够合理可行，得2分； ⑥针对本项目拟投入的主要设备及劳动力配备情况，不合理，需在采购人要求下完善后才能实施的，得1分；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项目管理机构组织结构合理，技术人员配置（专职安全员、施工员、资料员、质量员、材料员等）齐全，责任明确；①针对本项目拟投入项目经理部组成人员结构合理，人员配备齐全，责任明确，佐证材料齐全得6分； ②针对本项目拟投入项目经理部组成人员结构相对合理，人员配备相对齐全，责任相对明确，有相关佐证材料得5分； ③针对本项目拟投入项目经理部组成人员结构基本合理，人员配备基本齐全，责任基本明确，有相关佐证材料得4分； ④针对本项目拟投入项目经理部组成人员结构不够合理，人员配备不够齐全，责任不太明确，相关佐证材料缺失得3分； ⑤针对本项目拟投入项目经理部组成人员内容笼统，可行性有待考究的，得2分； ⑥针对本项目拟投入项目经理部组成人员结构不合理，人员配备不齐全，责任不明确，相关佐证材料缺失得1分；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包括工程维修服务承诺、保修措施和响应时限、发生质量问题后的补救措施。 ①针对本项目的质量保修承诺，响应全面完整，描述详细，步骤清晰；可实施性强，紧扣项目实际情况的得4分； ②针对本项目的质量保修承诺，响应基本完整、可行，描述有轻微缺陷但不影响具体实施的得3分； ③针对本项目的质量保修承诺，内容不够合理、可行，不能满足项目要求的得2分； ④针对本项目的质量保修承诺，内容差且不切合实际情况的得1分； ⑤无内容不得分。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提供2022年12月1日至截标时间前类似项目业绩（以合同或中标通知书为准，须在磋商响应文件中附以上证明材料的扫描件加盖单位公章，每份合格业绩计2分，满分6分。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