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4D092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确保文明施工的技术措施及环境保护措施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199A742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F3CDF"/>
    <w:rsid w:val="16832458"/>
    <w:rsid w:val="17F5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2025-08-12T07:24:00Z</dcterms:created>
  <dc:creator>Administrator</dc:creator>
  <cp:lastModifiedBy>姑娘比较二</cp:lastModifiedBy>
  <dcterms:modified xsi:type="dcterms:W3CDTF">2025-12-25T08:42:20Z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eyJoZGlkIjoiZDc3NTZmYThiNGUxOWQ4OWI0YzA4NzM2MTM4MWU4YmQiLCJ1c2VySWQiOiIzNzMwOTgzNjQifQ==</vt:lpwstr>
  </property>
  <property fmtid="{D5CDD505-2E9C-101B-9397-08002B2CF9AE}" pid="4" name="ICV">
    <vt:lpwstr>67B453AA7C15458CB99D703903C97093_12</vt:lpwstr>
  </property>
</Properties>
</file>