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版本号：HYZB20250055-120251226001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西安市临潼区生活垃圾填埋场渗滤液处理设备采购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HYZB20250055-1</w:t>
      </w:r>
      <w:r>
        <w:br/>
      </w:r>
      <w:r>
        <w:br/>
      </w:r>
      <w:r>
        <w:br/>
      </w:r>
    </w:p>
    <w:p>
      <w:pPr>
        <w:pStyle w:val="null3"/>
        <w:jc w:val="center"/>
        <w:outlineLvl w:val="2"/>
      </w:pPr>
      <w:r>
        <w:rPr>
          <w:rFonts w:ascii="仿宋_GB2312" w:hAnsi="仿宋_GB2312" w:cs="仿宋_GB2312" w:eastAsia="仿宋_GB2312"/>
          <w:sz w:val="28"/>
          <w:b/>
        </w:rPr>
        <w:t>西安市临潼区环境卫生管理服务中心</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西安市临潼区环境卫生管理服务中心</w:t>
      </w:r>
      <w:r>
        <w:rPr>
          <w:rFonts w:ascii="仿宋_GB2312" w:hAnsi="仿宋_GB2312" w:cs="仿宋_GB2312" w:eastAsia="仿宋_GB2312"/>
        </w:rPr>
        <w:t>委托，拟对</w:t>
      </w:r>
      <w:r>
        <w:rPr>
          <w:rFonts w:ascii="仿宋_GB2312" w:hAnsi="仿宋_GB2312" w:cs="仿宋_GB2312" w:eastAsia="仿宋_GB2312"/>
        </w:rPr>
        <w:t>西安市临潼区生活垃圾填埋场渗滤液处理设备采购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HYZB20250055-1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西安市临潼区生活垃圾填埋场渗滤液处理设备采购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本项目需采购1套撬装生活垃圾渗滤液处理系统设备，1套100吨/天预处理+两级DTRO，并且包含整套DTRO设备的供货。中标方负责现场安装、调试以及对操作人员的培训。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西安市临潼区环境卫生管理服务中心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临潼区姜寨北路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029-83828202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西安市临潼区环境卫生管理服务中心</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西安市临潼区环境卫生管理服务中心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西安市临潼区环境卫生管理服务中心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本项目需采购1套撬装生活垃圾渗滤液处理系统设备，1套100吨/天预处理+两级DTRO，并且包含整套DTRO设备的供货。中标方负责现场安装、调试以及对操作人员的培训。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西安市临潼区生活垃圾填埋场渗滤液处理设备采购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标的名称：西安市临潼区生活垃圾填埋场渗滤液处理设备采购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4"/>
              </w:rPr>
              <w:t>一、项目概况</w:t>
            </w:r>
          </w:p>
          <w:p>
            <w:pPr>
              <w:pStyle w:val="null3"/>
              <w:ind w:firstLine="560"/>
              <w:jc w:val="both"/>
            </w:pPr>
            <w:r>
              <w:rPr>
                <w:rFonts w:ascii="仿宋_GB2312" w:hAnsi="仿宋_GB2312" w:cs="仿宋_GB2312" w:eastAsia="仿宋_GB2312"/>
                <w:sz w:val="24"/>
              </w:rPr>
              <w:t>本项目需采购</w:t>
            </w:r>
            <w:r>
              <w:rPr>
                <w:rFonts w:ascii="仿宋_GB2312" w:hAnsi="仿宋_GB2312" w:cs="仿宋_GB2312" w:eastAsia="仿宋_GB2312"/>
                <w:sz w:val="24"/>
              </w:rPr>
              <w:t>1套撬装生活垃圾渗滤液处理系统设备，1套100吨/天预处理+两级DTRO，并且包含整套DTRO设备的供货。中标方负责现场安装、调试以及对操作人员的培训。</w:t>
            </w:r>
          </w:p>
          <w:p>
            <w:pPr>
              <w:pStyle w:val="null3"/>
              <w:ind w:firstLine="560"/>
              <w:jc w:val="both"/>
            </w:pPr>
            <w:r>
              <w:rPr>
                <w:rFonts w:ascii="仿宋_GB2312" w:hAnsi="仿宋_GB2312" w:cs="仿宋_GB2312" w:eastAsia="仿宋_GB2312"/>
                <w:sz w:val="24"/>
              </w:rPr>
              <w:t>二、项目地点</w:t>
            </w:r>
          </w:p>
          <w:p>
            <w:pPr>
              <w:pStyle w:val="null3"/>
              <w:ind w:firstLine="560"/>
              <w:jc w:val="both"/>
            </w:pPr>
            <w:r>
              <w:rPr>
                <w:rFonts w:ascii="仿宋_GB2312" w:hAnsi="仿宋_GB2312" w:cs="仿宋_GB2312" w:eastAsia="仿宋_GB2312"/>
                <w:sz w:val="24"/>
              </w:rPr>
              <w:t>临潼区三府村垃圾填埋场。</w:t>
            </w:r>
          </w:p>
          <w:p>
            <w:pPr>
              <w:pStyle w:val="null3"/>
              <w:ind w:firstLine="560"/>
              <w:jc w:val="both"/>
            </w:pPr>
            <w:r>
              <w:rPr>
                <w:rFonts w:ascii="仿宋_GB2312" w:hAnsi="仿宋_GB2312" w:cs="仿宋_GB2312" w:eastAsia="仿宋_GB2312"/>
                <w:sz w:val="24"/>
              </w:rPr>
              <w:t>三</w:t>
            </w:r>
            <w:r>
              <w:rPr>
                <w:rFonts w:ascii="仿宋_GB2312" w:hAnsi="仿宋_GB2312" w:cs="仿宋_GB2312" w:eastAsia="仿宋_GB2312"/>
                <w:sz w:val="24"/>
              </w:rPr>
              <w:t>、质保期</w:t>
            </w:r>
          </w:p>
          <w:p>
            <w:pPr>
              <w:pStyle w:val="null3"/>
              <w:ind w:firstLine="560"/>
              <w:jc w:val="both"/>
            </w:pPr>
            <w:r>
              <w:rPr>
                <w:rFonts w:ascii="仿宋_GB2312" w:hAnsi="仿宋_GB2312" w:cs="仿宋_GB2312" w:eastAsia="仿宋_GB2312"/>
                <w:sz w:val="24"/>
              </w:rPr>
              <w:t>渗滤液处理设备移交后一年（</w:t>
            </w:r>
            <w:r>
              <w:rPr>
                <w:rFonts w:ascii="仿宋_GB2312" w:hAnsi="仿宋_GB2312" w:cs="仿宋_GB2312" w:eastAsia="仿宋_GB2312"/>
                <w:sz w:val="24"/>
              </w:rPr>
              <w:t>1级膜质保2年；2级膜质保3年；期间非人为损坏由中标方负责维修）。</w:t>
            </w:r>
          </w:p>
          <w:p>
            <w:pPr>
              <w:pStyle w:val="null3"/>
              <w:ind w:firstLine="560"/>
              <w:jc w:val="both"/>
            </w:pPr>
            <w:r>
              <w:rPr>
                <w:rFonts w:ascii="仿宋_GB2312" w:hAnsi="仿宋_GB2312" w:cs="仿宋_GB2312" w:eastAsia="仿宋_GB2312"/>
                <w:sz w:val="24"/>
              </w:rPr>
              <w:t>四</w:t>
            </w:r>
            <w:r>
              <w:rPr>
                <w:rFonts w:ascii="仿宋_GB2312" w:hAnsi="仿宋_GB2312" w:cs="仿宋_GB2312" w:eastAsia="仿宋_GB2312"/>
                <w:sz w:val="24"/>
              </w:rPr>
              <w:t>、供货期</w:t>
            </w:r>
          </w:p>
          <w:p>
            <w:pPr>
              <w:pStyle w:val="null3"/>
              <w:ind w:firstLine="560"/>
              <w:jc w:val="both"/>
            </w:pPr>
            <w:r>
              <w:rPr>
                <w:rFonts w:ascii="仿宋_GB2312" w:hAnsi="仿宋_GB2312" w:cs="仿宋_GB2312" w:eastAsia="仿宋_GB2312"/>
                <w:sz w:val="24"/>
              </w:rPr>
              <w:t>自合同签订后</w:t>
            </w:r>
            <w:r>
              <w:rPr>
                <w:rFonts w:ascii="仿宋_GB2312" w:hAnsi="仿宋_GB2312" w:cs="仿宋_GB2312" w:eastAsia="仿宋_GB2312"/>
                <w:sz w:val="24"/>
              </w:rPr>
              <w:t>30日历天内完成设备供货到场、安装、调试并培训使用。</w:t>
            </w:r>
          </w:p>
          <w:p>
            <w:pPr>
              <w:pStyle w:val="null3"/>
              <w:ind w:firstLine="560"/>
              <w:jc w:val="both"/>
            </w:pPr>
            <w:r>
              <w:rPr>
                <w:rFonts w:ascii="仿宋_GB2312" w:hAnsi="仿宋_GB2312" w:cs="仿宋_GB2312" w:eastAsia="仿宋_GB2312"/>
                <w:sz w:val="24"/>
              </w:rPr>
              <w:t>五</w:t>
            </w:r>
            <w:r>
              <w:rPr>
                <w:rFonts w:ascii="仿宋_GB2312" w:hAnsi="仿宋_GB2312" w:cs="仿宋_GB2312" w:eastAsia="仿宋_GB2312"/>
                <w:sz w:val="24"/>
              </w:rPr>
              <w:t>、质量要求</w:t>
            </w:r>
          </w:p>
          <w:p>
            <w:pPr>
              <w:pStyle w:val="null3"/>
              <w:ind w:firstLine="560"/>
              <w:jc w:val="both"/>
            </w:pPr>
            <w:r>
              <w:rPr>
                <w:rFonts w:ascii="仿宋_GB2312" w:hAnsi="仿宋_GB2312" w:cs="仿宋_GB2312" w:eastAsia="仿宋_GB2312"/>
                <w:sz w:val="24"/>
              </w:rPr>
              <w:t>符合国家及行业现行质量验收规范及标准，一次性验收合格。</w:t>
            </w:r>
          </w:p>
          <w:p>
            <w:pPr>
              <w:pStyle w:val="null3"/>
              <w:ind w:firstLine="560"/>
              <w:jc w:val="both"/>
            </w:pPr>
            <w:r>
              <w:rPr>
                <w:rFonts w:ascii="仿宋_GB2312" w:hAnsi="仿宋_GB2312" w:cs="仿宋_GB2312" w:eastAsia="仿宋_GB2312"/>
                <w:sz w:val="24"/>
              </w:rPr>
              <w:t>六、技术要求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渗滤液处理后的水质指标应达到西安市生态环境局临潼分局要求的排放标准（目前排放标准为《城镇污水处理厂污染物排放标准》（</w:t>
            </w:r>
            <w:r>
              <w:rPr>
                <w:rFonts w:ascii="仿宋_GB2312" w:hAnsi="仿宋_GB2312" w:cs="仿宋_GB2312" w:eastAsia="仿宋_GB2312"/>
                <w:sz w:val="24"/>
              </w:rPr>
              <w:t>GB18918－2002）一级A标准）。</w:t>
            </w:r>
          </w:p>
          <w:p>
            <w:pPr>
              <w:pStyle w:val="null3"/>
              <w:ind w:firstLine="560"/>
              <w:jc w:val="both"/>
            </w:pPr>
            <w:r>
              <w:rPr>
                <w:rFonts w:ascii="仿宋_GB2312" w:hAnsi="仿宋_GB2312" w:cs="仿宋_GB2312" w:eastAsia="仿宋_GB2312"/>
                <w:sz w:val="24"/>
              </w:rPr>
              <w:t>2.工艺设计成熟、先进、可靠，流程应合理、性价比高，符合环保要求；操作灵活，满足水量水质变化的要求。</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.投标人自行勘测现场。</w:t>
            </w:r>
          </w:p>
          <w:p>
            <w:pPr>
              <w:pStyle w:val="null3"/>
              <w:ind w:firstLine="560"/>
              <w:jc w:val="both"/>
            </w:pPr>
            <w:r>
              <w:rPr>
                <w:rFonts w:ascii="仿宋_GB2312" w:hAnsi="仿宋_GB2312" w:cs="仿宋_GB2312" w:eastAsia="仿宋_GB2312"/>
                <w:sz w:val="24"/>
              </w:rPr>
              <w:t>七、验收有关要求：</w:t>
            </w:r>
          </w:p>
          <w:p>
            <w:pPr>
              <w:pStyle w:val="null3"/>
              <w:ind w:firstLine="480"/>
              <w:jc w:val="left"/>
            </w:pPr>
            <w:r>
              <w:rPr>
                <w:rFonts w:ascii="仿宋_GB2312" w:hAnsi="仿宋_GB2312" w:cs="仿宋_GB2312" w:eastAsia="仿宋_GB2312"/>
                <w:sz w:val="24"/>
              </w:rPr>
              <w:t>（一）验收由甲方组织。</w:t>
            </w:r>
          </w:p>
          <w:p>
            <w:pPr>
              <w:pStyle w:val="null3"/>
              <w:ind w:firstLine="480"/>
              <w:jc w:val="left"/>
            </w:pPr>
            <w:r>
              <w:rPr>
                <w:rFonts w:ascii="仿宋_GB2312" w:hAnsi="仿宋_GB2312" w:cs="仿宋_GB2312" w:eastAsia="仿宋_GB2312"/>
                <w:sz w:val="24"/>
              </w:rPr>
              <w:t>（二）设备到货后，乙方负责安装调试，达到正常运行条件后通知甲方验收。</w:t>
            </w:r>
          </w:p>
          <w:p>
            <w:pPr>
              <w:pStyle w:val="null3"/>
              <w:ind w:firstLine="480"/>
              <w:jc w:val="left"/>
            </w:pPr>
            <w:r>
              <w:rPr>
                <w:rFonts w:ascii="仿宋_GB2312" w:hAnsi="仿宋_GB2312" w:cs="仿宋_GB2312" w:eastAsia="仿宋_GB2312"/>
                <w:sz w:val="24"/>
              </w:rPr>
              <w:t>（三）甲方根据合同要求对设备进行验收，确认设备的产地、规格、型号和数量。如果有必要可邀请有关专家验收。</w:t>
            </w:r>
          </w:p>
          <w:p>
            <w:pPr>
              <w:pStyle w:val="null3"/>
              <w:ind w:firstLine="480"/>
              <w:jc w:val="left"/>
            </w:pPr>
            <w:r>
              <w:rPr>
                <w:rFonts w:ascii="仿宋_GB2312" w:hAnsi="仿宋_GB2312" w:cs="仿宋_GB2312" w:eastAsia="仿宋_GB2312"/>
                <w:sz w:val="24"/>
              </w:rPr>
              <w:t>（四）符合采购人与成交供应商签订的采购合同。</w:t>
            </w:r>
          </w:p>
          <w:p>
            <w:pPr>
              <w:pStyle w:val="null3"/>
              <w:ind w:firstLine="480"/>
              <w:jc w:val="left"/>
            </w:pPr>
            <w:r>
              <w:rPr>
                <w:rFonts w:ascii="仿宋_GB2312" w:hAnsi="仿宋_GB2312" w:cs="仿宋_GB2312" w:eastAsia="仿宋_GB2312"/>
                <w:sz w:val="24"/>
              </w:rPr>
              <w:t>（五）符合采购文件的技术要求、商务要求。</w:t>
            </w:r>
          </w:p>
          <w:p>
            <w:pPr>
              <w:pStyle w:val="null3"/>
              <w:ind w:firstLine="480"/>
              <w:jc w:val="left"/>
            </w:pPr>
            <w:r>
              <w:rPr>
                <w:rFonts w:ascii="仿宋_GB2312" w:hAnsi="仿宋_GB2312" w:cs="仿宋_GB2312" w:eastAsia="仿宋_GB2312"/>
                <w:sz w:val="24"/>
              </w:rPr>
              <w:t>（六）符合国家有关技术规范和标准。所有安装、验收的手续由供应商办理，采购人提供相关辅助。</w:t>
            </w:r>
          </w:p>
          <w:p>
            <w:pPr>
              <w:pStyle w:val="null3"/>
              <w:ind w:firstLine="560"/>
              <w:jc w:val="both"/>
            </w:pPr>
            <w:r>
              <w:rPr>
                <w:rFonts w:ascii="仿宋_GB2312" w:hAnsi="仿宋_GB2312" w:cs="仿宋_GB2312" w:eastAsia="仿宋_GB2312"/>
                <w:sz w:val="24"/>
              </w:rPr>
              <w:t>八</w:t>
            </w:r>
            <w:r>
              <w:rPr>
                <w:rFonts w:ascii="仿宋_GB2312" w:hAnsi="仿宋_GB2312" w:cs="仿宋_GB2312" w:eastAsia="仿宋_GB2312"/>
                <w:sz w:val="24"/>
              </w:rPr>
              <w:t>、设备参数清单</w:t>
            </w:r>
          </w:p>
          <w:tbl>
            <w:tblPr>
              <w:tblInd w:type="dxa" w:w="120"/>
              <w:tblBorders>
                <w:top w:val="none" w:color="000000" w:sz="4"/>
                <w:left w:val="none" w:color="000000" w:sz="4"/>
                <w:bottom w:val="none" w:color="000000" w:sz="4"/>
                <w:right w:val="none" w:color="000000" w:sz="4"/>
                <w:insideH w:val="none"/>
                <w:insideV w:val="none"/>
              </w:tblBorders>
            </w:tblPr>
            <w:tblGrid>
              <w:gridCol w:w="169"/>
              <w:gridCol w:w="458"/>
              <w:gridCol w:w="1559"/>
              <w:gridCol w:w="154"/>
              <w:gridCol w:w="19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调节池提升单元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调节池提升泵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10m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30m，功率：</w:t>
                  </w:r>
                  <w:r>
                    <w:rPr>
                      <w:rFonts w:ascii="仿宋_GB2312" w:hAnsi="仿宋_GB2312" w:cs="仿宋_GB2312" w:eastAsia="仿宋_GB2312"/>
                      <w:sz w:val="24"/>
                    </w:rPr>
                    <w:t>≥</w:t>
                  </w:r>
                  <w:r>
                    <w:rPr>
                      <w:rFonts w:ascii="仿宋_GB2312" w:hAnsi="仿宋_GB2312" w:cs="仿宋_GB2312" w:eastAsia="仿宋_GB2312"/>
                      <w:sz w:val="24"/>
                    </w:rPr>
                    <w:t xml:space="preserve">2.2KW，材质：SS304不锈钢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提升泵安装组件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漂浮式安装，与提升泵配套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进水蓝式过滤器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φ95，孔径：1.0mm, 材质：SS304不锈钢</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原水罐及加药单元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渗滤液原水储罐</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000L，材质：PP</w:t>
                  </w:r>
                  <w:r>
                    <w:rPr>
                      <w:rFonts w:ascii="仿宋_GB2312" w:hAnsi="仿宋_GB2312" w:cs="仿宋_GB2312" w:eastAsia="仿宋_GB2312"/>
                      <w:sz w:val="24"/>
                    </w:rPr>
                    <w:t>/PE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加酸搅拌离心泵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10m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20m，功率：</w:t>
                  </w:r>
                  <w:r>
                    <w:rPr>
                      <w:rFonts w:ascii="仿宋_GB2312" w:hAnsi="仿宋_GB2312" w:cs="仿宋_GB2312" w:eastAsia="仿宋_GB2312"/>
                      <w:sz w:val="24"/>
                    </w:rPr>
                    <w:t>≤</w:t>
                  </w:r>
                  <w:r>
                    <w:rPr>
                      <w:rFonts w:ascii="仿宋_GB2312" w:hAnsi="仿宋_GB2312" w:cs="仿宋_GB2312" w:eastAsia="仿宋_GB2312"/>
                      <w:sz w:val="24"/>
                    </w:rPr>
                    <w:t>2.2KW，材质：SS304不锈钢</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硫酸罐（含酸罐液位计）</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5000L，材质：Q235</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酸添加计量泵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63L/h，最大背压：</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bar，功率</w:t>
                  </w:r>
                  <w:r>
                    <w:rPr>
                      <w:rFonts w:ascii="仿宋_GB2312" w:hAnsi="仿宋_GB2312" w:cs="仿宋_GB2312" w:eastAsia="仿宋_GB2312"/>
                      <w:sz w:val="24"/>
                    </w:rPr>
                    <w:t>≥</w:t>
                  </w:r>
                  <w:r>
                    <w:rPr>
                      <w:rFonts w:ascii="仿宋_GB2312" w:hAnsi="仿宋_GB2312" w:cs="仿宋_GB2312" w:eastAsia="仿宋_GB2312"/>
                      <w:sz w:val="24"/>
                    </w:rPr>
                    <w:t>0.11KW，控制方式：4-20mA外控</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阻垢剂储罐</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100L，材质：PE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阻垢剂计量泵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2.1L/h，最大背压：</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bar，功率：</w:t>
                  </w:r>
                  <w:r>
                    <w:rPr>
                      <w:rFonts w:ascii="仿宋_GB2312" w:hAnsi="仿宋_GB2312" w:cs="仿宋_GB2312" w:eastAsia="仿宋_GB2312"/>
                      <w:sz w:val="24"/>
                    </w:rPr>
                    <w:t>≥</w:t>
                  </w:r>
                  <w:r>
                    <w:rPr>
                      <w:rFonts w:ascii="仿宋_GB2312" w:hAnsi="仿宋_GB2312" w:cs="仿宋_GB2312" w:eastAsia="仿宋_GB2312"/>
                      <w:sz w:val="24"/>
                    </w:rPr>
                    <w:t>18W，泵头材质：PP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消泡剂储罐</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100L，材质：PE，搅拌功率：0.37KW，含搅拌器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消泡剂计量泵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2.1L/h，最大背压：</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bar，功率：</w:t>
                  </w:r>
                  <w:r>
                    <w:rPr>
                      <w:rFonts w:ascii="仿宋_GB2312" w:hAnsi="仿宋_GB2312" w:cs="仿宋_GB2312" w:eastAsia="仿宋_GB2312"/>
                      <w:sz w:val="24"/>
                    </w:rPr>
                    <w:t>≥</w:t>
                  </w:r>
                  <w:r>
                    <w:rPr>
                      <w:rFonts w:ascii="仿宋_GB2312" w:hAnsi="仿宋_GB2312" w:cs="仿宋_GB2312" w:eastAsia="仿宋_GB2312"/>
                      <w:sz w:val="24"/>
                    </w:rPr>
                    <w:t>18W，泵头材质：PP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预过滤单元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砂滤进水泵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5m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20m，功率</w:t>
                  </w:r>
                  <w:r>
                    <w:rPr>
                      <w:rFonts w:ascii="仿宋_GB2312" w:hAnsi="仿宋_GB2312" w:cs="仿宋_GB2312" w:eastAsia="仿宋_GB2312"/>
                      <w:sz w:val="24"/>
                    </w:rPr>
                    <w:t>≤</w:t>
                  </w:r>
                  <w:r>
                    <w:rPr>
                      <w:rFonts w:ascii="仿宋_GB2312" w:hAnsi="仿宋_GB2312" w:cs="仿宋_GB2312" w:eastAsia="仿宋_GB2312"/>
                      <w:sz w:val="24"/>
                    </w:rPr>
                    <w:t>1.1KW，材质：SS316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砂滤器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按设计配套，材质：</w:t>
                  </w:r>
                  <w:r>
                    <w:rPr>
                      <w:rFonts w:ascii="仿宋_GB2312" w:hAnsi="仿宋_GB2312" w:cs="仿宋_GB2312" w:eastAsia="仿宋_GB2312"/>
                      <w:sz w:val="24"/>
                    </w:rPr>
                    <w:t>FRP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砂滤器风机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3KW，电压：</w:t>
                  </w:r>
                  <w:r>
                    <w:rPr>
                      <w:rFonts w:ascii="仿宋_GB2312" w:hAnsi="仿宋_GB2312" w:cs="仿宋_GB2312" w:eastAsia="仿宋_GB2312"/>
                      <w:sz w:val="24"/>
                    </w:rPr>
                    <w:t>≥</w:t>
                  </w:r>
                  <w:r>
                    <w:rPr>
                      <w:rFonts w:ascii="仿宋_GB2312" w:hAnsi="仿宋_GB2312" w:cs="仿宋_GB2312" w:eastAsia="仿宋_GB2312"/>
                      <w:sz w:val="24"/>
                    </w:rPr>
                    <w:t>380V/3φ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芯式过滤器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/h，规格：7-fach 30”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一级</w:t>
                  </w:r>
                  <w:r>
                    <w:rPr>
                      <w:rFonts w:ascii="仿宋_GB2312" w:hAnsi="仿宋_GB2312" w:cs="仿宋_GB2312" w:eastAsia="仿宋_GB2312"/>
                      <w:sz w:val="24"/>
                    </w:rPr>
                    <w:t>DTRO反渗透单元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高压柱塞泵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5m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800m，材质：</w:t>
                  </w:r>
                  <w:r>
                    <w:rPr>
                      <w:rFonts w:ascii="仿宋_GB2312" w:hAnsi="仿宋_GB2312" w:cs="仿宋_GB2312" w:eastAsia="仿宋_GB2312"/>
                      <w:sz w:val="24"/>
                    </w:rPr>
                    <w:t>SS316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柱塞泵电机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≥18.5KW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高压泵蓄能器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≥2.0L，最大流量：9m</w:t>
                  </w:r>
                  <w:r>
                    <w:rPr>
                      <w:rFonts w:ascii="仿宋_GB2312" w:hAnsi="仿宋_GB2312" w:cs="仿宋_GB2312" w:eastAsia="仿宋_GB2312"/>
                      <w:sz w:val="24"/>
                      <w:vertAlign w:val="superscript"/>
                    </w:rPr>
                    <w:t>3</w:t>
                  </w:r>
                  <w:r>
                    <w:rPr>
                      <w:rFonts w:ascii="仿宋_GB2312" w:hAnsi="仿宋_GB2312" w:cs="仿宋_GB2312" w:eastAsia="仿宋_GB2312"/>
                      <w:sz w:val="24"/>
                    </w:rPr>
                    <w:t>/h，最大压力：250bar，材质：SS316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在线增压泵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44m</w:t>
                  </w:r>
                  <w:r>
                    <w:rPr>
                      <w:rFonts w:ascii="仿宋_GB2312" w:hAnsi="仿宋_GB2312" w:cs="仿宋_GB2312" w:eastAsia="仿宋_GB2312"/>
                      <w:sz w:val="24"/>
                      <w:vertAlign w:val="superscript"/>
                    </w:rPr>
                    <w:t>3</w:t>
                  </w:r>
                  <w:r>
                    <w:rPr>
                      <w:rFonts w:ascii="仿宋_GB2312" w:hAnsi="仿宋_GB2312" w:cs="仿宋_GB2312" w:eastAsia="仿宋_GB2312"/>
                      <w:sz w:val="24"/>
                    </w:rPr>
                    <w:t>/h，扬程：80-90m，功率：22KW，材质：316L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碟管式膜柱</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膜面积：约</w:t>
                  </w:r>
                  <w:r>
                    <w:rPr>
                      <w:rFonts w:ascii="仿宋_GB2312" w:hAnsi="仿宋_GB2312" w:cs="仿宋_GB2312" w:eastAsia="仿宋_GB2312"/>
                      <w:sz w:val="24"/>
                    </w:rPr>
                    <w:t>9.4m</w:t>
                  </w:r>
                  <w:r>
                    <w:rPr>
                      <w:rFonts w:ascii="仿宋_GB2312" w:hAnsi="仿宋_GB2312" w:cs="仿宋_GB2312" w:eastAsia="仿宋_GB2312"/>
                      <w:sz w:val="24"/>
                      <w:vertAlign w:val="superscript"/>
                    </w:rPr>
                    <w:t>2</w:t>
                  </w:r>
                  <w:r>
                    <w:rPr>
                      <w:rFonts w:ascii="仿宋_GB2312" w:hAnsi="仿宋_GB2312" w:cs="仿宋_GB2312" w:eastAsia="仿宋_GB2312"/>
                      <w:sz w:val="24"/>
                    </w:rPr>
                    <w:t>，耐压：</w:t>
                  </w:r>
                  <w:r>
                    <w:rPr>
                      <w:rFonts w:ascii="仿宋_GB2312" w:hAnsi="仿宋_GB2312" w:cs="仿宋_GB2312" w:eastAsia="仿宋_GB2312"/>
                      <w:sz w:val="24"/>
                    </w:rPr>
                    <w:t>90bar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电动调节阀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1/2"NPT，压力等级：PN100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二级</w:t>
                  </w:r>
                  <w:r>
                    <w:rPr>
                      <w:rFonts w:ascii="仿宋_GB2312" w:hAnsi="仿宋_GB2312" w:cs="仿宋_GB2312" w:eastAsia="仿宋_GB2312"/>
                      <w:sz w:val="24"/>
                    </w:rPr>
                    <w:t>DTRO反渗透单元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高压柱塞泵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5m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600m，材质：</w:t>
                  </w:r>
                  <w:r>
                    <w:rPr>
                      <w:rFonts w:ascii="仿宋_GB2312" w:hAnsi="仿宋_GB2312" w:cs="仿宋_GB2312" w:eastAsia="仿宋_GB2312"/>
                      <w:sz w:val="24"/>
                    </w:rPr>
                    <w:t>SS304及以上</w:t>
                  </w:r>
                  <w:r>
                    <w:rPr>
                      <w:rFonts w:ascii="仿宋_GB2312" w:hAnsi="仿宋_GB2312" w:cs="仿宋_GB2312" w:eastAsia="仿宋_GB2312"/>
                      <w:sz w:val="21"/>
                    </w:rPr>
                    <w:t xml:space="preserve">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柱塞泵电机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11KW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高压泵蓄能器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2.0L，最大流量：9m</w:t>
                  </w:r>
                  <w:r>
                    <w:rPr>
                      <w:rFonts w:ascii="仿宋_GB2312" w:hAnsi="仿宋_GB2312" w:cs="仿宋_GB2312" w:eastAsia="仿宋_GB2312"/>
                      <w:sz w:val="24"/>
                      <w:vertAlign w:val="superscript"/>
                    </w:rPr>
                    <w:t>3</w:t>
                  </w:r>
                  <w:r>
                    <w:rPr>
                      <w:rFonts w:ascii="仿宋_GB2312" w:hAnsi="仿宋_GB2312" w:cs="仿宋_GB2312" w:eastAsia="仿宋_GB2312"/>
                      <w:sz w:val="24"/>
                    </w:rPr>
                    <w:t>/h，最大压力：250bar，材质：SS316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碟管式膜柱</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膜面积：约</w:t>
                  </w:r>
                  <w:r>
                    <w:rPr>
                      <w:rFonts w:ascii="仿宋_GB2312" w:hAnsi="仿宋_GB2312" w:cs="仿宋_GB2312" w:eastAsia="仿宋_GB2312"/>
                      <w:sz w:val="24"/>
                    </w:rPr>
                    <w:t>9.4m</w:t>
                  </w:r>
                  <w:r>
                    <w:rPr>
                      <w:rFonts w:ascii="仿宋_GB2312" w:hAnsi="仿宋_GB2312" w:cs="仿宋_GB2312" w:eastAsia="仿宋_GB2312"/>
                      <w:sz w:val="24"/>
                      <w:vertAlign w:val="superscript"/>
                    </w:rPr>
                    <w:t>2</w:t>
                  </w:r>
                  <w:r>
                    <w:rPr>
                      <w:rFonts w:ascii="仿宋_GB2312" w:hAnsi="仿宋_GB2312" w:cs="仿宋_GB2312" w:eastAsia="仿宋_GB2312"/>
                      <w:sz w:val="24"/>
                    </w:rPr>
                    <w:t>，耐压：</w:t>
                  </w:r>
                  <w:r>
                    <w:rPr>
                      <w:rFonts w:ascii="仿宋_GB2312" w:hAnsi="仿宋_GB2312" w:cs="仿宋_GB2312" w:eastAsia="仿宋_GB2312"/>
                      <w:sz w:val="24"/>
                    </w:rPr>
                    <w:t>75bar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电动调节阀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1/2"NPT，压力等级：PN100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DTRO清洗单元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清洗罐（含</w:t>
                  </w:r>
                  <w:r>
                    <w:rPr>
                      <w:rFonts w:ascii="仿宋_GB2312" w:hAnsi="仿宋_GB2312" w:cs="仿宋_GB2312" w:eastAsia="仿宋_GB2312"/>
                      <w:sz w:val="24"/>
                    </w:rPr>
                    <w:t>7.5</w:t>
                  </w:r>
                  <w:r>
                    <w:rPr>
                      <w:rFonts w:ascii="仿宋_GB2312" w:hAnsi="仿宋_GB2312" w:cs="仿宋_GB2312" w:eastAsia="仿宋_GB2312"/>
                      <w:sz w:val="24"/>
                    </w:rPr>
                    <w:t>kw加热器）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400L，材质：PP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清洗剂桶泵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3m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5m，功率：</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KW，材质：PP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清水罐及加碱单元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净水储罐</w:t>
                  </w:r>
                  <w:r>
                    <w:rPr>
                      <w:rFonts w:ascii="仿宋_GB2312" w:hAnsi="仿宋_GB2312" w:cs="仿宋_GB2312" w:eastAsia="仿宋_GB2312"/>
                      <w:sz w:val="24"/>
                    </w:rPr>
                    <w:t>+脱碳塔</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2.4m</w:t>
                  </w:r>
                  <w:r>
                    <w:rPr>
                      <w:rFonts w:ascii="仿宋_GB2312" w:hAnsi="仿宋_GB2312" w:cs="仿宋_GB2312" w:eastAsia="仿宋_GB2312"/>
                      <w:sz w:val="24"/>
                      <w:vertAlign w:val="superscript"/>
                    </w:rPr>
                    <w:t>3</w:t>
                  </w:r>
                  <w:r>
                    <w:rPr>
                      <w:rFonts w:ascii="仿宋_GB2312" w:hAnsi="仿宋_GB2312" w:cs="仿宋_GB2312" w:eastAsia="仿宋_GB2312"/>
                      <w:sz w:val="24"/>
                    </w:rPr>
                    <w:t>/h ，容积：</w:t>
                  </w:r>
                  <w:r>
                    <w:rPr>
                      <w:rFonts w:ascii="仿宋_GB2312" w:hAnsi="仿宋_GB2312" w:cs="仿宋_GB2312" w:eastAsia="仿宋_GB2312"/>
                      <w:sz w:val="24"/>
                    </w:rPr>
                    <w:t>≥</w:t>
                  </w:r>
                  <w:r>
                    <w:rPr>
                      <w:rFonts w:ascii="仿宋_GB2312" w:hAnsi="仿宋_GB2312" w:cs="仿宋_GB2312" w:eastAsia="仿宋_GB2312"/>
                      <w:sz w:val="24"/>
                    </w:rPr>
                    <w:t>2400L, 材质：PP</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脱碳塔风机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1000m</w:t>
                  </w:r>
                  <w:r>
                    <w:rPr>
                      <w:rFonts w:ascii="仿宋_GB2312" w:hAnsi="仿宋_GB2312" w:cs="仿宋_GB2312" w:eastAsia="仿宋_GB2312"/>
                      <w:sz w:val="24"/>
                      <w:vertAlign w:val="superscript"/>
                    </w:rPr>
                    <w:t>3</w:t>
                  </w:r>
                  <w:r>
                    <w:rPr>
                      <w:rFonts w:ascii="仿宋_GB2312" w:hAnsi="仿宋_GB2312" w:cs="仿宋_GB2312" w:eastAsia="仿宋_GB2312"/>
                      <w:sz w:val="24"/>
                    </w:rPr>
                    <w:t>/h，风压：</w:t>
                  </w:r>
                  <w:r>
                    <w:rPr>
                      <w:rFonts w:ascii="仿宋_GB2312" w:hAnsi="仿宋_GB2312" w:cs="仿宋_GB2312" w:eastAsia="仿宋_GB2312"/>
                      <w:sz w:val="24"/>
                    </w:rPr>
                    <w:t>≥</w:t>
                  </w:r>
                  <w:r>
                    <w:rPr>
                      <w:rFonts w:ascii="仿宋_GB2312" w:hAnsi="仿宋_GB2312" w:cs="仿宋_GB2312" w:eastAsia="仿宋_GB2312"/>
                      <w:sz w:val="24"/>
                    </w:rPr>
                    <w:t>2.5kpa，功率：</w:t>
                  </w:r>
                  <w:r>
                    <w:rPr>
                      <w:rFonts w:ascii="仿宋_GB2312" w:hAnsi="仿宋_GB2312" w:cs="仿宋_GB2312" w:eastAsia="仿宋_GB2312"/>
                      <w:sz w:val="24"/>
                    </w:rPr>
                    <w:t>≤</w:t>
                  </w:r>
                  <w:r>
                    <w:rPr>
                      <w:rFonts w:ascii="仿宋_GB2312" w:hAnsi="仿宋_GB2312" w:cs="仿宋_GB2312" w:eastAsia="仿宋_GB2312"/>
                      <w:sz w:val="24"/>
                    </w:rPr>
                    <w:t>1.5KW，电压：380V</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清水输送离心泵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10m</w:t>
                  </w:r>
                  <w:r>
                    <w:rPr>
                      <w:rFonts w:ascii="仿宋_GB2312" w:hAnsi="仿宋_GB2312" w:cs="仿宋_GB2312" w:eastAsia="仿宋_GB2312"/>
                      <w:sz w:val="24"/>
                      <w:vertAlign w:val="superscript"/>
                    </w:rPr>
                    <w:t>3</w:t>
                  </w:r>
                  <w:r>
                    <w:rPr>
                      <w:rFonts w:ascii="仿宋_GB2312" w:hAnsi="仿宋_GB2312" w:cs="仿宋_GB2312" w:eastAsia="仿宋_GB2312"/>
                      <w:sz w:val="24"/>
                    </w:rPr>
                    <w:t>/h，扬程：</w:t>
                  </w:r>
                  <w:r>
                    <w:rPr>
                      <w:rFonts w:ascii="仿宋_GB2312" w:hAnsi="仿宋_GB2312" w:cs="仿宋_GB2312" w:eastAsia="仿宋_GB2312"/>
                      <w:sz w:val="24"/>
                    </w:rPr>
                    <w:t>≥</w:t>
                  </w:r>
                  <w:r>
                    <w:rPr>
                      <w:rFonts w:ascii="仿宋_GB2312" w:hAnsi="仿宋_GB2312" w:cs="仿宋_GB2312" w:eastAsia="仿宋_GB2312"/>
                      <w:sz w:val="24"/>
                    </w:rPr>
                    <w:t>20m，功率：</w:t>
                  </w:r>
                  <w:r>
                    <w:rPr>
                      <w:rFonts w:ascii="仿宋_GB2312" w:hAnsi="仿宋_GB2312" w:cs="仿宋_GB2312" w:eastAsia="仿宋_GB2312"/>
                      <w:sz w:val="24"/>
                    </w:rPr>
                    <w:t>≤</w:t>
                  </w:r>
                  <w:r>
                    <w:rPr>
                      <w:rFonts w:ascii="仿宋_GB2312" w:hAnsi="仿宋_GB2312" w:cs="仿宋_GB2312" w:eastAsia="仿宋_GB2312"/>
                      <w:sz w:val="24"/>
                    </w:rPr>
                    <w:t>1.5KW，材质：SS304不锈钢</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碱添加计量泵</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7L/h，最大背压</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bar，功率：</w:t>
                  </w:r>
                  <w:r>
                    <w:rPr>
                      <w:rFonts w:ascii="仿宋_GB2312" w:hAnsi="仿宋_GB2312" w:cs="仿宋_GB2312" w:eastAsia="仿宋_GB2312"/>
                      <w:sz w:val="24"/>
                    </w:rPr>
                    <w:t>≥</w:t>
                  </w:r>
                  <w:r>
                    <w:rPr>
                      <w:rFonts w:ascii="仿宋_GB2312" w:hAnsi="仿宋_GB2312" w:cs="仿宋_GB2312" w:eastAsia="仿宋_GB2312"/>
                      <w:sz w:val="24"/>
                    </w:rPr>
                    <w:t>0.018KW，控制方式：4~20mA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氢氧化钠储罐</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容积：</w:t>
                  </w:r>
                  <w:r>
                    <w:rPr>
                      <w:rFonts w:ascii="仿宋_GB2312" w:hAnsi="仿宋_GB2312" w:cs="仿宋_GB2312" w:eastAsia="仿宋_GB2312"/>
                      <w:sz w:val="24"/>
                    </w:rPr>
                    <w:t>≥</w:t>
                  </w:r>
                  <w:r>
                    <w:rPr>
                      <w:rFonts w:ascii="仿宋_GB2312" w:hAnsi="仿宋_GB2312" w:cs="仿宋_GB2312" w:eastAsia="仿宋_GB2312"/>
                      <w:sz w:val="24"/>
                    </w:rPr>
                    <w:t>100L，材质：PE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管路系统及支架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包括但不限于：气动隔膜阀、高压电动球阀、弹簧安全阀、止回阀、手动阀门、各类材质管路（</w:t>
                  </w:r>
                  <w:r>
                    <w:rPr>
                      <w:rFonts w:ascii="仿宋_GB2312" w:hAnsi="仿宋_GB2312" w:cs="仿宋_GB2312" w:eastAsia="仿宋_GB2312"/>
                      <w:sz w:val="24"/>
                    </w:rPr>
                    <w:t>UPVC、PVDF、PTFE、PE、SS316）、高压软管、电缆线槽、空压机；数量：详见清单</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气动隔膜阀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DIN/DN32，UPVC，单作用</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高压电动球阀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DN25，PN130，材质：SS316</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弹簧安全阀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弹簧安全阀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DN</w:t>
                  </w:r>
                  <w:r>
                    <w:rPr>
                      <w:rFonts w:ascii="仿宋_GB2312" w:hAnsi="仿宋_GB2312" w:cs="仿宋_GB2312" w:eastAsia="仿宋_GB2312"/>
                      <w:sz w:val="24"/>
                    </w:rPr>
                    <w:t>25/</w:t>
                  </w:r>
                  <w:r>
                    <w:rPr>
                      <w:rFonts w:ascii="仿宋_GB2312" w:hAnsi="仿宋_GB2312" w:cs="仿宋_GB2312" w:eastAsia="仿宋_GB2312"/>
                      <w:sz w:val="24"/>
                    </w:rPr>
                    <w:t>32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弹簧止回阀</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G3/8"阴螺纹</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手动阀门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低压管路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UPVC，PN10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酸添加管路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PVDF/PTFE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碱添加管路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阻垢剂添加管路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消泡剂添加管路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r>
                    <w:rPr>
                      <w:rFonts w:ascii="仿宋_GB2312" w:hAnsi="仿宋_GB2312" w:cs="仿宋_GB2312" w:eastAsia="仿宋_GB2312"/>
                      <w:sz w:val="24"/>
                    </w:rPr>
                    <w:t>PE</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膜柱高压软管及联接件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高压管路</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按设计配套，材质：</w:t>
                  </w:r>
                  <w:r>
                    <w:rPr>
                      <w:rFonts w:ascii="仿宋_GB2312" w:hAnsi="仿宋_GB2312" w:cs="仿宋_GB2312" w:eastAsia="仿宋_GB2312"/>
                      <w:sz w:val="24"/>
                    </w:rPr>
                    <w:t>SS316，PN100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不锈钢支架</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按设计配套，材质：</w:t>
                  </w:r>
                  <w:r>
                    <w:rPr>
                      <w:rFonts w:ascii="仿宋_GB2312" w:hAnsi="仿宋_GB2312" w:cs="仿宋_GB2312" w:eastAsia="仿宋_GB2312"/>
                      <w:sz w:val="24"/>
                    </w:rPr>
                    <w:t>支架</w:t>
                  </w:r>
                  <w:r>
                    <w:rPr>
                      <w:rFonts w:ascii="仿宋_GB2312" w:hAnsi="仿宋_GB2312" w:cs="仿宋_GB2312" w:eastAsia="仿宋_GB2312"/>
                      <w:sz w:val="24"/>
                    </w:rPr>
                    <w:t>SS304</w:t>
                  </w:r>
                  <w:r>
                    <w:rPr>
                      <w:rFonts w:ascii="仿宋_GB2312" w:hAnsi="仿宋_GB2312" w:cs="仿宋_GB2312" w:eastAsia="仿宋_GB2312"/>
                      <w:sz w:val="24"/>
                    </w:rPr>
                    <w:t>，</w:t>
                  </w:r>
                  <w:r>
                    <w:rPr>
                      <w:rFonts w:ascii="仿宋_GB2312" w:hAnsi="仿宋_GB2312" w:cs="仿宋_GB2312" w:eastAsia="仿宋_GB2312"/>
                      <w:sz w:val="24"/>
                    </w:rPr>
                    <w:t>底座碳钢防腐</w:t>
                  </w:r>
                  <w:r>
                    <w:rPr>
                      <w:rFonts w:ascii="仿宋_GB2312" w:hAnsi="仿宋_GB2312" w:cs="仿宋_GB2312" w:eastAsia="仿宋_GB2312"/>
                      <w:sz w:val="21"/>
                    </w:rPr>
                    <w:t xml:space="preserve"> </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九</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电气及控制系统</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电气柜</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控制柜</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自动运行，按设计配套，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变频器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11/18.5/22kW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压力传感器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 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压力传感器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 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压力开关</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0.5-8bar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压力表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2.5/10/100bar</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流量检测仪</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浮子流量计</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PH测定仪</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电导率测定仪</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液位变送器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0-6米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液位变送器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0-1.6米</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流量开关</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按设计与浮子流量计配套，双稳态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浮球开关</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投入式</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温度传感器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0-100°C</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空压机</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0.28m</w:t>
                  </w:r>
                  <w:r>
                    <w:rPr>
                      <w:rFonts w:ascii="仿宋_GB2312" w:hAnsi="仿宋_GB2312" w:cs="仿宋_GB2312" w:eastAsia="仿宋_GB2312"/>
                      <w:sz w:val="24"/>
                      <w:vertAlign w:val="superscript"/>
                    </w:rPr>
                    <w:t>3</w:t>
                  </w:r>
                  <w:r>
                    <w:rPr>
                      <w:rFonts w:ascii="仿宋_GB2312" w:hAnsi="仿宋_GB2312" w:cs="仿宋_GB2312" w:eastAsia="仿宋_GB2312"/>
                      <w:sz w:val="24"/>
                    </w:rPr>
                    <w:t>/min，耐压：7bar，功率：2.2KW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电缆及线槽</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按设计配套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专用工具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皮带扳手</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300mm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减震器填充器</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减震器配套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膜柱套筒</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SW 50，膜柱配套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开口扳手</w:t>
                  </w:r>
                  <w:r>
                    <w:rPr>
                      <w:rFonts w:ascii="仿宋_GB2312" w:hAnsi="仿宋_GB2312" w:cs="仿宋_GB2312" w:eastAsia="仿宋_GB2312"/>
                      <w:sz w:val="24"/>
                    </w:rPr>
                    <w:t xml:space="preserve"> </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50mm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扭力扳手</w:t>
                  </w:r>
                  <w:r>
                    <w:rPr>
                      <w:rFonts w:ascii="仿宋_GB2312" w:hAnsi="仿宋_GB2312" w:cs="仿宋_GB2312" w:eastAsia="仿宋_GB2312"/>
                      <w:sz w:val="24"/>
                    </w:rPr>
                    <w:t xml:space="preserve"> </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40-200Nm，1/2"</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自合同签订后30日历天内完成设备供货到场、安装、调试并培训使用；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临潼区三府村垃圾填埋场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产品约定质保期满后且无争议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重点难点分析.docx 售后服务方案.docx 业绩.docx 中小企业声明函 技术、商务要求应答表.docx 履约能力.docx 投标人应提交的相关资格证明材料.docx 投标函 残疾人福利性单位声明函 项目管理与实施能力.docx 质量及安全管理方案.docx 标的清单 投标文件封面 实施方案.docx 监狱企业的证明文件 项目保障方案.docx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投标文件上法定代表人或其授权代表人的签字或盖章齐全，要求加盖单位公章处加盖公章。</w:t>
            </w:r>
          </w:p>
        </w:tc>
        <w:tc>
          <w:tcPr>
            <w:tcW w:type="dxa" w:w="1661"/>
          </w:tcPr>
          <w:p>
            <w:pPr>
              <w:pStyle w:val="null3"/>
            </w:pPr>
            <w:r>
              <w:rPr>
                <w:rFonts w:ascii="仿宋_GB2312" w:hAnsi="仿宋_GB2312" w:cs="仿宋_GB2312" w:eastAsia="仿宋_GB2312"/>
              </w:rPr>
              <w:t>开标一览表 重点难点分析.docx 售后服务方案.docx 业绩.docx 中小企业声明函 技术、商务要求应答表.docx 履约能力.docx 投标人应提交的相关资格证明材料.docx 投标函 残疾人福利性单位声明函 项目管理与实施能力.docx 质量及安全管理方案.docx 标的清单 投标文件封面 实施方案.docx 监狱企业的证明文件 项目保障方案.docx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按招标文件要求报价，不得提交选择性报价，且不超过最高限价。</w:t>
            </w:r>
          </w:p>
        </w:tc>
        <w:tc>
          <w:tcPr>
            <w:tcW w:type="dxa" w:w="1661"/>
          </w:tcPr>
          <w:p>
            <w:pPr>
              <w:pStyle w:val="null3"/>
            </w:pPr>
            <w:r>
              <w:rPr>
                <w:rFonts w:ascii="仿宋_GB2312" w:hAnsi="仿宋_GB2312" w:cs="仿宋_GB2312" w:eastAsia="仿宋_GB2312"/>
              </w:rPr>
              <w:t>开标一览表 重点难点分析.docx 售后服务方案.docx 业绩.docx 中小企业声明函 技术、商务要求应答表.docx 履约能力.docx 投标人应提交的相关资格证明材料.docx 投标函 残疾人福利性单位声明函 项目管理与实施能力.docx 质量及安全管理方案.docx 标的清单 投标文件封面 实施方案.docx 监狱企业的证明文件 项目保障方案.docx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符合招标文件中要求的供货期限</w:t>
            </w:r>
          </w:p>
        </w:tc>
        <w:tc>
          <w:tcPr>
            <w:tcW w:type="dxa" w:w="1661"/>
          </w:tcPr>
          <w:p>
            <w:pPr>
              <w:pStyle w:val="null3"/>
            </w:pPr>
            <w:r>
              <w:rPr>
                <w:rFonts w:ascii="仿宋_GB2312" w:hAnsi="仿宋_GB2312" w:cs="仿宋_GB2312" w:eastAsia="仿宋_GB2312"/>
              </w:rPr>
              <w:t>开标一览表 重点难点分析.docx 售后服务方案.docx 业绩.docx 中小企业声明函 技术、商务要求应答表.docx 履约能力.docx 投标人应提交的相关资格证明材料.docx 投标函 残疾人福利性单位声明函 项目管理与实施能力.docx 质量及安全管理方案.docx 标的清单 投标文件封面 实施方案.docx 监狱企业的证明文件 项目保障方案.docx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符合招标文件中的要求</w:t>
            </w:r>
          </w:p>
        </w:tc>
        <w:tc>
          <w:tcPr>
            <w:tcW w:type="dxa" w:w="1661"/>
          </w:tcPr>
          <w:p>
            <w:pPr>
              <w:pStyle w:val="null3"/>
            </w:pPr>
            <w:r>
              <w:rPr>
                <w:rFonts w:ascii="仿宋_GB2312" w:hAnsi="仿宋_GB2312" w:cs="仿宋_GB2312" w:eastAsia="仿宋_GB2312"/>
              </w:rPr>
              <w:t>开标一览表 重点难点分析.docx 售后服务方案.docx 业绩.docx 中小企业声明函 技术、商务要求应答表.docx 履约能力.docx 投标人应提交的相关资格证明材料.docx 投标函 残疾人福利性单位声明函 项目管理与实施能力.docx 质量及安全管理方案.docx 标的清单 投标文件封面 实施方案.docx 监狱企业的证明文件 项目保障方案.docx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 ①供货方案②供货进度计划③安装调试方案④产品运行、验收方案⑤培训方案。 二、评审标准 1、完整性：方案必须全面，对评审内容中的各项要求有详细描述； 2、可实施性：切合本项目实际情况，实施步骤清晰、合理； 3、针对性：方案能够紧扣项目实际情况，内容科学合理。 三、赋分标准（满分15 分） ①供货方案：每完全满足一个评审标准得1 分，满分3 分，缺项不得分； ②供货进度计划:每完全满足一个评审标准得1 分，满分3 分，缺项不得分； ③安装调试方案:每完全满足一个评审标准得1 分，满分3 分，缺项不得分； ④产品运行、验收方案:每完全满足一个评审标准得1 分，满分3 分，缺项不得分； ⑤培训方案:每完全满足一个评审标准得1 分，满分3 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 根据本项目实际需求及特点，制定重点难点分析，内容包含： ①对本项目需求理解及重点难点分析②合理化建议。 二、评审标准 1、完整性：方案必须全面，对评审内容中的各项要求有详细描述； 2、可实施性：切合本项目实际情况，实施步骤清晰、合理； 3、针对性：方案能够紧扣项目实际情况，内容科学合理。 三、赋分标准（满分6 分） ①对本项目需求理解及重点难点分析：每完全满足一个评审标准得1 分，满分3 分，缺项不得分； ②合理化建议:每完全满足一个评审标准得1 分，满分3 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重点难点分析.docx</w:t>
            </w:r>
          </w:p>
        </w:tc>
      </w:tr>
      <w:tr>
        <w:tc>
          <w:tcPr>
            <w:tcW w:type="dxa" w:w="831"/>
            <w:vMerge/>
          </w:tcPr>
          <w:p/>
        </w:tc>
        <w:tc>
          <w:tcPr>
            <w:tcW w:type="dxa" w:w="1661"/>
          </w:tcPr>
          <w:p>
            <w:pPr>
              <w:pStyle w:val="null3"/>
            </w:pPr>
            <w:r>
              <w:rPr>
                <w:rFonts w:ascii="仿宋_GB2312" w:hAnsi="仿宋_GB2312" w:cs="仿宋_GB2312" w:eastAsia="仿宋_GB2312"/>
              </w:rPr>
              <w:t>项目管理与实施能力</w:t>
            </w:r>
          </w:p>
        </w:tc>
        <w:tc>
          <w:tcPr>
            <w:tcW w:type="dxa" w:w="2492"/>
          </w:tcPr>
          <w:p>
            <w:pPr>
              <w:pStyle w:val="null3"/>
            </w:pPr>
            <w:r>
              <w:rPr>
                <w:rFonts w:ascii="仿宋_GB2312" w:hAnsi="仿宋_GB2312" w:cs="仿宋_GB2312" w:eastAsia="仿宋_GB2312"/>
              </w:rPr>
              <w:t>一、评审内容 根据本项目实际需求及特点，制定项目管理与实施能力，内容包含： ①水质达标保障措施②检测与监控方案③危险废物处理方案④项目团队人员配备方案。 二、评审标准 1、完整性：方案必须全面，对评审内容中的各项要求有详细描述； 2、可实施性：切合本项目实际情况，实施步骤清晰、合理； 3、针对性：方案能够紧扣项目实际情况，内容科学合理。 三、赋分标准（满分12 分） ①水质达标保障措施：每完全满足一个评审标准得1 分，满分3 分，缺项不得分； ②检测与监控方案：每完全满足一个评审标准得1 分，满分3 分，缺项不得分； ③危险废物处理方案：每完全满足一个评审标准得1 分，满分3 分，缺项不得分； ④项目团队人员配备方案：每完全满足一个评审标准得1 分，满分3 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项目管理与实施能力.docx</w:t>
            </w:r>
          </w:p>
        </w:tc>
      </w:tr>
      <w:tr>
        <w:tc>
          <w:tcPr>
            <w:tcW w:type="dxa" w:w="831"/>
            <w:vMerge/>
          </w:tcPr>
          <w:p/>
        </w:tc>
        <w:tc>
          <w:tcPr>
            <w:tcW w:type="dxa" w:w="1661"/>
          </w:tcPr>
          <w:p>
            <w:pPr>
              <w:pStyle w:val="null3"/>
            </w:pPr>
            <w:r>
              <w:rPr>
                <w:rFonts w:ascii="仿宋_GB2312" w:hAnsi="仿宋_GB2312" w:cs="仿宋_GB2312" w:eastAsia="仿宋_GB2312"/>
              </w:rPr>
              <w:t>质量及安全管理方案</w:t>
            </w:r>
          </w:p>
        </w:tc>
        <w:tc>
          <w:tcPr>
            <w:tcW w:type="dxa" w:w="2492"/>
          </w:tcPr>
          <w:p>
            <w:pPr>
              <w:pStyle w:val="null3"/>
            </w:pPr>
            <w:r>
              <w:rPr>
                <w:rFonts w:ascii="仿宋_GB2312" w:hAnsi="仿宋_GB2312" w:cs="仿宋_GB2312" w:eastAsia="仿宋_GB2312"/>
              </w:rPr>
              <w:t>一、评审内容 根据项目实际需求，提供针对本项目的质量及安全管理方案，内容包含：①产品质量保证体系②产品质量承诺③运行安全管理体系。 二、评审标准 1、完整性：方案必须全面，对评审内容中的各项要求有详细描述； 2、可实施性：切合本项目实际情况，实施步骤清晰、合理； 3、针对性：方案能够紧扣项目实际情况，内容科学合理。 三、赋分标准（满分9分） ①产品质量保证体系：每完全满足一个评审标准得1 分，满分3 分，缺项不得分； ②产品质量承诺：每完全满足一个评审标准得1 分，满分3 分，缺项不得分； ③运行安全管理体系：每完全满足一个评审标准得1 分，满分3 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质量及安全管理方案.docx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一、评审内容 根据项目实际需求，提供针对本项目的项目保障方案，方案内容包含：①故障解决方案②备品备件保障等方案。 二、评审标准 1、完整性：方案必须全面，对评审内容中的各项要求有详细描述； 2、可实施性：切合本项目实际情况，实施步骤清晰、合理； 3、针对性：方案能够紧扣项目实际情况，内容科学合理。 三、赋分标准（满分6分） ①故障解决方案：每完全满足一个评审标准得1 分，满分3 分，缺项不得分； ②备品备件保障等方案：每完全满足一个评审标准得1 分，满分3 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项目保障方案.docx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根据项目实际需求，提供针对本项目的履约能力，履约能力承诺包括:①仓储设施②运输工具③应急预案。 二、评审标准 1、完整性：方案必须全面，对评审内容中的各项要求有详细描述； 2、可实施性：切合本项目实际情况，实施步骤清晰、合理； 3、针对性：方案能够紧扣项目实际情况，内容科学合理。 三、赋分标准（满分9分） ①仓储设施：每完全满足一个评审标准得1 分，满分3 分，缺项不得分； ②运输工具：每完全满足一个评审标准得1 分，满分3 分，缺项不得分； ③应急预案：每完全满足一个评审标准得1 分，满分3 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根据项目实际需求，提供针对本项目的售后服务方案，方案内容包含：①售后服务范围及保障措施②响应时间及方式③产品运行维护及检修方案。 二、评审标准 1、完整性：方案必须全面，对评审内容中的各项要求有详细描述； 2、可实施性：切合本项目实际情况，实施步骤清晰、合理； 3、针对性：方案能够紧扣项目实际情况，内容科学合理。 三、赋分标准（满分9分） ①售后服务范围及保障措施：每完全满足一个评审标准得1 分，满分3 分，缺项不得分； ②响应时间及方式：每完全满足一个评审标准得1 分，满分3 分，缺项不得分； ③产品运行维护及检修方案：每完全满足一个评审标准得1 分，满分3 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投标人2022年12月1日至今，具有类似业绩，每提供一个业绩得1分，最高得4分。 注：提供合同复印件加盖投标人公章，未提供不得分。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详见附件：重点难点分析.docx</w:t>
      </w:r>
    </w:p>
    <w:p>
      <w:pPr>
        <w:pStyle w:val="null3"/>
        <w:ind w:firstLine="960"/>
      </w:pPr>
      <w:r>
        <w:rPr>
          <w:rFonts w:ascii="仿宋_GB2312" w:hAnsi="仿宋_GB2312" w:cs="仿宋_GB2312" w:eastAsia="仿宋_GB2312"/>
        </w:rPr>
        <w:t>详见附件：项目管理与实施能力.docx</w:t>
      </w:r>
    </w:p>
    <w:p>
      <w:pPr>
        <w:pStyle w:val="null3"/>
        <w:ind w:firstLine="960"/>
      </w:pPr>
      <w:r>
        <w:rPr>
          <w:rFonts w:ascii="仿宋_GB2312" w:hAnsi="仿宋_GB2312" w:cs="仿宋_GB2312" w:eastAsia="仿宋_GB2312"/>
        </w:rPr>
        <w:t>详见附件：质量及安全管理方案.docx</w:t>
      </w:r>
    </w:p>
    <w:p>
      <w:pPr>
        <w:pStyle w:val="null3"/>
        <w:ind w:firstLine="960"/>
      </w:pPr>
      <w:r>
        <w:rPr>
          <w:rFonts w:ascii="仿宋_GB2312" w:hAnsi="仿宋_GB2312" w:cs="仿宋_GB2312" w:eastAsia="仿宋_GB2312"/>
        </w:rPr>
        <w:t>详见附件：项目保障方案.docx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