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版本号：WXGL-ZB-202510520251229001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秦陵街道杨家村省级“千万工程”示范村建设提升项目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WXGL-ZB-2025105</w:t>
      </w:r>
      <w:r>
        <w:br/>
      </w:r>
      <w:r>
        <w:br/>
      </w:r>
      <w:r>
        <w:br/>
      </w:r>
    </w:p>
    <w:p>
      <w:pPr>
        <w:pStyle w:val="null3"/>
        <w:jc w:val="center"/>
        <w:outlineLvl w:val="2"/>
      </w:pPr>
      <w:r>
        <w:rPr>
          <w:rFonts w:ascii="仿宋_GB2312" w:hAnsi="仿宋_GB2312" w:cs="仿宋_GB2312" w:eastAsia="仿宋_GB2312"/>
          <w:sz w:val="28"/>
          <w:b/>
        </w:rPr>
        <w:t>西安市临潼区秦陵街道办事处</w:t>
      </w:r>
    </w:p>
    <w:p>
      <w:pPr>
        <w:pStyle w:val="null3"/>
        <w:jc w:val="center"/>
        <w:outlineLvl w:val="2"/>
      </w:pPr>
      <w:r>
        <w:rPr>
          <w:rFonts w:ascii="仿宋_GB2312" w:hAnsi="仿宋_GB2312" w:cs="仿宋_GB2312" w:eastAsia="仿宋_GB2312"/>
          <w:sz w:val="28"/>
          <w:b/>
        </w:rPr>
        <w:t>陕西万信项目管理有限公司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西安市临潼区秦陵街道办事处</w:t>
      </w:r>
      <w:r>
        <w:rPr>
          <w:rFonts w:ascii="仿宋_GB2312" w:hAnsi="仿宋_GB2312" w:cs="仿宋_GB2312" w:eastAsia="仿宋_GB2312"/>
        </w:rPr>
        <w:t>委托，拟对</w:t>
      </w:r>
      <w:r>
        <w:rPr>
          <w:rFonts w:ascii="仿宋_GB2312" w:hAnsi="仿宋_GB2312" w:cs="仿宋_GB2312" w:eastAsia="仿宋_GB2312"/>
        </w:rPr>
        <w:t>秦陵街道杨家村省级“千万工程”示范村建设提升项目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WXGL-ZB-2025105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秦陵街道杨家村省级“千万工程”示范村建设提升项目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秦陵街道杨家村省级"千万工程"示范村建设提升项目。新建2条产业道路总长1716米，总面积约6641平方米(包括路基处理、二次倒运等)。其中杜家组、李家组生产路1段:沥青道路长1093米，宽度4米，沥青厚度5厘米，加混凝土调坡400平方米，面积共4772平方米。200毫米波纹管40米，收水井3座;杜家组、李家组生产路2段:混凝土道路长623米，宽度3米，混凝土厚度18厘米，面积共1869平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采购包1（秦陵街道杨家村省级“千万工程”示范村建设提升项目）：属于专门面向中小企业采购。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自然人的身份证明；供应商是法人或其他组织的应提供营业执照等证明文件，供应商是自然人的应提供有效的自然人身份证明。</w:t>
      </w:r>
    </w:p>
    <w:p>
      <w:pPr>
        <w:pStyle w:val="null3"/>
      </w:pPr>
      <w:r>
        <w:rPr>
          <w:rFonts w:ascii="仿宋_GB2312" w:hAnsi="仿宋_GB2312" w:cs="仿宋_GB2312" w:eastAsia="仿宋_GB2312"/>
        </w:rPr>
        <w:t>2、基本资格条件承诺函：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如不提供《基本资格条件承诺函》的供应商需提交以下资格证明文件：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税收缴纳证明：提供自2025年1月1日至投标截止日已缴纳的任意一个月的纳税证明或完税证明，依法免税的单位应提供相关证明材料；③、社会保障资金缴纳证明：提供自2025年1月1日至投标截止日已缴存的任意一个月的社会保障资金缴存单据或社保机构开具的社会保险参保缴费情况证明，依法不需要缴纳社会保障资金的单位应提供相关证明材料；④、提供具有履行本合同所必需的设备和专业技术能力的承诺；⑤、参加政府采购活动前3年内，在经营活动中没有重大违法记录的书面声明；⑥供应商不得为“信用中国(www.creditchina.gov.cn)”中列入失信被执行人和重大税收违法失信主体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3、供应商资质：供应商须具备建设行政主管部门颁发的市政公用工程施工总承包三级（含三级）以上资质，且具备有效的安全生产许可证；</w:t>
      </w:r>
    </w:p>
    <w:p>
      <w:pPr>
        <w:pStyle w:val="null3"/>
      </w:pPr>
      <w:r>
        <w:rPr>
          <w:rFonts w:ascii="仿宋_GB2312" w:hAnsi="仿宋_GB2312" w:cs="仿宋_GB2312" w:eastAsia="仿宋_GB2312"/>
        </w:rPr>
        <w:t>4、拟派项目经理资格要求：拟派项目经理具备市政公用工程二级及以上注册建造师证书和安全生产考核合格证（B证），在本单位注册且无在建工程（提供无在建工程承诺书）；</w:t>
      </w:r>
    </w:p>
    <w:p>
      <w:pPr>
        <w:pStyle w:val="null3"/>
      </w:pPr>
      <w:r>
        <w:rPr>
          <w:rFonts w:ascii="仿宋_GB2312" w:hAnsi="仿宋_GB2312" w:cs="仿宋_GB2312" w:eastAsia="仿宋_GB2312"/>
        </w:rPr>
        <w:t>5、法定代表人授权书或身份证明：提供法定代表人授权书（附法定代表人、被授权人身份证复印件）（法定代表人直接参加投标，须提供法定代表人身份证明）。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西安市临潼区秦陵街道办事处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临潼区秦陵北路189号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程都</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029-83887304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陕西省西安市雁塔区陕西省西安市高新区科技七路15号宝天大厦1401室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王晞、陈晨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029-81115217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采购包1：958,277.61元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国家发展改革委2011年下发的文件《调整后的招标代理服务收费标准》(发改价格〔2011〕〕534号)规定标准，按差额定率累进法计算，由中标人支付代理服务费。不足6000元，按6000元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西安市临潼区秦陵街道办事处</w:t>
      </w:r>
      <w:r>
        <w:rPr>
          <w:rFonts w:ascii="仿宋_GB2312" w:hAnsi="仿宋_GB2312" w:cs="仿宋_GB2312" w:eastAsia="仿宋_GB2312"/>
        </w:rPr>
        <w:t>和</w:t>
      </w:r>
      <w:r>
        <w:rPr>
          <w:rFonts w:ascii="仿宋_GB2312" w:hAnsi="仿宋_GB2312" w:cs="仿宋_GB2312" w:eastAsia="仿宋_GB2312"/>
        </w:rPr>
        <w:t>陕西万信项目管理有限公司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西安市临潼区秦陵街道办事处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西安市临潼区秦陵街道办事处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陕西万信项目管理有限公司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联系人：王晞、陈晨</w:t>
      </w:r>
    </w:p>
    <w:p>
      <w:pPr>
        <w:pStyle w:val="null3"/>
      </w:pPr>
      <w:r>
        <w:rPr>
          <w:rFonts w:ascii="仿宋_GB2312" w:hAnsi="仿宋_GB2312" w:cs="仿宋_GB2312" w:eastAsia="仿宋_GB2312"/>
        </w:rPr>
        <w:t>联系电话：029-81115217</w:t>
      </w:r>
    </w:p>
    <w:p>
      <w:pPr>
        <w:pStyle w:val="null3"/>
      </w:pPr>
      <w:r>
        <w:rPr>
          <w:rFonts w:ascii="仿宋_GB2312" w:hAnsi="仿宋_GB2312" w:cs="仿宋_GB2312" w:eastAsia="仿宋_GB2312"/>
        </w:rPr>
        <w:t>地址：陕西省西安市高新区科技七路15号宝天大厦1401室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958,277.61</w:t>
      </w:r>
    </w:p>
    <w:p>
      <w:pPr>
        <w:pStyle w:val="null3"/>
      </w:pPr>
      <w:r>
        <w:rPr>
          <w:rFonts w:ascii="仿宋_GB2312" w:hAnsi="仿宋_GB2312" w:cs="仿宋_GB2312" w:eastAsia="仿宋_GB2312"/>
        </w:rPr>
        <w:t>采购包最高限价（元）: 958,277.61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秦陵街道杨家村省级“千万工程”示范村建设提升项目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958,277.61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标的名称：秦陵街道杨家村省级“千万工程”示范村建设提升项目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一、工程质量要求与验收依据</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w:t>
            </w:r>
          </w:p>
          <w:p>
            <w:pPr>
              <w:pStyle w:val="null3"/>
            </w:pPr>
            <w:r>
              <w:rPr>
                <w:rFonts w:ascii="仿宋_GB2312" w:hAnsi="仿宋_GB2312" w:cs="仿宋_GB2312" w:eastAsia="仿宋_GB2312"/>
              </w:rPr>
              <w:t>（2）验收方法：验收应按建筑工程适用的规范或标准及其他相关的规范和标准执行。</w:t>
            </w:r>
          </w:p>
          <w:p>
            <w:pPr>
              <w:pStyle w:val="null3"/>
            </w:pPr>
            <w:r>
              <w:rPr>
                <w:rFonts w:ascii="仿宋_GB2312" w:hAnsi="仿宋_GB2312" w:cs="仿宋_GB2312" w:eastAsia="仿宋_GB2312"/>
              </w:rPr>
              <w:t>（3）依据设计文件要求：本招标工程项目的材料、设备、施工必须达到现行中华人民共和国及省、市、行业的一切有关工程建设标准、法规、规范的要求。</w:t>
            </w:r>
          </w:p>
          <w:p>
            <w:pPr>
              <w:pStyle w:val="null3"/>
            </w:pPr>
            <w:r>
              <w:rPr>
                <w:rFonts w:ascii="仿宋_GB2312" w:hAnsi="仿宋_GB2312" w:cs="仿宋_GB2312" w:eastAsia="仿宋_GB2312"/>
              </w:rPr>
              <w:t>（4）以最新标准为准。</w:t>
            </w:r>
          </w:p>
          <w:p>
            <w:pPr>
              <w:pStyle w:val="null3"/>
            </w:pPr>
            <w:r>
              <w:rPr>
                <w:rFonts w:ascii="仿宋_GB2312" w:hAnsi="仿宋_GB2312" w:cs="仿宋_GB2312" w:eastAsia="仿宋_GB2312"/>
              </w:rPr>
              <w:t>二、根据工程设计要求，该项工程项目的材料、施工除必须达到以上标准外，还应满足设计要求和采购人在招标文件中的有关要求。</w:t>
            </w:r>
          </w:p>
          <w:p>
            <w:pPr>
              <w:pStyle w:val="null3"/>
            </w:pPr>
            <w:r>
              <w:rPr>
                <w:rFonts w:ascii="仿宋_GB2312" w:hAnsi="仿宋_GB2312" w:cs="仿宋_GB2312" w:eastAsia="仿宋_GB2312"/>
              </w:rPr>
              <w:t>三、本工程所有主要材料必须符合设计要求及国家有关规定，有出厂合格证，经质检部门检验合格。</w:t>
            </w:r>
          </w:p>
          <w:p>
            <w:pPr>
              <w:pStyle w:val="null3"/>
            </w:pPr>
            <w:r>
              <w:rPr>
                <w:rFonts w:ascii="仿宋_GB2312" w:hAnsi="仿宋_GB2312" w:cs="仿宋_GB2312" w:eastAsia="仿宋_GB2312"/>
              </w:rPr>
              <w:t>四、未尽的工程质量技术要求均按现行国家、省、市有关规范和标准执行。</w:t>
            </w:r>
          </w:p>
          <w:p>
            <w:pPr>
              <w:pStyle w:val="null3"/>
            </w:pPr>
            <w:r>
              <w:rPr>
                <w:rFonts w:ascii="仿宋_GB2312" w:hAnsi="仿宋_GB2312" w:cs="仿宋_GB2312" w:eastAsia="仿宋_GB2312"/>
              </w:rPr>
              <w:t>五、工程量清单及图纸（另附）。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（1）质量要求：中标人必须严格按照有关施工和验收规范进行施工，保证达到本工程“合格”的质量标准，通过有关部门验收。 （2）验收方法：验收应按本项目适用的规范或标准及其他相关的规范和标准执行。 （3）依据设计文件要求：本招标工程项目的材料、设备、施工必须达到现行中华人民共和国及省、市、行业的一切有关工程建设标准、法规、规范的要求。 （4）以最新标准为准。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 法定代表人授权书 法定代表人资格证明书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以下方式，二者皆可:1、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2根据&lt;&lt;西安市临潼区财政局关于开展政府采购供应商基本资格条件承诺制试点工作的通知&gt;&gt;临财函(2024)236号，供应商也可提供&lt;&lt;基本资格条件承诺函&gt;&gt;以替代财务报告，供应商应保证承诺的真实性，采购人可以在中标(成交)结果公告后、签订政府采购合同前，核实中标(成交)供应商所作信用承诺事项的真实性。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基本资格条件承诺函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提供合格有效的法人或者其他组织的营业执照等证明文件，自然人的身份证明；供应商是法人或其他组织的应提供营业执照等证明文件，供应商是自然人的应提供有效的自然人身份证明。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西安市临潼区财政局关于开展政府采购供应商基本资格条件承诺制试点工作的通知》临财函〔2024〕236号，本项目可以对《中华人民共和国政府采购法实施条例》第十七条第一款第(二)项、第(三)项、第(四)项所要求提供的相关材料进行简化。简化后，供应商只需以书面形式提供规定格式的《基本资格条件承诺函》(详见资格证明文件中相关格式)，供应商须对承诺内容的真实性负责。采购人可以在中标(成交)结果公告后、签订政府采购合同前，核实中标(成交)供应商所作信用承诺事情的真实性。如不提供《基本资格条件承诺函》的供应商需提交以下资格证明文件：①、财务状况报告：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②、税收缴纳证明：提供自2025年1月1日至投标截止日已缴纳的任意一个月的纳税证明或完税证明，依法免税的单位应提供相关证明材料；③、社会保障资金缴纳证明：提供自2025年1月1日至投标截止日已缴存的任意一个月的社会保障资金缴存单据或社保机构开具的社会保险参保缴费情况证明，依法不需要缴纳社会保障资金的单位应提供相关证明材料；④、提供具有履行本合同所必需的设备和专业技术能力的承诺；⑤、参加政府采购活动前3年内，在经营活动中没有重大违法记录的书面声明；⑥供应商不得为“信用中国(www.creditchina.gov.cn)”中列入失信被执行人和重大税收违法失信主体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基本资格条件承诺函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拟派项目经理具备市政公用工程二级及以上注册建造师证书和安全生产考核合格证（B证），在本单位注册且无在建工程（提供无在建工程承诺书）；</w:t>
            </w:r>
          </w:p>
        </w:tc>
        <w:tc>
          <w:tcPr>
            <w:tcW w:type="dxa" w:w="1661"/>
          </w:tcPr>
          <w:p>
            <w:pPr>
              <w:pStyle w:val="null3"/>
            </w:pPr>
            <w:r>
              <w:rPr>
                <w:rFonts w:ascii="仿宋_GB2312" w:hAnsi="仿宋_GB2312" w:cs="仿宋_GB2312" w:eastAsia="仿宋_GB2312"/>
              </w:rPr>
              <w:t>项目管理机构组成表 响应函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响应文件封面 供应商应提交的相关资格证明材料 响应函 法定代表人授权书 法定代表人资格证明书</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符合磋商文件的格式要求，无重大偏离</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供应商报价合法有效</w:t>
            </w:r>
          </w:p>
        </w:tc>
        <w:tc>
          <w:tcPr>
            <w:tcW w:type="dxa" w:w="3322"/>
          </w:tcPr>
          <w:p>
            <w:pPr>
              <w:pStyle w:val="null3"/>
            </w:pPr>
            <w:r>
              <w:rPr>
                <w:rFonts w:ascii="仿宋_GB2312" w:hAnsi="仿宋_GB2312" w:cs="仿宋_GB2312" w:eastAsia="仿宋_GB2312"/>
              </w:rPr>
              <w:t>只能有一个有效报价，不得提交选择性报价，且报价不得超过采购预算金额或最高限价</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满足对工期、质量、质量保修期等的要求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符合技术要求，不存在实质性偏离</w:t>
            </w:r>
          </w:p>
        </w:tc>
        <w:tc>
          <w:tcPr>
            <w:tcW w:type="dxa" w:w="3322"/>
          </w:tcPr>
          <w:p>
            <w:pPr>
              <w:pStyle w:val="null3"/>
            </w:pPr>
            <w:r>
              <w:rPr>
                <w:rFonts w:ascii="仿宋_GB2312" w:hAnsi="仿宋_GB2312" w:cs="仿宋_GB2312" w:eastAsia="仿宋_GB2312"/>
              </w:rPr>
              <w:t>符合技术要求，不存在实质性偏离</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满足采购文件其他实质性要求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供应商针对本项目编制施工方案，内容包含：①施工部署；②关键工序的施工方法及实施要点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①施工部署:每完全满足一个评审标准得1 分,满分3 分； ②关键工序的施工方法及实施要点:每完全满足一个评审标准得 1 分，满分 3 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一、评审内容： 供应商针对本项目编制项目经理部组成及劳动力投入，内容包含： ①管理机构人员配备及劳动力投入；②机构设置；③职责分工。 二、评审标准 1、完整性:人员配置须全面，满足项目人员需求； 2、落地性:切合本项目实际情况，设置组织机构； 3、针对性:人员职责分工明确紧扣项目实际情况。 三、赋分标准(满分9分) ①管理机构人员配备及劳动力投入:每完全满足一个评审标准得1 分,满分3 分; ②机构设置:每完全满足一个评审标准得1 分，满分3分； ③职责分工:每完全满足一个评审标准得1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一、评审内容： 供应商针对本项目编制确保安全生产的技术组织措施，内容包含:①安全生产制度；②安全防护措施；③安全教育培训制度。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①安全生产制度:每完全满足一个评审标准得1 分,满分3分; ②安全防护措施:每完全满足一个评审标准得1 分，满分3分； ③安全教育培训制度:每完全满足一个评审标准得1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一、评审内容： 供应商针对本项目编制确保工程质量的技术组织措施，内容包含:①质量目标；②工程质量管理体系；③质量管理措施。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①质量目标:每完全满足一个评审标准得1 分，满分3分； ②工程质量管理体系:每完全满足一个评审标准得1 分，满分3 分； ③质量管理措施:每完全满足一个评审标准得1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一、评审内容： 供应商针对本项目编制确保文明施工的技术措施及环境保护措施，内容包含:①文明施工管理目标及技术措施；②文明施工现场管理:材料管理、防扰民措施；③环境保护措施。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①文明施工管理目标及技术措施:每完全满足一个评审标准得 1 分,满分 3 分; ②文明施工现场管理:材料管理、防扰民措施:每完全满足一个评审标准得 1 分,满分 3 分; ③环境保护措施:每完全满足一个评审标准得1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一、评审内容： 供应商针对本项目编制确保工期的技术组织措施，内容包含:①建立进度控制体系；②资源保障方案；③协调沟通措施。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①建立进度控制体系:每完全满足一个评审标准得1 分,满分3 分; ②资源保障方案:每完全满足一个评审标准得1 分，满分3分； ③协调沟通措施:每完全满足一个评审标准得1 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施工机械设备和材料投入计划</w:t>
            </w:r>
          </w:p>
        </w:tc>
        <w:tc>
          <w:tcPr>
            <w:tcW w:type="dxa" w:w="2492"/>
          </w:tcPr>
          <w:p>
            <w:pPr>
              <w:pStyle w:val="null3"/>
            </w:pPr>
            <w:r>
              <w:rPr>
                <w:rFonts w:ascii="仿宋_GB2312" w:hAnsi="仿宋_GB2312" w:cs="仿宋_GB2312" w:eastAsia="仿宋_GB2312"/>
              </w:rPr>
              <w:t>一、评审内容： 供应商针对本项目编制施工机械配备和材料投入计划，内容包含:①施工机械配备；②材料投入计划。 二、评审标准 1、完整性:方案必须全面，对评审内容中的各项要求有详细描述； 2、落地性:切合本项目实际情况，提出步骤清晰、合理并具有可实施性的方案; 3、针对性:方案能够紧扣项目实际情况，内容科学合理。 三、赋分标准(满分 6 分) ①施工机械配备:每完全满足一个评审标准得1 分,满分3分； ②材料投入计划:每完全满足一个评审标准得1 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一、评审内容： 供应商针对本项目编制施工承诺，内容包含:①服务过程相关承诺；②建立应急响应机制；③物资与设备的保障。 二、评审标准 1、完整性:方案必须全面，对评审内容中的各项要求有详细描述； 2、落地性:切合本项目实际情况，提出步骤清晰、合理并具有可实施性的方案; 3、针对性:方案能够紧扣项目实际情况，内容科学合理。 三、赋分标准(满分 9 分) ①服务过程相关承诺：每完全满足一个评审标准得1 分,满分3 分; ②建立应急响应机制:每完全满足一个评审标准得1 分,满分3 分; ③物资与设备的保障:每完全满足一个评审标准得1 分，满分3 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提供2022年12月至今承接过类似的项目业绩，每提供一份得1分，最高得4分；没有提供不得分。（业绩需提供项目中标通知书或施工合同盖章复印件）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 格分为满分。其他供应商的价格分统一按照下列公式计算： 磋商报价得分=(磋商基准价／磋商报价)×30%×100 计算分数时四舍五入取小数点后两位 。注：因落实政府采购政策进行价格调整的，以调整后 的价格计算评标 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详见附件：法定代表人资格证明书</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详见附件：基本资格条件承诺函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详见附件：合同主要条款及格式.docx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