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版本号：HRC-ZBDL-2025-0187720251209001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新市敬老院农村特困供养机构聘用人员薪酬社保资金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HRC-ZBDL-2025-01877</w:t>
      </w:r>
      <w:r>
        <w:br/>
      </w:r>
      <w:r>
        <w:br/>
      </w:r>
      <w:r>
        <w:br/>
      </w:r>
    </w:p>
    <w:p>
      <w:pPr>
        <w:pStyle w:val="null3"/>
        <w:jc w:val="center"/>
        <w:outlineLvl w:val="2"/>
      </w:pPr>
      <w:r>
        <w:rPr>
          <w:rFonts w:ascii="仿宋_GB2312" w:hAnsi="仿宋_GB2312" w:cs="仿宋_GB2312" w:eastAsia="仿宋_GB2312"/>
          <w:sz w:val="28"/>
          <w:b/>
        </w:rPr>
        <w:t>西安市临潼区新市区域敬老院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西安市临潼区新市区域敬老院</w:t>
      </w:r>
      <w:r>
        <w:rPr>
          <w:rFonts w:ascii="仿宋_GB2312" w:hAnsi="仿宋_GB2312" w:cs="仿宋_GB2312" w:eastAsia="仿宋_GB2312"/>
        </w:rPr>
        <w:t>委托，拟对</w:t>
      </w:r>
      <w:r>
        <w:rPr>
          <w:rFonts w:ascii="仿宋_GB2312" w:hAnsi="仿宋_GB2312" w:cs="仿宋_GB2312" w:eastAsia="仿宋_GB2312"/>
        </w:rPr>
        <w:t>新市敬老院农村特困供养机构聘用人员薪酬社保资金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HRC-ZBDL-2025-01877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新市敬老院农村特困供养机构聘用人员薪酬社保资金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招聘农村特困供养服务机构管理、后勤、门卫、后厨等人员，并办理人员工资及办理社保等手续。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采购包1（农村特困供养服务机构聘用人员薪酬及社保项目）：属于专门面向中小企业采购。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2、资格要求：具有合法有效的劳务派遣经营许可证及人力资源服务许可证；</w:t>
      </w:r>
    </w:p>
    <w:p>
      <w:pPr>
        <w:pStyle w:val="null3"/>
      </w:pPr>
      <w:r>
        <w:rPr>
          <w:rFonts w:ascii="仿宋_GB2312" w:hAnsi="仿宋_GB2312" w:cs="仿宋_GB2312" w:eastAsia="仿宋_GB2312"/>
        </w:rPr>
        <w:t>3、供应商身份证明文件：法定代表人授权书（附法定代表人、被授权人身份证复印件）及被授权人身份证原件（法定代表人直接参加磋商，须提供法定代表人身份证明及身份证原件）;</w:t>
      </w:r>
    </w:p>
    <w:p>
      <w:pPr>
        <w:pStyle w:val="null3"/>
      </w:pPr>
      <w:r>
        <w:rPr>
          <w:rFonts w:ascii="仿宋_GB2312" w:hAnsi="仿宋_GB2312" w:cs="仿宋_GB2312" w:eastAsia="仿宋_GB2312"/>
        </w:rPr>
        <w:t>4、财务状况报告：提供2023年度的财务报表或具有财务审计资质的单位出具的财务报告（至少包括资产负债表和利润表，成立时间至提交投标文件截止时间不足一年的可提供成立后任意时段的资产负债表）；或在投标截止时间前六个月内其开户银行出具的资信证明及开户银行证明材料；</w:t>
      </w:r>
    </w:p>
    <w:p>
      <w:pPr>
        <w:pStyle w:val="null3"/>
      </w:pPr>
      <w:r>
        <w:rPr>
          <w:rFonts w:ascii="仿宋_GB2312" w:hAnsi="仿宋_GB2312" w:cs="仿宋_GB2312" w:eastAsia="仿宋_GB2312"/>
        </w:rPr>
        <w:t>5、税收缴纳证明：提供投标截止时间前一年内至少一个月的纳税证明或完税证明；依法免税的单位应提供相关证明材料；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7、具备履行合同所必需的设备和专业技术能力的书面声明：具备履行合同所必需的设备和专业技术能力的书面声明；</w:t>
      </w:r>
    </w:p>
    <w:p>
      <w:pPr>
        <w:pStyle w:val="null3"/>
      </w:pPr>
      <w:r>
        <w:rPr>
          <w:rFonts w:ascii="仿宋_GB2312" w:hAnsi="仿宋_GB2312" w:cs="仿宋_GB2312" w:eastAsia="仿宋_GB2312"/>
        </w:rPr>
        <w:t>8、参加政府采购活动前3年内在经营活动中没有重大违法记录的书面声明：参加政府采购活动前3年内在经营活动中没有重大违法记录的书面声明；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9、信用查询：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西安市临潼区新市区域敬老院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临潼区新市街道郭桥村郭乡组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029-83992392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18700901135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采购包1：801,184.00元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西安市临潼区新市区域敬老院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西安市临潼区新市区域敬老院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西安市临潼区新市区域敬老院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联系电话：18700901035</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招聘农村特困供养服务机构管理、后勤、门卫、后厨等人员，并办理人员工资及办理社保等手续。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801,184.00</w:t>
      </w:r>
    </w:p>
    <w:p>
      <w:pPr>
        <w:pStyle w:val="null3"/>
      </w:pPr>
      <w:r>
        <w:rPr>
          <w:rFonts w:ascii="仿宋_GB2312" w:hAnsi="仿宋_GB2312" w:cs="仿宋_GB2312" w:eastAsia="仿宋_GB2312"/>
        </w:rPr>
        <w:t>采购包最高限价（元）: 801,184.00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农村特困供养机构聘用人员薪酬及社保资金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801,184.00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标的名称：农村特困供养机构聘用人员薪酬及社保资金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20"/>
              <w:jc w:val="both"/>
            </w:pPr>
            <w:r>
              <w:rPr>
                <w:rFonts w:ascii="仿宋_GB2312" w:hAnsi="仿宋_GB2312" w:cs="仿宋_GB2312" w:eastAsia="仿宋_GB2312"/>
                <w:sz w:val="24"/>
              </w:rPr>
              <w:t>一、项目需求</w:t>
            </w:r>
          </w:p>
          <w:p>
            <w:pPr>
              <w:pStyle w:val="null3"/>
              <w:ind w:firstLine="480"/>
              <w:jc w:val="both"/>
            </w:pPr>
            <w:r>
              <w:rPr>
                <w:rFonts w:ascii="仿宋_GB2312" w:hAnsi="仿宋_GB2312" w:cs="仿宋_GB2312" w:eastAsia="仿宋_GB2312"/>
                <w:sz w:val="24"/>
              </w:rPr>
              <w:t>为保障我单位各项工作的正常开展，现需要</w:t>
            </w:r>
            <w:r>
              <w:rPr>
                <w:rFonts w:ascii="仿宋_GB2312" w:hAnsi="仿宋_GB2312" w:cs="仿宋_GB2312" w:eastAsia="仿宋_GB2312"/>
                <w:sz w:val="24"/>
                <w:shd w:fill="FFFFFF" w:val="clear"/>
              </w:rPr>
              <w:t>招聘农村特困供养服务机构管理、后勤、门卫、后厨等人员，并办理人员工资及办理社保等手续。</w:t>
            </w:r>
          </w:p>
          <w:p>
            <w:pPr>
              <w:pStyle w:val="null3"/>
              <w:ind w:firstLine="520"/>
              <w:jc w:val="both"/>
            </w:pPr>
            <w:r>
              <w:rPr>
                <w:rFonts w:ascii="仿宋_GB2312" w:hAnsi="仿宋_GB2312" w:cs="仿宋_GB2312" w:eastAsia="仿宋_GB2312"/>
                <w:sz w:val="24"/>
              </w:rPr>
              <w:t>二、采购预算</w:t>
            </w:r>
          </w:p>
          <w:p>
            <w:pPr>
              <w:pStyle w:val="null3"/>
              <w:ind w:firstLine="520"/>
              <w:jc w:val="both"/>
            </w:pPr>
            <w:r>
              <w:rPr>
                <w:rFonts w:ascii="仿宋_GB2312" w:hAnsi="仿宋_GB2312" w:cs="仿宋_GB2312" w:eastAsia="仿宋_GB2312"/>
                <w:sz w:val="24"/>
              </w:rPr>
              <w:t>本项目采购预算</w:t>
            </w:r>
            <w:r>
              <w:rPr>
                <w:rFonts w:ascii="仿宋_GB2312" w:hAnsi="仿宋_GB2312" w:cs="仿宋_GB2312" w:eastAsia="仿宋_GB2312"/>
                <w:sz w:val="24"/>
              </w:rPr>
              <w:t>801184</w:t>
            </w:r>
            <w:r>
              <w:rPr>
                <w:rFonts w:ascii="仿宋_GB2312" w:hAnsi="仿宋_GB2312" w:cs="仿宋_GB2312" w:eastAsia="仿宋_GB2312"/>
                <w:sz w:val="24"/>
              </w:rPr>
              <w:t>.00</w:t>
            </w:r>
            <w:r>
              <w:rPr>
                <w:rFonts w:ascii="仿宋_GB2312" w:hAnsi="仿宋_GB2312" w:cs="仿宋_GB2312" w:eastAsia="仿宋_GB2312"/>
                <w:sz w:val="24"/>
              </w:rPr>
              <w:t>元，各供应商根据本项目实际情况并结合供应商自身情况自主进行报价。</w:t>
            </w:r>
          </w:p>
          <w:p>
            <w:pPr>
              <w:pStyle w:val="null3"/>
              <w:numPr>
                <w:ilvl w:val="0"/>
                <w:numId w:val="1"/>
              </w:numPr>
              <w:jc w:val="both"/>
            </w:pPr>
            <w:r>
              <w:rPr>
                <w:rFonts w:ascii="仿宋_GB2312" w:hAnsi="仿宋_GB2312" w:cs="仿宋_GB2312" w:eastAsia="仿宋_GB2312"/>
                <w:sz w:val="24"/>
              </w:rPr>
              <w:t>岗位要求</w:t>
            </w:r>
          </w:p>
          <w:p>
            <w:pPr>
              <w:pStyle w:val="null3"/>
              <w:ind w:firstLine="480"/>
              <w:jc w:val="both"/>
            </w:pPr>
            <w:r>
              <w:rPr>
                <w:rFonts w:ascii="仿宋_GB2312" w:hAnsi="仿宋_GB2312" w:cs="仿宋_GB2312" w:eastAsia="仿宋_GB2312"/>
                <w:sz w:val="24"/>
              </w:rPr>
              <w:t>1、人数：2</w:t>
            </w:r>
            <w:r>
              <w:rPr>
                <w:rFonts w:ascii="仿宋_GB2312" w:hAnsi="仿宋_GB2312" w:cs="仿宋_GB2312" w:eastAsia="仿宋_GB2312"/>
                <w:sz w:val="24"/>
              </w:rPr>
              <w:t>3</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2、派遣人员基本资格条件：遵守宪法和法律，拥护党的领导，政治立场坚定，作风正派，具备团队意识，能够良好遵守工作纪律；诚实守信，认真细致，有责任心，执行力强,热爱工作；此次招聘工作同等条件下，西安市临潼区户籍或长期在临潼居住者优先聘用。</w:t>
            </w:r>
          </w:p>
          <w:p>
            <w:pPr>
              <w:pStyle w:val="null3"/>
              <w:ind w:firstLine="520"/>
              <w:jc w:val="both"/>
            </w:pPr>
            <w:r>
              <w:rPr>
                <w:rFonts w:ascii="仿宋_GB2312" w:hAnsi="仿宋_GB2312" w:cs="仿宋_GB2312" w:eastAsia="仿宋_GB2312"/>
                <w:sz w:val="24"/>
              </w:rPr>
              <w:t>四、相关责任和考核</w:t>
            </w:r>
          </w:p>
          <w:p>
            <w:pPr>
              <w:pStyle w:val="null3"/>
              <w:ind w:firstLine="520"/>
              <w:jc w:val="both"/>
            </w:pPr>
            <w:r>
              <w:rPr>
                <w:rFonts w:ascii="仿宋_GB2312" w:hAnsi="仿宋_GB2312" w:cs="仿宋_GB2312" w:eastAsia="仿宋_GB2312"/>
                <w:sz w:val="24"/>
              </w:rPr>
              <w:t>（一）劳务派遣公司承担劳动法规定的责任和生产责任等的全部外包责任：</w:t>
            </w:r>
          </w:p>
          <w:p>
            <w:pPr>
              <w:pStyle w:val="null3"/>
              <w:ind w:firstLine="520"/>
              <w:jc w:val="both"/>
            </w:pPr>
            <w:r>
              <w:rPr>
                <w:rFonts w:ascii="仿宋_GB2312" w:hAnsi="仿宋_GB2312" w:cs="仿宋_GB2312" w:eastAsia="仿宋_GB2312"/>
                <w:sz w:val="24"/>
              </w:rPr>
              <w:t>1、劳务派遣公司派遣的劳务人员因病、因事、辞职等原因未能履行工作职责的，劳务派遣公司应在10 个工作日内另行安排其他资质不低于采购要求的劳务人员供采购人使用，确保采购人日常工作运行；</w:t>
            </w:r>
          </w:p>
          <w:p>
            <w:pPr>
              <w:pStyle w:val="null3"/>
              <w:ind w:firstLine="520"/>
              <w:jc w:val="both"/>
            </w:pPr>
            <w:r>
              <w:rPr>
                <w:rFonts w:ascii="仿宋_GB2312" w:hAnsi="仿宋_GB2312" w:cs="仿宋_GB2312" w:eastAsia="仿宋_GB2312"/>
                <w:sz w:val="24"/>
              </w:rPr>
              <w:t>2、劳务派遣公司派遣的劳务人员在工作中因故意或重大过失给采购人造成经济损失的，经采购人、劳务派遣公司双方认定或相关机构认定后，由责任人员承担连带赔偿责任；</w:t>
            </w:r>
          </w:p>
          <w:p>
            <w:pPr>
              <w:pStyle w:val="null3"/>
              <w:ind w:firstLine="520"/>
              <w:jc w:val="both"/>
            </w:pPr>
            <w:r>
              <w:rPr>
                <w:rFonts w:ascii="仿宋_GB2312" w:hAnsi="仿宋_GB2312" w:cs="仿宋_GB2312" w:eastAsia="仿宋_GB2312"/>
                <w:sz w:val="24"/>
              </w:rPr>
              <w:t>3、派遣的劳务人员发生工伤、职业病、因工死亡等事故的，采购人应及时通报和配合劳务派遣公司，由派遣公司去申报办理，按国家《工伤保险条例》有关规定处理；</w:t>
            </w:r>
          </w:p>
          <w:p>
            <w:pPr>
              <w:pStyle w:val="null3"/>
              <w:ind w:firstLine="520"/>
              <w:jc w:val="both"/>
            </w:pPr>
            <w:r>
              <w:rPr>
                <w:rFonts w:ascii="仿宋_GB2312" w:hAnsi="仿宋_GB2312" w:cs="仿宋_GB2312" w:eastAsia="仿宋_GB2312"/>
                <w:sz w:val="24"/>
              </w:rPr>
              <w:t>4、派遣的劳务人员因工作表现不佳，工作能力无法胜任工作的，采购方可根据考核淘汰机制进行淘汰，由派遣公司另行招聘补充人员。</w:t>
            </w:r>
          </w:p>
          <w:p>
            <w:pPr>
              <w:pStyle w:val="null3"/>
              <w:ind w:firstLine="520"/>
              <w:jc w:val="both"/>
            </w:pPr>
            <w:r>
              <w:rPr>
                <w:rFonts w:ascii="仿宋_GB2312" w:hAnsi="仿宋_GB2312" w:cs="仿宋_GB2312" w:eastAsia="仿宋_GB2312"/>
                <w:sz w:val="24"/>
              </w:rPr>
              <w:t>（二）劳务派遣人员考核</w:t>
            </w:r>
          </w:p>
          <w:p>
            <w:pPr>
              <w:pStyle w:val="null3"/>
              <w:ind w:firstLine="520"/>
              <w:jc w:val="both"/>
            </w:pPr>
            <w:r>
              <w:rPr>
                <w:rFonts w:ascii="仿宋_GB2312" w:hAnsi="仿宋_GB2312" w:cs="仿宋_GB2312" w:eastAsia="仿宋_GB2312"/>
                <w:sz w:val="24"/>
              </w:rPr>
              <w:t>1、接受我单位考核；</w:t>
            </w:r>
          </w:p>
          <w:p>
            <w:pPr>
              <w:pStyle w:val="null3"/>
              <w:ind w:firstLine="520"/>
              <w:jc w:val="both"/>
            </w:pPr>
            <w:r>
              <w:rPr>
                <w:rFonts w:ascii="仿宋_GB2312" w:hAnsi="仿宋_GB2312" w:cs="仿宋_GB2312" w:eastAsia="仿宋_GB2312"/>
                <w:sz w:val="24"/>
              </w:rPr>
              <w:t>2、接受我单位规章制度，遵守我单位纪律规矩。</w:t>
            </w:r>
          </w:p>
          <w:p>
            <w:pPr>
              <w:pStyle w:val="null3"/>
              <w:ind w:firstLine="480"/>
              <w:jc w:val="both"/>
            </w:pPr>
            <w:r>
              <w:rPr>
                <w:rFonts w:ascii="仿宋_GB2312" w:hAnsi="仿宋_GB2312" w:cs="仿宋_GB2312" w:eastAsia="仿宋_GB2312"/>
                <w:sz w:val="24"/>
              </w:rPr>
              <w:t>五、商务要求</w:t>
            </w:r>
          </w:p>
          <w:p>
            <w:pPr>
              <w:pStyle w:val="null3"/>
              <w:ind w:firstLine="520"/>
              <w:jc w:val="both"/>
            </w:pPr>
            <w:r>
              <w:rPr>
                <w:rFonts w:ascii="仿宋_GB2312" w:hAnsi="仿宋_GB2312" w:cs="仿宋_GB2312" w:eastAsia="仿宋_GB2312"/>
                <w:sz w:val="24"/>
              </w:rPr>
              <w:t>1、服务期限：自合同签订之日起1年；</w:t>
            </w:r>
          </w:p>
          <w:p>
            <w:pPr>
              <w:pStyle w:val="null3"/>
              <w:ind w:firstLine="520"/>
              <w:jc w:val="both"/>
            </w:pPr>
            <w:r>
              <w:rPr>
                <w:rFonts w:ascii="仿宋_GB2312" w:hAnsi="仿宋_GB2312" w:cs="仿宋_GB2312" w:eastAsia="仿宋_GB2312"/>
                <w:sz w:val="24"/>
              </w:rPr>
              <w:t>2、服务对象/地点：采购人指定地点；</w:t>
            </w:r>
          </w:p>
          <w:p>
            <w:pPr>
              <w:pStyle w:val="null3"/>
              <w:ind w:firstLine="520"/>
              <w:jc w:val="both"/>
            </w:pPr>
            <w:r>
              <w:rPr>
                <w:rFonts w:ascii="仿宋_GB2312" w:hAnsi="仿宋_GB2312" w:cs="仿宋_GB2312" w:eastAsia="仿宋_GB2312"/>
                <w:sz w:val="24"/>
              </w:rPr>
              <w:t>3、验收及付款方式：按采购要求，符合国家标准及行业标准；</w:t>
            </w:r>
          </w:p>
          <w:p>
            <w:pPr>
              <w:pStyle w:val="null3"/>
              <w:ind w:firstLine="520"/>
              <w:jc w:val="both"/>
            </w:pPr>
            <w:r>
              <w:rPr>
                <w:rFonts w:ascii="仿宋_GB2312" w:hAnsi="仿宋_GB2312" w:cs="仿宋_GB2312" w:eastAsia="仿宋_GB2312"/>
                <w:sz w:val="24"/>
              </w:rPr>
              <w:t>4、预算金额包括项目服务所需的全部费用（包括劳务派遣人员的招聘、管理费及各项税款等）。</w:t>
            </w:r>
          </w:p>
          <w:p>
            <w:pPr>
              <w:pStyle w:val="null3"/>
              <w:ind w:firstLine="520"/>
              <w:jc w:val="both"/>
            </w:pPr>
            <w:r>
              <w:rPr>
                <w:rFonts w:ascii="仿宋_GB2312" w:hAnsi="仿宋_GB2312" w:cs="仿宋_GB2312" w:eastAsia="仿宋_GB2312"/>
                <w:sz w:val="24"/>
              </w:rPr>
              <w:t>六、服务要求</w:t>
            </w:r>
          </w:p>
          <w:p>
            <w:pPr>
              <w:pStyle w:val="null3"/>
              <w:ind w:firstLine="520"/>
              <w:jc w:val="both"/>
            </w:pPr>
            <w:r>
              <w:rPr>
                <w:rFonts w:ascii="仿宋_GB2312" w:hAnsi="仿宋_GB2312" w:cs="仿宋_GB2312" w:eastAsia="仿宋_GB2312"/>
                <w:sz w:val="24"/>
              </w:rPr>
              <w:t>1、乙方根据本合同标的和服务种类，按照《劳务派遣服务操作规程》、法律法规及行业相关规定，认真履行职责，维护甲方工作秩序，做好派遣服务工作。乙方给甲方配备的劳务派遣人员应当经过严格工作岗位培训和训练，符合上岗要求。</w:t>
            </w:r>
          </w:p>
          <w:p>
            <w:pPr>
              <w:pStyle w:val="null3"/>
              <w:ind w:firstLine="520"/>
              <w:jc w:val="both"/>
            </w:pPr>
            <w:r>
              <w:rPr>
                <w:rFonts w:ascii="仿宋_GB2312" w:hAnsi="仿宋_GB2312" w:cs="仿宋_GB2312" w:eastAsia="仿宋_GB2312"/>
                <w:sz w:val="24"/>
              </w:rPr>
              <w:t>2、劳务人员应接受甲方的检查和管理，遵守甲方的工作纪律和有关规章制度，如有违纪、违规，乙方当事人应按甲方规定接受处罚。</w:t>
            </w:r>
          </w:p>
          <w:p>
            <w:pPr>
              <w:pStyle w:val="null3"/>
              <w:ind w:firstLine="520"/>
              <w:jc w:val="both"/>
            </w:pPr>
            <w:r>
              <w:rPr>
                <w:rFonts w:ascii="仿宋_GB2312" w:hAnsi="仿宋_GB2312" w:cs="仿宋_GB2312" w:eastAsia="仿宋_GB2312"/>
                <w:sz w:val="24"/>
              </w:rPr>
              <w:t>3、乙方劳务派遣人员有违法违纪行为时，按有关规定严肃处理，由于劳务派遣人员失职、玩忽职守，造成损失时，乙方承担合同违约赔偿责任。</w:t>
            </w:r>
          </w:p>
          <w:p>
            <w:pPr>
              <w:pStyle w:val="null3"/>
              <w:ind w:firstLine="520"/>
              <w:jc w:val="both"/>
            </w:pPr>
            <w:r>
              <w:rPr>
                <w:rFonts w:ascii="仿宋_GB2312" w:hAnsi="仿宋_GB2312" w:cs="仿宋_GB2312" w:eastAsia="仿宋_GB2312"/>
                <w:sz w:val="24"/>
              </w:rPr>
              <w:t>4、由于甲方原因导致的损失，以及遇有不可抗力原因或国家政策性变化造成甲方损失时乙方不予承担。</w:t>
            </w:r>
          </w:p>
          <w:p>
            <w:pPr>
              <w:pStyle w:val="null3"/>
              <w:ind w:firstLine="520"/>
              <w:jc w:val="both"/>
            </w:pPr>
            <w:r>
              <w:rPr>
                <w:rFonts w:ascii="仿宋_GB2312" w:hAnsi="仿宋_GB2312" w:cs="仿宋_GB2312" w:eastAsia="仿宋_GB2312"/>
                <w:sz w:val="24"/>
              </w:rPr>
              <w:t>5、劳务派遣人员工作时间、节假日，按甲方规章制度执行。</w:t>
            </w:r>
          </w:p>
          <w:p>
            <w:pPr>
              <w:pStyle w:val="null3"/>
              <w:ind w:firstLine="520"/>
              <w:jc w:val="both"/>
            </w:pPr>
            <w:r>
              <w:rPr>
                <w:rFonts w:ascii="仿宋_GB2312" w:hAnsi="仿宋_GB2312" w:cs="仿宋_GB2312" w:eastAsia="仿宋_GB2312"/>
                <w:sz w:val="24"/>
              </w:rPr>
              <w:t>6、劳务派遣人员中非因乙方或者劳务派遣人员原因造成干扰或损失时乙方不予承担责任。</w:t>
            </w:r>
          </w:p>
          <w:p>
            <w:pPr>
              <w:pStyle w:val="null3"/>
              <w:ind w:firstLine="520"/>
              <w:jc w:val="both"/>
            </w:pPr>
            <w:r>
              <w:rPr>
                <w:rFonts w:ascii="仿宋_GB2312" w:hAnsi="仿宋_GB2312" w:cs="仿宋_GB2312" w:eastAsia="仿宋_GB2312"/>
                <w:sz w:val="24"/>
              </w:rPr>
              <w:t>7、乙方配备的劳务派遣人员应当符合上岗的相关要求，并且劳务派遣人员身体健康、人品正派、有职业道德和责任心。</w:t>
            </w:r>
          </w:p>
          <w:p>
            <w:pPr>
              <w:pStyle w:val="null3"/>
              <w:ind w:firstLine="520"/>
              <w:jc w:val="both"/>
            </w:pPr>
            <w:r>
              <w:rPr>
                <w:rFonts w:ascii="仿宋_GB2312" w:hAnsi="仿宋_GB2312" w:cs="仿宋_GB2312" w:eastAsia="仿宋_GB2312"/>
                <w:sz w:val="24"/>
              </w:rPr>
              <w:t>8、劳务派遣人员与甲方之间无任何劳动关系，劳务派遣人员因劳动关系产生纠纷， 应当乙方承担责任，甲方不承担任何责任。</w:t>
            </w:r>
          </w:p>
          <w:p>
            <w:pPr>
              <w:pStyle w:val="null3"/>
              <w:ind w:firstLine="520"/>
              <w:jc w:val="both"/>
            </w:pPr>
            <w:r>
              <w:rPr>
                <w:rFonts w:ascii="仿宋_GB2312" w:hAnsi="仿宋_GB2312" w:cs="仿宋_GB2312" w:eastAsia="仿宋_GB2312"/>
                <w:sz w:val="24"/>
              </w:rPr>
              <w:t>9、劳务派遣人员在工作过程中，如发生人身损害，属于第三方原因造成的，劳务派遣人员应当向第三方主张赔偿，属于工伤的应当向乙方主张赔偿。</w:t>
            </w:r>
          </w:p>
          <w:p>
            <w:pPr>
              <w:pStyle w:val="null3"/>
              <w:ind w:firstLine="520"/>
              <w:jc w:val="both"/>
            </w:pPr>
            <w:r>
              <w:rPr>
                <w:rFonts w:ascii="仿宋_GB2312" w:hAnsi="仿宋_GB2312" w:cs="仿宋_GB2312" w:eastAsia="仿宋_GB2312"/>
                <w:sz w:val="24"/>
              </w:rPr>
              <w:t>七、保密条款</w:t>
            </w:r>
          </w:p>
          <w:p>
            <w:pPr>
              <w:pStyle w:val="null3"/>
              <w:jc w:val="both"/>
            </w:pPr>
            <w:r>
              <w:rPr>
                <w:rFonts w:ascii="仿宋_GB2312" w:hAnsi="仿宋_GB2312" w:cs="仿宋_GB2312" w:eastAsia="仿宋_GB2312"/>
                <w:sz w:val="24"/>
              </w:rPr>
              <w:t>双方应妥善保管对方提供的资料，保守对方的各项秘密。未经对方许可，不得利用知悉的对方资料和成果为自己或第三方谋取利益。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派遣人员基本资格条件：遵守宪法和法律，拥护党的领导，政治立场坚定，作风正派，具备团队意识，能够良好遵守工作纪律；诚实守信，认真细致，有责任心，执行力强,热爱工作；此次招聘工作同等条件下，西安市临潼区户籍或长期在临潼居住者优先聘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竞争性磋商文件、响应文件、项目检查情况等综合指标进行验收。各项指标均应符合验收标准及要求。2.验收合格后，填写验收单，双方签字生效。3.验收依据:a)合同文本:b)竞争性磋商文件、响应文件、成交通知书; c)国家和行业制定的相应的标准和规范; d)验收清单。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由采购人负责结算，付款前，供应商必须开具全额发票给采购人(附详细清单)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据《中华人民共和国民法典》、《中华人民共和国政府采购法》、《中华人民共和国政府采购法实施条例》的相关条款和本台同约定，成交供应商未全面履行合月义务或者 发生违约，采购单位有权终止合同，依法向成交供应商进行经济索赔，并报请政府采购监督管理机关进行相应的行政处罚。采购单位违约的，应当赔偿给成交供应商造成的经济损失。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具有合法有效的劳务派遣经营许可证及人力资源服务许可证；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供应商身份证明文件</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报表或具有财务审计资质的单位出具的财务报告（至少包括资产负债表和利润表，成立时间至提交投标文件截止时间不足一年的可提供成立后任意时段的资产负债表）；或在投标截止时间前六个月内其开户银行出具的资信证明及开户银行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商务要求响应偏差表.docx 服务方案 标的清单 报价表 技术响应偏差表.docx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响应文件封面 商务要求响应偏差表.docx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商务要求响应偏差表.docx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针对本项目制定完整的服务方案，所列服务内容详细、合 理、规范，且满足招标文件的要求。 服务方案详细合理，可行性强得 10-15 分；服务方案较详细，可行性较强得 5-10 分；服务方案混乱，可行性差得 0-5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人员配备方案、管理及专业人员配备齐全、分工明确、职责清晰得 10-15 分； 人员配备设置较合理，管理及专业人员配备齐全、分工及岗位职责较清晰得 5-10 分； 人员配备设置基本合理，管理及专业人员分工及岗位职责不清晰得 0-5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管理规章制度</w:t>
            </w:r>
          </w:p>
        </w:tc>
        <w:tc>
          <w:tcPr>
            <w:tcW w:type="dxa" w:w="2492"/>
          </w:tcPr>
          <w:p>
            <w:pPr>
              <w:pStyle w:val="null3"/>
            </w:pPr>
            <w:r>
              <w:rPr>
                <w:rFonts w:ascii="仿宋_GB2312" w:hAnsi="仿宋_GB2312" w:cs="仿宋_GB2312" w:eastAsia="仿宋_GB2312"/>
              </w:rPr>
              <w:t>管理规章制度非常齐全、合理、切实可行得 7-10 分； 管理规章制度较齐全、较合理、可行性一般得 4-7 分； 管理规章制度不齐全、可行性差或无相关管理制度得0-4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人员岗前培训计划、方式、目标及言行规范、仪容仪表等全项内容全面得 7-10 分； 人员岗前培训计划、方式、目标及言行规范、仪容仪表等全项内容较全面得 4-7 分； 人员岗前培训计划、方式、目标及言行规范、仪容仪表等全项内容差得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 突发事件应急预案，详细、实用、切实可行性强得 7-10 分； 突发事件应急预案，较详细、较实用、可行性较强得 4-7 分； 突发事件应急预案，实用性一般，可行性较差得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档案资料管理和移交工作制度</w:t>
            </w:r>
          </w:p>
        </w:tc>
        <w:tc>
          <w:tcPr>
            <w:tcW w:type="dxa" w:w="2492"/>
          </w:tcPr>
          <w:p>
            <w:pPr>
              <w:pStyle w:val="null3"/>
            </w:pPr>
            <w:r>
              <w:rPr>
                <w:rFonts w:ascii="仿宋_GB2312" w:hAnsi="仿宋_GB2312" w:cs="仿宋_GB2312" w:eastAsia="仿宋_GB2312"/>
              </w:rPr>
              <w:t>针对本项目，制定档案资料管理和移交工作制度。 档案资料管理和移交工作制度制度具体细致、可行性强，得7-10 分； 档案资料管理和移交工作制度制度较细致、可行性较强，得 4-7 分； 档案资料管理和移交工作制度宽泛、不贴合实际，得 0-4分。 未提供档案资料管理和移交工作制度不得分。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合理化建议：详细、具体、可行得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 2021年1月1日至今类似项目业绩，每提供1份得2分，最高得10分； 业绩证明以合同或中标通知书为准，须在响应文件中附合同或中标通知书的扫描件加盖单位公章，弄虚作假者取消其成交资格。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为更好的服务于本项目及采购人，供应商对项目提出相应的服务承诺，承诺事项具体、可行、可操作性强得 3-5 分；承诺事项较具体、可行、可操作性较强得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商务要求响应偏差表.docx</w:t>
            </w:r>
          </w:p>
          <w:p>
            <w:pPr>
              <w:pStyle w:val="null3"/>
            </w:pPr>
            <w:r>
              <w:rPr>
                <w:rFonts w:ascii="仿宋_GB2312" w:hAnsi="仿宋_GB2312" w:cs="仿宋_GB2312" w:eastAsia="仿宋_GB2312"/>
              </w:rPr>
              <w:t>技术响应偏差表.docx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 10 分。 3、磋商报价得分=（磋商基准价/最终磋商报价）×10。 4、磋商报价不完整的，不进入磋商基准价的计算，本项得 0 分。注：本项目专门面向中小企业采购，故不再进行价格扣除。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详见附件：商务要求响应偏差表.docx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