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2AAE8">
      <w:pPr>
        <w:spacing w:line="360" w:lineRule="auto"/>
        <w:jc w:val="center"/>
        <w:rPr>
          <w:rFonts w:hint="eastAsia" w:ascii="仿宋" w:hAnsi="仿宋" w:eastAsia="仿宋" w:cs="仿宋"/>
          <w:b/>
          <w:color w:val="auto"/>
          <w:spacing w:val="-20"/>
          <w:sz w:val="56"/>
          <w:szCs w:val="56"/>
          <w:highlight w:val="none"/>
          <w:lang w:eastAsia="zh-CN"/>
        </w:rPr>
      </w:pPr>
      <w:r>
        <w:rPr>
          <w:rFonts w:hint="eastAsia" w:ascii="仿宋" w:hAnsi="仿宋" w:eastAsia="仿宋" w:cs="仿宋"/>
          <w:b/>
          <w:color w:val="auto"/>
          <w:spacing w:val="-20"/>
          <w:sz w:val="56"/>
          <w:szCs w:val="56"/>
          <w:highlight w:val="none"/>
          <w:lang w:eastAsia="zh-CN"/>
        </w:rPr>
        <w:t>陕西省西安市临潼区玉米单产提升项目监理</w:t>
      </w:r>
    </w:p>
    <w:p w14:paraId="15324B87">
      <w:pPr>
        <w:spacing w:line="360" w:lineRule="auto"/>
        <w:jc w:val="center"/>
        <w:rPr>
          <w:rFonts w:hint="eastAsia" w:ascii="仿宋" w:hAnsi="仿宋" w:eastAsia="仿宋" w:cs="仿宋"/>
          <w:b/>
          <w:color w:val="auto"/>
          <w:sz w:val="72"/>
          <w:szCs w:val="72"/>
          <w:highlight w:val="none"/>
        </w:rPr>
      </w:pPr>
    </w:p>
    <w:p w14:paraId="05F7425A">
      <w:pPr>
        <w:pStyle w:val="4"/>
        <w:rPr>
          <w:rFonts w:hint="eastAsia" w:ascii="仿宋" w:hAnsi="仿宋" w:eastAsia="仿宋" w:cs="仿宋"/>
          <w:b/>
          <w:color w:val="auto"/>
          <w:sz w:val="72"/>
          <w:szCs w:val="72"/>
          <w:highlight w:val="none"/>
        </w:rPr>
      </w:pPr>
    </w:p>
    <w:p w14:paraId="182B472A">
      <w:pPr>
        <w:rPr>
          <w:rFonts w:hint="eastAsia" w:ascii="仿宋" w:hAnsi="仿宋" w:eastAsia="仿宋" w:cs="仿宋"/>
          <w:b/>
          <w:color w:val="auto"/>
          <w:sz w:val="72"/>
          <w:szCs w:val="72"/>
          <w:highlight w:val="none"/>
        </w:rPr>
      </w:pPr>
    </w:p>
    <w:p w14:paraId="5FBFB869">
      <w:pPr>
        <w:pStyle w:val="4"/>
        <w:rPr>
          <w:rFonts w:hint="eastAsia" w:ascii="仿宋" w:hAnsi="仿宋" w:eastAsia="仿宋" w:cs="仿宋"/>
          <w:color w:val="auto"/>
        </w:rPr>
      </w:pPr>
    </w:p>
    <w:p w14:paraId="1A418AF3">
      <w:pPr>
        <w:spacing w:line="360" w:lineRule="auto"/>
        <w:jc w:val="center"/>
        <w:rPr>
          <w:rFonts w:hint="eastAsia" w:ascii="仿宋" w:hAnsi="仿宋" w:eastAsia="仿宋" w:cs="仿宋"/>
          <w:b/>
          <w:color w:val="auto"/>
          <w:sz w:val="56"/>
          <w:szCs w:val="56"/>
          <w:highlight w:val="none"/>
        </w:rPr>
      </w:pPr>
      <w:r>
        <w:rPr>
          <w:rFonts w:hint="eastAsia" w:ascii="仿宋" w:hAnsi="仿宋" w:eastAsia="仿宋" w:cs="仿宋"/>
          <w:b/>
          <w:color w:val="auto"/>
          <w:spacing w:val="-20"/>
          <w:sz w:val="56"/>
          <w:szCs w:val="56"/>
          <w:highlight w:val="none"/>
        </w:rPr>
        <w:t>施工监理</w:t>
      </w:r>
      <w:r>
        <w:rPr>
          <w:rFonts w:hint="eastAsia" w:ascii="仿宋" w:hAnsi="仿宋" w:eastAsia="仿宋" w:cs="仿宋"/>
          <w:b/>
          <w:color w:val="auto"/>
          <w:sz w:val="56"/>
          <w:szCs w:val="56"/>
          <w:highlight w:val="none"/>
        </w:rPr>
        <w:t>服务合同</w:t>
      </w:r>
    </w:p>
    <w:p w14:paraId="6804E789">
      <w:pPr>
        <w:spacing w:line="360" w:lineRule="auto"/>
        <w:jc w:val="center"/>
        <w:rPr>
          <w:rFonts w:hint="eastAsia" w:ascii="仿宋" w:hAnsi="仿宋" w:eastAsia="仿宋" w:cs="仿宋"/>
          <w:color w:val="auto"/>
          <w:sz w:val="30"/>
          <w:szCs w:val="30"/>
          <w:highlight w:val="none"/>
        </w:rPr>
      </w:pPr>
    </w:p>
    <w:p w14:paraId="084E5420">
      <w:pPr>
        <w:spacing w:line="360" w:lineRule="auto"/>
        <w:jc w:val="center"/>
        <w:rPr>
          <w:rFonts w:hint="eastAsia" w:ascii="仿宋" w:hAnsi="仿宋" w:eastAsia="仿宋" w:cs="仿宋"/>
          <w:color w:val="auto"/>
          <w:sz w:val="30"/>
          <w:szCs w:val="30"/>
          <w:highlight w:val="none"/>
        </w:rPr>
      </w:pPr>
    </w:p>
    <w:p w14:paraId="0694F822">
      <w:pPr>
        <w:spacing w:line="360" w:lineRule="auto"/>
        <w:jc w:val="center"/>
        <w:rPr>
          <w:rFonts w:hint="eastAsia" w:ascii="仿宋" w:hAnsi="仿宋" w:eastAsia="仿宋" w:cs="仿宋"/>
          <w:color w:val="auto"/>
          <w:sz w:val="30"/>
          <w:szCs w:val="30"/>
          <w:highlight w:val="none"/>
        </w:rPr>
      </w:pPr>
    </w:p>
    <w:p w14:paraId="03F8345C">
      <w:pPr>
        <w:spacing w:line="360" w:lineRule="auto"/>
        <w:jc w:val="center"/>
        <w:rPr>
          <w:rFonts w:hint="eastAsia" w:ascii="仿宋" w:hAnsi="仿宋" w:eastAsia="仿宋" w:cs="仿宋"/>
          <w:color w:val="auto"/>
          <w:sz w:val="36"/>
          <w:szCs w:val="36"/>
          <w:highlight w:val="none"/>
        </w:rPr>
      </w:pPr>
    </w:p>
    <w:p w14:paraId="1E7AE06A">
      <w:pPr>
        <w:spacing w:line="360" w:lineRule="auto"/>
        <w:ind w:firstLine="2390" w:firstLineChars="664"/>
        <w:rPr>
          <w:rFonts w:hint="eastAsia" w:ascii="仿宋" w:hAnsi="仿宋" w:eastAsia="仿宋" w:cs="仿宋"/>
          <w:color w:val="auto"/>
          <w:sz w:val="36"/>
          <w:szCs w:val="36"/>
          <w:highlight w:val="none"/>
          <w:lang w:eastAsia="zh-CN"/>
        </w:rPr>
      </w:pPr>
      <w:r>
        <w:rPr>
          <w:rFonts w:hint="eastAsia" w:ascii="仿宋" w:hAnsi="仿宋" w:eastAsia="仿宋" w:cs="仿宋"/>
          <w:color w:val="auto"/>
          <w:sz w:val="36"/>
          <w:szCs w:val="36"/>
          <w:highlight w:val="none"/>
        </w:rPr>
        <w:t>甲  方：</w:t>
      </w:r>
      <w:r>
        <w:rPr>
          <w:rFonts w:hint="eastAsia" w:ascii="仿宋" w:hAnsi="仿宋" w:eastAsia="仿宋" w:cs="仿宋"/>
          <w:color w:val="auto"/>
          <w:sz w:val="36"/>
          <w:szCs w:val="36"/>
          <w:highlight w:val="none"/>
          <w:lang w:eastAsia="zh-CN"/>
        </w:rPr>
        <w:t>西安市临潼区农业农村局</w:t>
      </w:r>
    </w:p>
    <w:p w14:paraId="1C1510C1">
      <w:pPr>
        <w:pStyle w:val="2"/>
        <w:spacing w:line="360" w:lineRule="auto"/>
        <w:rPr>
          <w:rFonts w:hint="eastAsia" w:ascii="仿宋" w:hAnsi="仿宋" w:eastAsia="仿宋" w:cs="仿宋"/>
          <w:color w:val="auto"/>
          <w:sz w:val="36"/>
          <w:szCs w:val="36"/>
          <w:highlight w:val="none"/>
        </w:rPr>
      </w:pPr>
    </w:p>
    <w:p w14:paraId="119FC7D0">
      <w:pPr>
        <w:tabs>
          <w:tab w:val="left" w:pos="480"/>
        </w:tabs>
        <w:spacing w:line="360" w:lineRule="auto"/>
        <w:ind w:firstLine="2390" w:firstLineChars="664"/>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rPr>
        <w:t>乙  方：</w:t>
      </w:r>
    </w:p>
    <w:p w14:paraId="6DB3314C">
      <w:pPr>
        <w:spacing w:line="360" w:lineRule="auto"/>
        <w:rPr>
          <w:rFonts w:hint="eastAsia" w:ascii="仿宋" w:hAnsi="仿宋" w:eastAsia="仿宋" w:cs="仿宋"/>
          <w:color w:val="auto"/>
          <w:sz w:val="30"/>
          <w:szCs w:val="30"/>
          <w:highlight w:val="none"/>
        </w:rPr>
      </w:pPr>
    </w:p>
    <w:p w14:paraId="3B36EE6B">
      <w:pPr>
        <w:spacing w:line="360" w:lineRule="auto"/>
        <w:jc w:val="center"/>
        <w:rPr>
          <w:rFonts w:hint="eastAsia" w:ascii="仿宋" w:hAnsi="仿宋" w:eastAsia="仿宋" w:cs="仿宋"/>
          <w:b/>
          <w:color w:val="auto"/>
          <w:sz w:val="36"/>
          <w:szCs w:val="36"/>
          <w:highlight w:val="none"/>
        </w:rPr>
      </w:pPr>
    </w:p>
    <w:p w14:paraId="1AFCEF3A">
      <w:pPr>
        <w:spacing w:line="360" w:lineRule="auto"/>
        <w:jc w:val="center"/>
        <w:rPr>
          <w:rFonts w:hint="eastAsia" w:ascii="仿宋" w:hAnsi="仿宋" w:eastAsia="仿宋" w:cs="仿宋"/>
          <w:b/>
          <w:color w:val="auto"/>
          <w:sz w:val="36"/>
          <w:szCs w:val="36"/>
          <w:highlight w:val="none"/>
        </w:rPr>
      </w:pPr>
    </w:p>
    <w:p w14:paraId="56DC3BAB">
      <w:pPr>
        <w:spacing w:line="360" w:lineRule="auto"/>
        <w:jc w:val="center"/>
        <w:rPr>
          <w:rFonts w:hint="eastAsia" w:ascii="仿宋" w:hAnsi="仿宋" w:eastAsia="仿宋" w:cs="仿宋"/>
          <w:b/>
          <w:color w:val="auto"/>
          <w:sz w:val="36"/>
          <w:szCs w:val="36"/>
          <w:highlight w:val="none"/>
        </w:rPr>
      </w:pPr>
    </w:p>
    <w:p w14:paraId="13AE9D20">
      <w:pPr>
        <w:spacing w:line="360" w:lineRule="auto"/>
        <w:jc w:val="center"/>
        <w:rPr>
          <w:rFonts w:hint="eastAsia" w:ascii="仿宋" w:hAnsi="仿宋" w:eastAsia="仿宋" w:cs="仿宋"/>
          <w:b/>
          <w:color w:val="auto"/>
          <w:sz w:val="36"/>
          <w:szCs w:val="36"/>
          <w:highlight w:val="none"/>
        </w:rPr>
      </w:pPr>
    </w:p>
    <w:p w14:paraId="346019D7">
      <w:pPr>
        <w:spacing w:line="360" w:lineRule="auto"/>
        <w:jc w:val="center"/>
        <w:rPr>
          <w:rFonts w:hint="eastAsia" w:ascii="仿宋" w:hAnsi="仿宋" w:eastAsia="仿宋" w:cs="仿宋"/>
          <w:b/>
          <w:color w:val="auto"/>
          <w:sz w:val="36"/>
          <w:szCs w:val="36"/>
          <w:highlight w:val="none"/>
        </w:rPr>
      </w:pPr>
    </w:p>
    <w:p w14:paraId="07A92A27">
      <w:pPr>
        <w:spacing w:line="360" w:lineRule="auto"/>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服 务 合 同</w:t>
      </w:r>
    </w:p>
    <w:p w14:paraId="0C73CB56">
      <w:pPr>
        <w:spacing w:line="360" w:lineRule="auto"/>
        <w:jc w:val="center"/>
        <w:rPr>
          <w:rFonts w:hint="eastAsia" w:ascii="仿宋" w:hAnsi="仿宋" w:eastAsia="仿宋" w:cs="仿宋"/>
          <w:b/>
          <w:color w:val="auto"/>
          <w:sz w:val="28"/>
          <w:szCs w:val="28"/>
          <w:highlight w:val="none"/>
        </w:rPr>
      </w:pPr>
    </w:p>
    <w:p w14:paraId="7A57A5D6">
      <w:pPr>
        <w:spacing w:line="360" w:lineRule="auto"/>
        <w:ind w:firstLine="560" w:firstLineChars="2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rPr>
        <w:t>甲  方：</w:t>
      </w:r>
      <w:r>
        <w:rPr>
          <w:rFonts w:hint="eastAsia" w:ascii="仿宋" w:hAnsi="仿宋" w:eastAsia="仿宋" w:cs="仿宋"/>
          <w:color w:val="auto"/>
          <w:sz w:val="28"/>
          <w:szCs w:val="28"/>
          <w:highlight w:val="none"/>
          <w:u w:val="single"/>
          <w:lang w:eastAsia="zh-CN"/>
        </w:rPr>
        <w:t>西安市临潼区农业农村局</w:t>
      </w:r>
    </w:p>
    <w:p w14:paraId="29ED9346">
      <w:pPr>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乙  方：</w:t>
      </w:r>
      <w:r>
        <w:rPr>
          <w:rFonts w:hint="eastAsia" w:ascii="仿宋" w:hAnsi="仿宋" w:eastAsia="仿宋" w:cs="仿宋"/>
          <w:color w:val="auto"/>
          <w:sz w:val="28"/>
          <w:szCs w:val="28"/>
          <w:highlight w:val="none"/>
          <w:u w:val="single"/>
          <w:lang w:val="en-US" w:eastAsia="zh-CN"/>
        </w:rPr>
        <w:t xml:space="preserve">                       </w:t>
      </w:r>
    </w:p>
    <w:p w14:paraId="01C597BB">
      <w:pPr>
        <w:tabs>
          <w:tab w:val="left" w:pos="480"/>
        </w:tabs>
        <w:spacing w:line="360" w:lineRule="auto"/>
        <w:ind w:firstLine="482" w:firstLineChars="200"/>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一、工程概况及监理范围、内容、提交资料、人员等</w:t>
      </w:r>
    </w:p>
    <w:p w14:paraId="6F1914DA">
      <w:pPr>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Cs/>
          <w:color w:val="auto"/>
          <w:sz w:val="28"/>
          <w:szCs w:val="28"/>
          <w:highlight w:val="none"/>
        </w:rPr>
        <w:t>（一）工程名称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p>
    <w:p w14:paraId="756889B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color w:val="auto"/>
          <w:sz w:val="28"/>
          <w:szCs w:val="28"/>
          <w:highlight w:val="none"/>
          <w:lang w:eastAsia="zh-CN"/>
        </w:rPr>
        <w:t>西安市临潼区</w:t>
      </w:r>
      <w:r>
        <w:rPr>
          <w:rFonts w:hint="eastAsia" w:ascii="仿宋" w:hAnsi="仿宋" w:eastAsia="仿宋" w:cs="仿宋"/>
          <w:color w:val="auto"/>
          <w:sz w:val="28"/>
          <w:szCs w:val="28"/>
          <w:highlight w:val="none"/>
        </w:rPr>
        <w:t>。</w:t>
      </w:r>
    </w:p>
    <w:p w14:paraId="577F334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（三）工程概算投资额或建筑安装工程费：人民币大写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元整；小写：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元 。</w:t>
      </w:r>
    </w:p>
    <w:p w14:paraId="187C7D54">
      <w:pPr>
        <w:pStyle w:val="2"/>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（五）监理工作内容：质量控制、工程进度控制、安全管理和文明施工控制、合同管理和信息管理、现场协调。</w:t>
      </w:r>
    </w:p>
    <w:p w14:paraId="3672FADA">
      <w:pPr>
        <w:pStyle w:val="2"/>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（六）乙方应提交报告的种类（包括监理规划、监理月报及约定的专项报告）、时间和份数：工程完工后7日内；3份。</w:t>
      </w:r>
    </w:p>
    <w:p w14:paraId="2DA0BAC6">
      <w:pPr>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Cs/>
          <w:color w:val="auto"/>
          <w:sz w:val="28"/>
          <w:szCs w:val="28"/>
          <w:highlight w:val="none"/>
        </w:rPr>
        <w:t>（七）总监理工程师姓名：</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 xml:space="preserve"> </w:t>
      </w:r>
      <w:r>
        <w:rPr>
          <w:rFonts w:hint="eastAsia" w:ascii="仿宋" w:hAnsi="仿宋" w:eastAsia="仿宋" w:cs="仿宋"/>
          <w:bCs/>
          <w:color w:val="auto"/>
          <w:sz w:val="28"/>
          <w:szCs w:val="28"/>
          <w:highlight w:val="none"/>
        </w:rPr>
        <w:t>，身份证号码：</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，注册号：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
          <w:color w:val="auto"/>
          <w:kern w:val="0"/>
          <w:sz w:val="28"/>
          <w:szCs w:val="28"/>
          <w:highlight w:val="none"/>
        </w:rPr>
        <w:t>，</w:t>
      </w:r>
      <w:r>
        <w:rPr>
          <w:rFonts w:hint="eastAsia" w:ascii="仿宋" w:hAnsi="仿宋" w:eastAsia="仿宋" w:cs="仿宋"/>
          <w:bCs/>
          <w:color w:val="auto"/>
          <w:sz w:val="28"/>
          <w:szCs w:val="28"/>
          <w:highlight w:val="none"/>
        </w:rPr>
        <w:t>联系方式：</w:t>
      </w:r>
      <w:r>
        <w:rPr>
          <w:rFonts w:hint="eastAsia" w:ascii="仿宋" w:hAnsi="仿宋" w:eastAsia="仿宋" w:cs="仿宋"/>
          <w:color w:val="auto"/>
          <w:sz w:val="28"/>
          <w:szCs w:val="28"/>
          <w:highlight w:val="none"/>
          <w:u w:val="single"/>
          <w:lang w:val="en-US" w:eastAsia="zh-CN"/>
        </w:rPr>
        <w:t xml:space="preserve">             </w:t>
      </w:r>
    </w:p>
    <w:p w14:paraId="5E899619">
      <w:pPr>
        <w:spacing w:line="360" w:lineRule="auto"/>
        <w:ind w:firstLine="482" w:firstLineChars="200"/>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二、服务条件：</w:t>
      </w:r>
    </w:p>
    <w:p w14:paraId="634B255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（一）服务地点：甲方指定地点。</w:t>
      </w:r>
    </w:p>
    <w:p w14:paraId="5CC03DAF">
      <w:pPr>
        <w:tabs>
          <w:tab w:val="left" w:pos="480"/>
        </w:tabs>
        <w:spacing w:line="360" w:lineRule="auto"/>
        <w:ind w:firstLine="548"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（二）监理服务时间：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日历天(进场时间以施工开工报告日期为准)。</w:t>
      </w:r>
    </w:p>
    <w:p w14:paraId="5AE4F6C1">
      <w:pPr>
        <w:pStyle w:val="2"/>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（三）延期费用：</w:t>
      </w:r>
    </w:p>
    <w:p w14:paraId="745EA1CD">
      <w:pPr>
        <w:pStyle w:val="2"/>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1.若有延期，免费服务一个月；</w:t>
      </w:r>
    </w:p>
    <w:p w14:paraId="1EEF80F0">
      <w:pPr>
        <w:pStyle w:val="2"/>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2.一个月后按项目实际派驻的人员工资及税金结算延期费用,且人员工资不能高于实际结算工资。</w:t>
      </w:r>
    </w:p>
    <w:p w14:paraId="68C4864A">
      <w:pPr>
        <w:pStyle w:val="2"/>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附注：</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rPr>
        <w:t>项</w:t>
      </w:r>
      <w:r>
        <w:rPr>
          <w:rFonts w:hint="eastAsia" w:ascii="仿宋" w:hAnsi="仿宋" w:eastAsia="仿宋" w:cs="仿宋"/>
          <w:color w:val="auto"/>
          <w:sz w:val="28"/>
          <w:szCs w:val="28"/>
          <w:highlight w:val="none"/>
        </w:rPr>
        <w:t>目人员费用</w:t>
      </w:r>
    </w:p>
    <w:tbl>
      <w:tblPr>
        <w:tblStyle w:val="6"/>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075"/>
        <w:gridCol w:w="1075"/>
        <w:gridCol w:w="1075"/>
        <w:gridCol w:w="1075"/>
        <w:gridCol w:w="1075"/>
        <w:gridCol w:w="1075"/>
        <w:gridCol w:w="1075"/>
      </w:tblGrid>
      <w:tr w14:paraId="2BD4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8600" w:type="dxa"/>
            <w:gridSpan w:val="8"/>
            <w:noWrap w:val="0"/>
            <w:vAlign w:val="center"/>
          </w:tcPr>
          <w:p w14:paraId="2356A837">
            <w:pPr>
              <w:pStyle w:val="2"/>
              <w:keepNext w:val="0"/>
              <w:keepLines w:val="0"/>
              <w:pageBreakBefore w:val="0"/>
              <w:widowControl w:val="0"/>
              <w:kinsoku/>
              <w:wordWrap/>
              <w:overflowPunct/>
              <w:topLinePunct w:val="0"/>
              <w:autoSpaceDE/>
              <w:autoSpaceDN/>
              <w:bidi w:val="0"/>
              <w:adjustRightInd/>
              <w:snapToGrid/>
              <w:spacing w:line="360" w:lineRule="auto"/>
              <w:ind w:left="1820" w:right="630"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项目人员费用</w:t>
            </w:r>
          </w:p>
        </w:tc>
      </w:tr>
      <w:tr w14:paraId="22F6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075" w:type="dxa"/>
            <w:noWrap w:val="0"/>
            <w:vAlign w:val="center"/>
          </w:tcPr>
          <w:p w14:paraId="7D4CF607">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075" w:type="dxa"/>
            <w:noWrap w:val="0"/>
            <w:vAlign w:val="center"/>
          </w:tcPr>
          <w:p w14:paraId="75C6B5DA">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职位</w:t>
            </w:r>
          </w:p>
        </w:tc>
        <w:tc>
          <w:tcPr>
            <w:tcW w:w="1075" w:type="dxa"/>
            <w:noWrap w:val="0"/>
            <w:vAlign w:val="center"/>
          </w:tcPr>
          <w:p w14:paraId="12ED9E44">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人数</w:t>
            </w:r>
          </w:p>
        </w:tc>
        <w:tc>
          <w:tcPr>
            <w:tcW w:w="1075" w:type="dxa"/>
            <w:noWrap w:val="0"/>
            <w:vAlign w:val="center"/>
          </w:tcPr>
          <w:p w14:paraId="03411156">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工资</w:t>
            </w:r>
          </w:p>
        </w:tc>
        <w:tc>
          <w:tcPr>
            <w:tcW w:w="1075" w:type="dxa"/>
            <w:noWrap w:val="0"/>
            <w:vAlign w:val="center"/>
          </w:tcPr>
          <w:p w14:paraId="66E872C5">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税金</w:t>
            </w:r>
          </w:p>
        </w:tc>
        <w:tc>
          <w:tcPr>
            <w:tcW w:w="1075" w:type="dxa"/>
            <w:noWrap w:val="0"/>
            <w:vAlign w:val="center"/>
          </w:tcPr>
          <w:p w14:paraId="0BDB3960">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社保</w:t>
            </w:r>
          </w:p>
        </w:tc>
        <w:tc>
          <w:tcPr>
            <w:tcW w:w="1075" w:type="dxa"/>
            <w:noWrap w:val="0"/>
            <w:vAlign w:val="center"/>
          </w:tcPr>
          <w:p w14:paraId="78D2373D">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共计</w:t>
            </w:r>
          </w:p>
        </w:tc>
        <w:tc>
          <w:tcPr>
            <w:tcW w:w="1075" w:type="dxa"/>
            <w:noWrap w:val="0"/>
            <w:vAlign w:val="center"/>
          </w:tcPr>
          <w:p w14:paraId="14488638">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43FA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1075" w:type="dxa"/>
            <w:noWrap w:val="0"/>
            <w:vAlign w:val="center"/>
          </w:tcPr>
          <w:p w14:paraId="07B1471D">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075" w:type="dxa"/>
            <w:noWrap w:val="0"/>
            <w:vAlign w:val="center"/>
          </w:tcPr>
          <w:p w14:paraId="1E3AB392">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监理员</w:t>
            </w:r>
          </w:p>
        </w:tc>
        <w:tc>
          <w:tcPr>
            <w:tcW w:w="1075" w:type="dxa"/>
            <w:noWrap w:val="0"/>
            <w:vAlign w:val="center"/>
          </w:tcPr>
          <w:p w14:paraId="3B795B94">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6E3821AF">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673C0F78">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7D2287BB">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1C82486B">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2936395B">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r>
      <w:tr w14:paraId="3303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1075" w:type="dxa"/>
            <w:noWrap w:val="0"/>
            <w:vAlign w:val="center"/>
          </w:tcPr>
          <w:p w14:paraId="6A284200">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075" w:type="dxa"/>
            <w:noWrap w:val="0"/>
            <w:vAlign w:val="center"/>
          </w:tcPr>
          <w:p w14:paraId="63E92803">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资料员</w:t>
            </w:r>
          </w:p>
        </w:tc>
        <w:tc>
          <w:tcPr>
            <w:tcW w:w="1075" w:type="dxa"/>
            <w:noWrap w:val="0"/>
            <w:vAlign w:val="center"/>
          </w:tcPr>
          <w:p w14:paraId="540C4C4B">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64FB50EA">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13696534">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4432CB80">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52EF2A1D">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1075" w:type="dxa"/>
            <w:noWrap w:val="0"/>
            <w:vAlign w:val="center"/>
          </w:tcPr>
          <w:p w14:paraId="27879158">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r>
      <w:tr w14:paraId="109C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150" w:type="dxa"/>
            <w:gridSpan w:val="2"/>
            <w:noWrap w:val="0"/>
            <w:vAlign w:val="center"/>
          </w:tcPr>
          <w:p w14:paraId="454B235A">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所需人数共计</w:t>
            </w:r>
          </w:p>
        </w:tc>
        <w:tc>
          <w:tcPr>
            <w:tcW w:w="1075" w:type="dxa"/>
            <w:noWrap w:val="0"/>
            <w:vAlign w:val="center"/>
          </w:tcPr>
          <w:p w14:paraId="1DE3BD9A">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c>
          <w:tcPr>
            <w:tcW w:w="3225" w:type="dxa"/>
            <w:gridSpan w:val="3"/>
            <w:noWrap w:val="0"/>
            <w:vAlign w:val="center"/>
          </w:tcPr>
          <w:p w14:paraId="7B2DB9E5">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每月共需支出</w:t>
            </w:r>
          </w:p>
        </w:tc>
        <w:tc>
          <w:tcPr>
            <w:tcW w:w="2150" w:type="dxa"/>
            <w:gridSpan w:val="2"/>
            <w:noWrap w:val="0"/>
            <w:vAlign w:val="center"/>
          </w:tcPr>
          <w:p w14:paraId="105D1819">
            <w:pPr>
              <w:pStyle w:val="2"/>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color w:val="auto"/>
                <w:sz w:val="28"/>
                <w:szCs w:val="28"/>
                <w:highlight w:val="none"/>
              </w:rPr>
            </w:pPr>
          </w:p>
        </w:tc>
      </w:tr>
      <w:tr w14:paraId="34B23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00" w:type="dxa"/>
            <w:gridSpan w:val="8"/>
            <w:noWrap w:val="0"/>
            <w:vAlign w:val="top"/>
          </w:tcPr>
          <w:p w14:paraId="0FAD856A">
            <w:pPr>
              <w:pStyle w:val="2"/>
              <w:keepNext w:val="0"/>
              <w:keepLines w:val="0"/>
              <w:pageBreakBefore w:val="0"/>
              <w:widowControl w:val="0"/>
              <w:kinsoku/>
              <w:wordWrap/>
              <w:overflowPunct/>
              <w:topLinePunct w:val="0"/>
              <w:autoSpaceDE/>
              <w:autoSpaceDN/>
              <w:bidi w:val="0"/>
              <w:adjustRightInd/>
              <w:snapToGrid/>
              <w:spacing w:line="360" w:lineRule="auto"/>
              <w:ind w:left="1820" w:right="630" w:firstLine="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注：项目人数按实际出勤人员为准。</w:t>
            </w:r>
          </w:p>
        </w:tc>
      </w:tr>
    </w:tbl>
    <w:p w14:paraId="4513777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（四）合同总价款：人民币大写：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元。</w:t>
      </w:r>
    </w:p>
    <w:p w14:paraId="34035D91">
      <w:pPr>
        <w:pStyle w:val="3"/>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（五）合同总价包括：监理费及其他全部费用。（完成监理工作内容所需的直接费、间接费、利润、税金及其他相关的一切费用）。</w:t>
      </w:r>
    </w:p>
    <w:p w14:paraId="560E5E85">
      <w:pPr>
        <w:tabs>
          <w:tab w:val="left" w:pos="480"/>
        </w:tabs>
        <w:spacing w:line="360" w:lineRule="auto"/>
        <w:ind w:firstLine="473" w:firstLineChars="196"/>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四、款项结算</w:t>
      </w:r>
    </w:p>
    <w:p w14:paraId="0C4B4029">
      <w:pPr>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（一）</w:t>
      </w:r>
      <w:r>
        <w:rPr>
          <w:rFonts w:hint="eastAsia" w:ascii="仿宋" w:hAnsi="仿宋" w:eastAsia="仿宋" w:cs="仿宋"/>
          <w:bCs/>
          <w:color w:val="auto"/>
          <w:sz w:val="28"/>
          <w:szCs w:val="28"/>
          <w:highlight w:val="none"/>
        </w:rPr>
        <w:t>支付货币</w:t>
      </w:r>
    </w:p>
    <w:p w14:paraId="20AC8BD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币种为：</w:t>
      </w:r>
      <w:r>
        <w:rPr>
          <w:rFonts w:hint="eastAsia" w:ascii="仿宋" w:hAnsi="仿宋" w:eastAsia="仿宋" w:cs="仿宋"/>
          <w:b/>
          <w:color w:val="auto"/>
          <w:sz w:val="28"/>
          <w:szCs w:val="28"/>
          <w:highlight w:val="none"/>
          <w:u w:val="single"/>
        </w:rPr>
        <w:t xml:space="preserve">  人民币  </w:t>
      </w:r>
      <w:r>
        <w:rPr>
          <w:rFonts w:hint="eastAsia" w:ascii="仿宋" w:hAnsi="仿宋" w:eastAsia="仿宋" w:cs="仿宋"/>
          <w:color w:val="auto"/>
          <w:sz w:val="28"/>
          <w:szCs w:val="28"/>
          <w:highlight w:val="none"/>
        </w:rPr>
        <w:t>，比例为：</w:t>
      </w:r>
      <w:r>
        <w:rPr>
          <w:rFonts w:hint="eastAsia" w:ascii="仿宋" w:hAnsi="仿宋" w:eastAsia="仿宋" w:cs="仿宋"/>
          <w:b/>
          <w:color w:val="auto"/>
          <w:sz w:val="28"/>
          <w:szCs w:val="28"/>
          <w:highlight w:val="none"/>
          <w:u w:val="single"/>
        </w:rPr>
        <w:t>/</w:t>
      </w:r>
      <w:r>
        <w:rPr>
          <w:rFonts w:hint="eastAsia" w:ascii="仿宋" w:hAnsi="仿宋" w:eastAsia="仿宋" w:cs="仿宋"/>
          <w:color w:val="auto"/>
          <w:sz w:val="28"/>
          <w:szCs w:val="28"/>
          <w:highlight w:val="none"/>
        </w:rPr>
        <w:t>，汇率为：</w:t>
      </w:r>
      <w:r>
        <w:rPr>
          <w:rFonts w:hint="eastAsia" w:ascii="仿宋" w:hAnsi="仿宋" w:eastAsia="仿宋" w:cs="仿宋"/>
          <w:b/>
          <w:color w:val="auto"/>
          <w:sz w:val="28"/>
          <w:szCs w:val="28"/>
          <w:highlight w:val="none"/>
          <w:u w:val="single"/>
        </w:rPr>
        <w:t>/</w:t>
      </w:r>
      <w:r>
        <w:rPr>
          <w:rFonts w:hint="eastAsia" w:ascii="仿宋" w:hAnsi="仿宋" w:eastAsia="仿宋" w:cs="仿宋"/>
          <w:color w:val="auto"/>
          <w:sz w:val="28"/>
          <w:szCs w:val="28"/>
          <w:highlight w:val="none"/>
        </w:rPr>
        <w:t>。</w:t>
      </w:r>
    </w:p>
    <w:p w14:paraId="5E241D4E">
      <w:pPr>
        <w:pStyle w:val="2"/>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（二）支付方式：银行转账。</w:t>
      </w:r>
    </w:p>
    <w:p w14:paraId="65272027">
      <w:pPr>
        <w:pStyle w:val="3"/>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（三）结算方式：</w:t>
      </w:r>
    </w:p>
    <w:p w14:paraId="59A9B1C6">
      <w:pPr>
        <w:pStyle w:val="8"/>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(1)付款方式: </w:t>
      </w:r>
      <w:r>
        <w:rPr>
          <w:rFonts w:hint="eastAsia" w:ascii="仿宋" w:hAnsi="仿宋" w:eastAsia="仿宋" w:cs="仿宋"/>
          <w:color w:val="auto"/>
          <w:sz w:val="28"/>
          <w:szCs w:val="28"/>
          <w:highlight w:val="none"/>
          <w:lang w:val="en-US" w:eastAsia="zh-CN"/>
        </w:rPr>
        <w:t>项目正式开工后</w:t>
      </w:r>
      <w:r>
        <w:rPr>
          <w:rFonts w:hint="eastAsia" w:ascii="仿宋" w:hAnsi="仿宋" w:eastAsia="仿宋" w:cs="仿宋"/>
          <w:color w:val="auto"/>
          <w:sz w:val="28"/>
          <w:szCs w:val="28"/>
          <w:highlight w:val="none"/>
        </w:rPr>
        <w:t>，达到付款条件起</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日内，支付合同总金额的</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.00%</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工程竣工验收合格后，</w:t>
      </w:r>
      <w:r>
        <w:rPr>
          <w:rFonts w:hint="eastAsia" w:ascii="仿宋" w:hAnsi="仿宋" w:eastAsia="仿宋" w:cs="仿宋"/>
          <w:color w:val="auto"/>
          <w:sz w:val="28"/>
          <w:szCs w:val="28"/>
          <w:highlight w:val="none"/>
        </w:rPr>
        <w:t xml:space="preserve">达到付款条件起 </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日内，支付合同总金额的</w:t>
      </w:r>
      <w:r>
        <w:rPr>
          <w:rFonts w:hint="eastAsia" w:ascii="仿宋" w:hAnsi="仿宋" w:eastAsia="仿宋" w:cs="仿宋"/>
          <w:color w:val="auto"/>
          <w:sz w:val="28"/>
          <w:szCs w:val="28"/>
          <w:highlight w:val="none"/>
          <w:lang w:val="en-US" w:eastAsia="zh-CN"/>
        </w:rPr>
        <w:t>50</w:t>
      </w:r>
      <w:r>
        <w:rPr>
          <w:rFonts w:hint="eastAsia" w:ascii="仿宋" w:hAnsi="仿宋" w:eastAsia="仿宋" w:cs="仿宋"/>
          <w:color w:val="auto"/>
          <w:sz w:val="28"/>
          <w:szCs w:val="28"/>
          <w:highlight w:val="none"/>
        </w:rPr>
        <w:t>.00%</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待工程结算审计完成且</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收到监理提交的工程结算审核意</w:t>
      </w:r>
      <w:r>
        <w:rPr>
          <w:rFonts w:hint="eastAsia" w:ascii="仿宋" w:hAnsi="仿宋" w:eastAsia="仿宋" w:cs="仿宋"/>
          <w:color w:val="auto"/>
          <w:sz w:val="28"/>
          <w:szCs w:val="28"/>
          <w:highlight w:val="none"/>
          <w:lang w:eastAsia="zh-CN"/>
        </w:rPr>
        <w:t xml:space="preserve">见书和监理竣工报告后，达到付款条件起 </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lang w:eastAsia="zh-CN"/>
        </w:rPr>
        <w:t>日内，支付合同总金额的</w:t>
      </w:r>
      <w:r>
        <w:rPr>
          <w:rFonts w:hint="eastAsia" w:ascii="仿宋" w:hAnsi="仿宋" w:eastAsia="仿宋" w:cs="仿宋"/>
          <w:color w:val="auto"/>
          <w:sz w:val="28"/>
          <w:szCs w:val="28"/>
          <w:highlight w:val="none"/>
          <w:lang w:val="en-US" w:eastAsia="zh-CN"/>
        </w:rPr>
        <w:t>20</w:t>
      </w:r>
      <w:r>
        <w:rPr>
          <w:rFonts w:hint="eastAsia" w:ascii="仿宋" w:hAnsi="仿宋" w:eastAsia="仿宋" w:cs="仿宋"/>
          <w:color w:val="auto"/>
          <w:sz w:val="28"/>
          <w:szCs w:val="28"/>
          <w:highlight w:val="none"/>
          <w:lang w:eastAsia="zh-CN"/>
        </w:rPr>
        <w:t>.00%。</w:t>
      </w:r>
    </w:p>
    <w:p w14:paraId="0DA9BD73">
      <w:pPr>
        <w:snapToGrid w:val="0"/>
        <w:spacing w:line="360" w:lineRule="auto"/>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五、双方的权利和义务</w:t>
      </w:r>
    </w:p>
    <w:p w14:paraId="39F4CC8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（一）甲方的权利和义务</w:t>
      </w:r>
    </w:p>
    <w:p w14:paraId="64BB885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1、甲方应无偿向乙方提供工程有关的资料。在本合同履行过程中，甲方应及时向乙方提供最新的与工程有关的资料。</w:t>
      </w:r>
    </w:p>
    <w:p w14:paraId="6447F2CE">
      <w:pPr>
        <w:tabs>
          <w:tab w:val="left" w:pos="480"/>
        </w:tabs>
        <w:spacing w:line="360" w:lineRule="auto"/>
        <w:ind w:firstLine="548"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方应为乙方完成监理与相关服务提供必要的条件。甲方应负责协调工程建设中所有外部关系，为乙方履行本合同提供必要的外部条件。甲方负责与设计院联系工程事宜。三日内（以甲方书面签收时间为起始）答复监理提出的问题，如三日内不答复则视为“认可、同意”。工程变更增加必须与监理费增加相呼应。工程款支付必须依据合同《四、款项结算》条款内容执行，甲方内部“工程管理规定、制度”应提前提供给参与施工的各方。甲方应与乙方积极配合进行工程管理。如因设计或外界对施工及监理造成影响的，甲方应给与协调解决。</w:t>
      </w:r>
    </w:p>
    <w:p w14:paraId="2A57768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3、甲方应授权一名熟悉工程情况、专业知识强、品德好的代表，负责与乙方联系。甲方应在双方签订本合同后7天内，将甲方代表的姓名和职责书面告知乙方。当甲方更换甲方代表时，应提前7天通知乙方。</w:t>
      </w:r>
    </w:p>
    <w:p w14:paraId="1716C2E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4、在本合同约定的监理与相关服务工作范围内，甲方对施工承包人的任何意见或要求应通知乙方，由乙方向施工承包人发出相应指令。</w:t>
      </w:r>
    </w:p>
    <w:p w14:paraId="1D2D896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5、甲方应在约定的时间内，对乙方以书面形式提交并要求作出决定的事宜，给予书面答复。逾期未答复的（因乙方原因导致的除外），视为甲方认可。</w:t>
      </w:r>
    </w:p>
    <w:p w14:paraId="22FA8F1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6、甲方需提供资料</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22"/>
        <w:gridCol w:w="2205"/>
        <w:gridCol w:w="2485"/>
      </w:tblGrid>
      <w:tr w14:paraId="64C0AD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64E43290">
            <w:pPr>
              <w:widowControl/>
              <w:shd w:val="clear" w:color="auto" w:fill="FFFFFF"/>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名称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AFB72BD">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份数</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03F4D39E">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提供时间</w:t>
            </w:r>
          </w:p>
        </w:tc>
      </w:tr>
      <w:tr w14:paraId="6C13E5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3883FB7C">
            <w:pPr>
              <w:widowControl/>
              <w:spacing w:before="100" w:after="100" w:line="360" w:lineRule="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 工程设计及施工图纸</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EED537D">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一套</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31623531">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合同签订后三日内</w:t>
            </w:r>
          </w:p>
        </w:tc>
      </w:tr>
      <w:tr w14:paraId="7F5437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2"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6845D13C">
            <w:pPr>
              <w:widowControl/>
              <w:spacing w:before="100" w:after="100" w:line="360" w:lineRule="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 工程承包合同</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ABDDFD1">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一份</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21F62385">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合同签订后三日内</w:t>
            </w:r>
          </w:p>
        </w:tc>
      </w:tr>
      <w:tr w14:paraId="5E446D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24D9546F">
            <w:pPr>
              <w:widowControl/>
              <w:spacing w:before="100" w:after="100" w:line="360" w:lineRule="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 招、投标文件、中标书、工程报价</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C24A228">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书面、电子各一套</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1BC2E8F1">
            <w:pPr>
              <w:widowControl/>
              <w:spacing w:before="100" w:after="100" w:line="360" w:lineRule="auto"/>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合同签订后三日内</w:t>
            </w:r>
          </w:p>
        </w:tc>
      </w:tr>
    </w:tbl>
    <w:p w14:paraId="67AC47B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（二）乙方的权利和义务</w:t>
      </w:r>
    </w:p>
    <w:p w14:paraId="543C9E5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1、乙方的监理工作内容包括：</w:t>
      </w:r>
    </w:p>
    <w:p w14:paraId="60C08FB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（1）收到工程设计文件后编制监理规划，并在第一次工地会议7天前报甲方。根据有关规定和监理工作需要，编制监理实施细则；</w:t>
      </w:r>
    </w:p>
    <w:p w14:paraId="1C7512C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（2）熟悉工程设计文件，并参加由甲方主持的图纸会审和设计交底会议；</w:t>
      </w:r>
    </w:p>
    <w:p w14:paraId="4B5FA24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（3）参加由甲方主持的第一次工地会议；主持监理例会并根据工程需要主持或参加专题会议；</w:t>
      </w:r>
    </w:p>
    <w:p w14:paraId="176FB3D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（4）审查施工承包人提交的施工组织设计，重点审查其中的质量安全技术措施、专项施工方案与工程建设强制性标准的符合性；</w:t>
      </w:r>
    </w:p>
    <w:p w14:paraId="5DE52AE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（5）检查施工承包人工程质量、安全生产管理制度及组织机构和人员资格；</w:t>
      </w:r>
    </w:p>
    <w:p w14:paraId="29F9CA4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（6）检查施工承包人专职安全生产管理人员的配备情况；</w:t>
      </w:r>
    </w:p>
    <w:p w14:paraId="2F7D0A3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（7）审查施工承包人提交的施工进度计划，核查承包人对施工进度计划的调整；</w:t>
      </w:r>
    </w:p>
    <w:p w14:paraId="46D0E45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（8）检查施工承包人的试验室；</w:t>
      </w:r>
    </w:p>
    <w:p w14:paraId="1F736C6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（9）审核施工分包人资质条件；</w:t>
      </w:r>
    </w:p>
    <w:p w14:paraId="0F8DA80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（10）审查施工承包人的施工测量放线成果；</w:t>
      </w:r>
    </w:p>
    <w:p w14:paraId="113EF9A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（11）审查工程开工条件，对条件具备的签发开工令；</w:t>
      </w:r>
    </w:p>
    <w:p w14:paraId="7779DE43">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（12）审查施工承包人报送的工程材料、构配件、设备质量证明文件的有效性和符合性，并按《工程监理规范》要求对用于工程的材料采取平行检验或见证取样方式进行抽检；</w:t>
      </w:r>
    </w:p>
    <w:p w14:paraId="4448C74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（13）审核施工承包人提交的工程款支付申请，签发或出具工程款支付证书，并报甲方审核、批准；</w:t>
      </w:r>
    </w:p>
    <w:p w14:paraId="18D58D8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（14）在巡视、旁站和检验过程中，发现工程质量、施工安全存在事故隐患的，要求施工承包人限期整改并书面报甲方；</w:t>
      </w:r>
    </w:p>
    <w:p w14:paraId="6C91C20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（15）经甲方书面同意，签发工程暂停令和复工令；</w:t>
      </w:r>
    </w:p>
    <w:p w14:paraId="3F842C6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（16）审查施工承包人提交的采用新材料、新工艺、新技术、新设备的论证材料及相关验收标准；</w:t>
      </w:r>
    </w:p>
    <w:p w14:paraId="0A1A924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（17）验收隐蔽工程、分部分项工程；</w:t>
      </w:r>
    </w:p>
    <w:p w14:paraId="1A62321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（18）审查施工承包人提交的工程变更申请，协调处理施工进度调整、费用索赔、合同争议等事项；</w:t>
      </w:r>
    </w:p>
    <w:p w14:paraId="3B2B9E2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（19）审查施工承包人提交的竣工验收申请，编写工程质量评估报告，并于收到竣工验收申请后5日内完成报告的编制；</w:t>
      </w:r>
    </w:p>
    <w:p w14:paraId="6A14DA1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（20）参加工程竣工验收，签署竣工验收意见；</w:t>
      </w:r>
    </w:p>
    <w:p w14:paraId="3D1D521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（21）审查施工承包人提交的竣工结算申请并报甲方；</w:t>
      </w:r>
    </w:p>
    <w:p w14:paraId="035C889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（22）编制、整理工程监理归档文件并报甲方。</w:t>
      </w:r>
    </w:p>
    <w:p w14:paraId="2443C43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2、监理依据包括：</w:t>
      </w:r>
    </w:p>
    <w:p w14:paraId="467ECE4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（1）适用的法律、行政法规及部门规章；</w:t>
      </w:r>
    </w:p>
    <w:p w14:paraId="59EC20D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（2）与工程有关的标准；</w:t>
      </w:r>
    </w:p>
    <w:p w14:paraId="22ED94B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（3）工程设计及有关文件；</w:t>
      </w:r>
    </w:p>
    <w:p w14:paraId="2EFC148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（4）本合同及甲方与第三方签订的与实施工程有关的其他合同。</w:t>
      </w:r>
    </w:p>
    <w:p w14:paraId="75D663F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3、项目监理机构和人员</w:t>
      </w:r>
    </w:p>
    <w:p w14:paraId="7E0BF5E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（1）乙方应组建满足工作需要的项目监理机构，配备必要的检测设备。项目监理机构的主要人员应具有相应的资格条件。</w:t>
      </w:r>
    </w:p>
    <w:p w14:paraId="364C49AB">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（2）本合同履行过程中，总监理工程师可以不到岗，但是遇到上级领导部门检查时必须出场,以保证监理工作正常进行。</w:t>
      </w:r>
    </w:p>
    <w:p w14:paraId="3B2D5AD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（3）乙方可根据工程进展和工作需要调整项目监理机构人员。乙方更换项目监理员时，应以相当资格与能力的人员替换，并提前7日书面通知甲方。否则，若因此给甲方造成任何损失的，由乙方负责全额赔偿。</w:t>
      </w:r>
    </w:p>
    <w:p w14:paraId="5BDBA90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（4）乙方应于发现之日起3日内更换有下列情形之一的乙方人员：</w:t>
      </w:r>
    </w:p>
    <w:p w14:paraId="1826DED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①严重过失行为的；</w:t>
      </w:r>
    </w:p>
    <w:p w14:paraId="3F46AF6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②有违法行为不能履行职责的；</w:t>
      </w:r>
    </w:p>
    <w:p w14:paraId="2F1F2BC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③涉嫌犯罪的；</w:t>
      </w:r>
    </w:p>
    <w:p w14:paraId="26AEC3E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④不能胜任岗位职责的；</w:t>
      </w:r>
    </w:p>
    <w:p w14:paraId="095B84A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⑤严重违反职业道德的。</w:t>
      </w:r>
    </w:p>
    <w:p w14:paraId="398D3BB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（5）甲方可要求乙方更换不能胜任本职工作的项目监理机构人员。乙方收到甲方通知后，应于7日内予以更换。否则，由此造成任何损失的，由乙方负责全部赔偿。</w:t>
      </w:r>
    </w:p>
    <w:p w14:paraId="42B81E4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4、履行职责</w:t>
      </w:r>
    </w:p>
    <w:p w14:paraId="0DF802C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（1）乙方应遵循职业道德准则和行为规范，严格按照法律法规、工程建设有关标准及本合同履行职责。</w:t>
      </w:r>
    </w:p>
    <w:p w14:paraId="0667292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（2）在监理与相关服务范围内，甲方和承包人提出的意见和要求，乙方应于收到之日起2日内提出处置意见。当甲方与承包人之间发生合同争议时，乙方应协助甲方、承包人协商解决。</w:t>
      </w:r>
    </w:p>
    <w:p w14:paraId="427C7C2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（3）当甲方与承包人之间的合同争议提交仲裁机构仲裁或人民法院审理时，乙方应提供必要的证明资料。</w:t>
      </w:r>
    </w:p>
    <w:p w14:paraId="5CA056E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（4）乙方应在约定的授权范围内，处理甲方与承包人所签订合同的变更事宜。如果变更超过授权范围，应以书面形式提前2日报甲方批准。否则，由此造成的损失由乙方承担。</w:t>
      </w:r>
    </w:p>
    <w:p w14:paraId="2A28EEA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在紧急情况下，为了保护财产和人身安全，乙方所发出的指令未能事先报甲方批准时，应在发出指令后的24小时内以书面形式报甲方。否则，若因此造成任何损失的，由乙方负责全部赔偿。</w:t>
      </w:r>
    </w:p>
    <w:p w14:paraId="2E34BD3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（5）乙方发现承包人的人员不能胜任本职工作的，有权要求承包人予以调换。</w:t>
      </w:r>
    </w:p>
    <w:p w14:paraId="4D00676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乙方应按约定的种类、时间和份数向甲方提交监理与相关服务的报告。否则，每延迟一日，须支付500元/日的违约金，累计延迟10日的，视乙方根本违约，甲方有权单方解除合同，合同自书面解除通知到达乙方之日起解除，乙方须赔偿由此给甲方造成的全部损失，并按合同总价30%支付违约金。</w:t>
      </w:r>
    </w:p>
    <w:p w14:paraId="7C7BA509">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6、在本合同履行期内，乙方应在现场保留工作所用的图纸、报告及记录监理工作的相关文件。工程竣工后，应当按照《建设工程监理规范/T50319-2013》的档案管理规定将监理有关文件归档。</w:t>
      </w:r>
    </w:p>
    <w:p w14:paraId="3B6775BB">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乙方无偿使用由甲方派遣的人员和提供的房屋、资料、设备。除另有约定外，甲方提供的房屋、设备属于甲方的财产，乙方应妥善使用和保管，若因乙方原因导致设备、资料及房屋等损坏的，由乙方承担全部赔偿责任。在本合同终止时将这些房屋、设备的清单提交甲方，并在7日内移交。</w:t>
      </w:r>
    </w:p>
    <w:p w14:paraId="1806F058">
      <w:pPr>
        <w:tabs>
          <w:tab w:val="left" w:pos="480"/>
        </w:tabs>
        <w:spacing w:line="360" w:lineRule="auto"/>
        <w:ind w:firstLine="473" w:firstLineChars="196"/>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六、质量保证</w:t>
      </w:r>
    </w:p>
    <w:p w14:paraId="7971600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乙方所供服务必须执行下列条款：</w:t>
      </w:r>
    </w:p>
    <w:p w14:paraId="68498F5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（一）监理方案和方式科学、可行，人员配置合理，全面满足要求。</w:t>
      </w:r>
    </w:p>
    <w:p w14:paraId="25A6874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（二）符合国家有关服务规范要求，确保工程达到合格标准。</w:t>
      </w:r>
    </w:p>
    <w:p w14:paraId="6199162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（三）在质量控制、投资控制、进度控制、信息管理、合同管理、组织协调等几个方面对监理工程采取必要和完善的监督、控制和管理措施，保证监理工程能够按时、按质、按量竣工。</w:t>
      </w:r>
    </w:p>
    <w:p w14:paraId="7E763DA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（四）必须定时（每周）向甲方书面通报工程进展情况及工程实施过程中所遇到的问题。</w:t>
      </w:r>
    </w:p>
    <w:p w14:paraId="69BA821F">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（五）在项目实施阶段，必须配备：总监工程师可以出场，并配备</w:t>
      </w:r>
      <w:r>
        <w:rPr>
          <w:rFonts w:hint="eastAsia" w:ascii="仿宋" w:hAnsi="仿宋" w:eastAsia="仿宋" w:cs="仿宋"/>
          <w:color w:val="auto"/>
          <w:sz w:val="28"/>
          <w:szCs w:val="28"/>
          <w:highlight w:val="none"/>
          <w:u w:val="single"/>
        </w:rPr>
        <w:t>X</w:t>
      </w:r>
      <w:r>
        <w:rPr>
          <w:rFonts w:hint="eastAsia" w:ascii="仿宋" w:hAnsi="仿宋" w:eastAsia="仿宋" w:cs="仿宋"/>
          <w:color w:val="auto"/>
          <w:sz w:val="28"/>
          <w:szCs w:val="28"/>
          <w:highlight w:val="none"/>
        </w:rPr>
        <w:t>名监理员必须在场、</w:t>
      </w:r>
      <w:r>
        <w:rPr>
          <w:rFonts w:hint="eastAsia" w:ascii="仿宋" w:hAnsi="仿宋" w:eastAsia="仿宋" w:cs="仿宋"/>
          <w:color w:val="auto"/>
          <w:sz w:val="28"/>
          <w:szCs w:val="28"/>
          <w:highlight w:val="none"/>
          <w:u w:val="single"/>
        </w:rPr>
        <w:t xml:space="preserve">X </w:t>
      </w:r>
      <w:r>
        <w:rPr>
          <w:rFonts w:hint="eastAsia" w:ascii="仿宋" w:hAnsi="仿宋" w:eastAsia="仿宋" w:cs="仿宋"/>
          <w:color w:val="auto"/>
          <w:sz w:val="28"/>
          <w:szCs w:val="28"/>
          <w:highlight w:val="none"/>
        </w:rPr>
        <w:t>名资料员。</w:t>
      </w:r>
    </w:p>
    <w:p w14:paraId="20A9B582">
      <w:pPr>
        <w:pStyle w:val="3"/>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参与现场监理工作（根据现场工程施工需要随时调配相应人员）。</w:t>
      </w:r>
    </w:p>
    <w:p w14:paraId="3A2E635F">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（六）服务承诺内容。</w:t>
      </w:r>
    </w:p>
    <w:p w14:paraId="51B7440A">
      <w:pPr>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bCs/>
          <w:color w:val="auto"/>
          <w:sz w:val="28"/>
          <w:szCs w:val="28"/>
          <w:highlight w:val="none"/>
        </w:rPr>
        <w:t>（七）双方拟定的其他条款。</w:t>
      </w:r>
    </w:p>
    <w:p w14:paraId="366B83FB">
      <w:pPr>
        <w:spacing w:line="360" w:lineRule="auto"/>
        <w:ind w:firstLine="482" w:firstLineChars="200"/>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七、验收</w:t>
      </w:r>
    </w:p>
    <w:p w14:paraId="0E72CAE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（一）工程完工后，由采购人依据竞争性磋商文件、竞争性磋商响应文件、国家有关标准等文件对监理服务进行最终验收。</w:t>
      </w:r>
    </w:p>
    <w:p w14:paraId="17A9E9B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甲方组织乙方（必要时请有关专家）进行验收，验收合格后，填写政府采购项目验收单（一式伍份）作为对监理项目的最终认可。验收时乙方应派员参加，共同对验收结果进行确认，并承担相关责任。政府采购项目履约验收单送采购代理机构一份，并据此退还履约保证金。</w:t>
      </w:r>
    </w:p>
    <w:p w14:paraId="4F6A590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（三）乙方向甲方提交服务实施过程中的所有资料。以便甲方日后管理和维护。</w:t>
      </w:r>
    </w:p>
    <w:p w14:paraId="6B1F423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（四）验收依据：</w:t>
      </w:r>
    </w:p>
    <w:p w14:paraId="6C9022A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1、竞争性磋商文件、竞争性磋商响应文件、澄清表（函）；</w:t>
      </w:r>
    </w:p>
    <w:p w14:paraId="26F0D5E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2、本合同及附件文本；</w:t>
      </w:r>
    </w:p>
    <w:p w14:paraId="44C2C7E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3、国家相应的标准、规范。</w:t>
      </w:r>
    </w:p>
    <w:p w14:paraId="5214D45B">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（五）双方拟定的其他条款。</w:t>
      </w:r>
    </w:p>
    <w:p w14:paraId="5D9CAE19">
      <w:pPr>
        <w:tabs>
          <w:tab w:val="left" w:pos="480"/>
        </w:tabs>
        <w:spacing w:line="360" w:lineRule="auto"/>
        <w:ind w:firstLine="473" w:firstLineChars="196"/>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八、违约责任</w:t>
      </w:r>
    </w:p>
    <w:p w14:paraId="15FD9EC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（一）按《民法典》中的相关条款执行。</w:t>
      </w:r>
    </w:p>
    <w:p w14:paraId="15E6276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未按合同要求提供监理服务或监理服务质量不能满足合同要求，甲方应当将乙方违约的情况以及拟采取的措施以书面形式报政府采购监管部门，根据政府采购监管部门的处理意见，甲方有权依据《民法典》有关条款及合同约定终止合同，合同自书面解除通知到达乙方之日起解除，乙方须赔偿由此给甲方造成的全部损失，并按合同总价30%支付违约金。同时，政府采购监管部门有权依据《政府采购法》及相关法律法规对违约方的违法行为进行相应的处罚。</w:t>
      </w:r>
    </w:p>
    <w:p w14:paraId="79785FB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（三）在本合同履行过程中，双方因违约或造成对方经济、社会效益等损失的应当赔偿。</w:t>
      </w:r>
    </w:p>
    <w:p w14:paraId="516E930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（四）甲方无正当理由拒绝接受服务，到期拒付服务费的（因乙方原因导致的除外），甲方向乙方支付本合同总价款</w:t>
      </w:r>
      <w:r>
        <w:rPr>
          <w:rFonts w:hint="eastAsia" w:ascii="仿宋" w:hAnsi="仿宋" w:eastAsia="仿宋" w:cs="仿宋"/>
          <w:color w:val="auto"/>
          <w:sz w:val="28"/>
          <w:szCs w:val="28"/>
          <w:highlight w:val="none"/>
          <w:u w:val="single"/>
        </w:rPr>
        <w:t>1</w:t>
      </w:r>
      <w:r>
        <w:rPr>
          <w:rFonts w:hint="eastAsia" w:ascii="仿宋" w:hAnsi="仿宋" w:eastAsia="仿宋" w:cs="仿宋"/>
          <w:color w:val="auto"/>
          <w:sz w:val="28"/>
          <w:szCs w:val="28"/>
          <w:highlight w:val="none"/>
        </w:rPr>
        <w:t>%的违约金。</w:t>
      </w:r>
    </w:p>
    <w:p w14:paraId="638C4DA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（五）乙方提供的服务不符合本项目相关文件和本合同约定的，甲方有权拒绝，并且乙方须向甲方支付本合同总价款30%的违约金。</w:t>
      </w:r>
    </w:p>
    <w:p w14:paraId="7A76A64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未经甲方事先书面同意，乙方不得擅自将本合同服务转包或非法分包第三方承担。否则，甲方有权解除合同，合同自书面解除通知到达乙方之日起解除。乙方须赔偿由此给甲方造成的全部损失，并按合同总价30%支付违约金。若甲方选择继续履行合同的，乙方除须3日内收回转包的服务外，还应按照合同总价30%即支付违约金。</w:t>
      </w:r>
    </w:p>
    <w:p w14:paraId="64B1193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乙方在监理过程中不得泄露甲方和承建单位声明的秘密，如有违反，甲方有权更换参加监理的工作人员，并由乙方支付违约金1000元/次。累计达到3次的，视乙方根本违约，甲方有权解除合同，合同自书面解除通知到达乙方之日起解除，合同解除后，乙方应按本合同第八条第（二）款之约定承担违约责任。</w:t>
      </w:r>
    </w:p>
    <w:p w14:paraId="04427E6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（八）乙方每月向甲方提交工程进度及项目的相关报告，如累计漏交5次，由乙方支付违约金1000元，甲方有权中止乙方监理资格，直至监理工作满足甲方要求。</w:t>
      </w:r>
    </w:p>
    <w:p w14:paraId="7F42ECB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乙方必须保证在监理过程中现场乙方人员全程到岗，如发现一次擅自离岗，由乙方支付违约金500元；如发现3次，甲方有权要求更换监理工作人员，乙方应于收到通知之日起7日内予以更换，否则，甲方有权解除合同，合同自书面解除通知到达乙方之日起解除，乙方应按本合同第八条第（二）款之约定承担违约责任；如发现5次，甲方有权中止乙方监理资格。</w:t>
      </w:r>
    </w:p>
    <w:p w14:paraId="57244118">
      <w:pPr>
        <w:pStyle w:val="2"/>
        <w:spacing w:line="360" w:lineRule="auto"/>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乙方必须在监理过程中对项目各个环节发现的问题及时做到一次性告知，如发现监理工作人员就同一事项前后多次提出不同问题和要求，造成服务期延误的，每次由乙方支付违约金1000元；如发现3次，甲方有权要求更换监理工作人员；如发现5次，甲方有权中止乙方监理资格。</w:t>
      </w:r>
    </w:p>
    <w:p w14:paraId="6CEE827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w:t>
      </w:r>
      <w:r>
        <w:rPr>
          <w:rFonts w:hint="eastAsia" w:ascii="仿宋" w:hAnsi="仿宋" w:eastAsia="仿宋" w:cs="仿宋"/>
          <w:bCs/>
          <w:color w:val="auto"/>
          <w:sz w:val="28"/>
          <w:szCs w:val="28"/>
          <w:highlight w:val="none"/>
        </w:rPr>
        <w:t>一</w:t>
      </w:r>
      <w:r>
        <w:rPr>
          <w:rFonts w:hint="eastAsia" w:ascii="仿宋" w:hAnsi="仿宋" w:eastAsia="仿宋" w:cs="仿宋"/>
          <w:color w:val="auto"/>
          <w:sz w:val="28"/>
          <w:szCs w:val="28"/>
          <w:highlight w:val="none"/>
        </w:rPr>
        <w:t>）因不可抗力导致本合同全部或部分不能履行时，双方各自承担其因此而造成的损失、损害。</w:t>
      </w:r>
    </w:p>
    <w:p w14:paraId="65CCC1E1">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（十二）双方拟定的其他条款。</w:t>
      </w:r>
    </w:p>
    <w:p w14:paraId="1FCEC574">
      <w:pPr>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九、知识产权</w:t>
      </w:r>
    </w:p>
    <w:p w14:paraId="2306504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除合同条款另有约定外，甲方提供给乙方的图纸、甲方为实施工程自行编制或委托编制的技术规格书以及反映甲方要求的或其他类似性质的文件的著作权属于甲方，乙方可以为实现合同目的而复制、使用此类文件，但不能用于与合同无关的其他事项。未经甲方事先书面同意，乙方不得为了合同以外的目的而复制、使用上述文件或将之提供给任何第三方。否则，由此造成的全部损失由乙方承担。</w:t>
      </w:r>
    </w:p>
    <w:p w14:paraId="3588759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除合同条款另有约定外，乙方为工程所编制的文件的著作权属于乙方，甲方可因实施工程的运行、调试、维修、改造等目的而复制、使用此类文件，但不能擅自修改或用于与合同无关的其他事项。未经乙方书面同意，甲方不得为了合同以外的目的而复制、使用上述文件或将之提供给任何第三方。</w:t>
      </w:r>
    </w:p>
    <w:p w14:paraId="130609F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（三）合同当事人保证在履行合同过程中不侵犯对方及第三方的知识产权。否则，违约方应承担由此给守约方造成的全部损失。</w:t>
      </w:r>
    </w:p>
    <w:p w14:paraId="3B91CA9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（四）合同当事人双方均有权在不损害对方利益和保密约定的前提下，在自己宣传用的印刷品或其他出版物上，或申报奖项时等情形下公布有关项目的文字和图片材料。</w:t>
      </w:r>
    </w:p>
    <w:p w14:paraId="59EA0732">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（五）双方拟定的其他条款。</w:t>
      </w:r>
    </w:p>
    <w:p w14:paraId="6F32AF21">
      <w:pPr>
        <w:tabs>
          <w:tab w:val="left" w:pos="480"/>
        </w:tabs>
        <w:spacing w:line="360" w:lineRule="auto"/>
        <w:ind w:firstLine="482" w:firstLineChars="200"/>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十、保密条款</w:t>
      </w:r>
    </w:p>
    <w:p w14:paraId="734B2BA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乙方应遵守国家有关保密的法律法规和行业规定，并对甲方提供的资料负有保密义务。未经甲方事先书面同意，不得将承接政府服务项目获得的政府、公民个人等各种信息和资料提供给其他单位和个人。如发生以上情况，乙方须承担由此给甲方造成的全部损失。</w:t>
      </w:r>
    </w:p>
    <w:p w14:paraId="72CC2D4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5F91C1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（三）本条款为独立条款，本合同的无效、变更、解除和终止均不影响本条款的效力。</w:t>
      </w:r>
    </w:p>
    <w:p w14:paraId="4E4E5E50">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（四）双方拟定的其他条款。</w:t>
      </w:r>
    </w:p>
    <w:p w14:paraId="1C702A8B">
      <w:pPr>
        <w:tabs>
          <w:tab w:val="left" w:pos="480"/>
        </w:tabs>
        <w:spacing w:line="360" w:lineRule="auto"/>
        <w:ind w:firstLine="482" w:firstLineChars="200"/>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十一、争议解决</w:t>
      </w:r>
    </w:p>
    <w:p w14:paraId="561BBB2F">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（一）本合同在履行过程中发生的争议，由甲、乙双方当事人协商解决，协商不成的在甲方所在地人民法院起诉</w:t>
      </w:r>
    </w:p>
    <w:p w14:paraId="2BDBDD20">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（二）本条款为独立条款，本合同的无效、变更、解除和终止均不影响本条款的效力。</w:t>
      </w:r>
    </w:p>
    <w:p w14:paraId="77264F47">
      <w:pPr>
        <w:tabs>
          <w:tab w:val="left" w:pos="480"/>
        </w:tabs>
        <w:spacing w:line="360" w:lineRule="auto"/>
        <w:ind w:firstLine="473" w:firstLineChars="196"/>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十二、合同变更</w:t>
      </w:r>
    </w:p>
    <w:p w14:paraId="35E99CB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3E28659C">
      <w:pPr>
        <w:tabs>
          <w:tab w:val="left" w:pos="480"/>
        </w:tabs>
        <w:spacing w:line="360" w:lineRule="auto"/>
        <w:ind w:firstLine="473" w:firstLineChars="196"/>
        <w:rPr>
          <w:rFonts w:hint="eastAsia" w:ascii="仿宋" w:hAnsi="仿宋" w:eastAsia="仿宋" w:cs="仿宋"/>
          <w:b/>
          <w:color w:val="auto"/>
          <w:spacing w:val="-20"/>
          <w:kern w:val="0"/>
          <w:sz w:val="28"/>
          <w:szCs w:val="28"/>
          <w:highlight w:val="none"/>
        </w:rPr>
      </w:pPr>
      <w:r>
        <w:rPr>
          <w:rFonts w:hint="eastAsia" w:ascii="仿宋" w:hAnsi="仿宋" w:eastAsia="仿宋" w:cs="仿宋"/>
          <w:b/>
          <w:color w:val="auto"/>
          <w:spacing w:val="-20"/>
          <w:kern w:val="0"/>
          <w:sz w:val="28"/>
          <w:szCs w:val="28"/>
          <w:highlight w:val="none"/>
        </w:rPr>
        <w:t>十三、合同生效</w:t>
      </w:r>
    </w:p>
    <w:p w14:paraId="40F4E75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本合同一式伍份，甲方持叁份，乙方持贰份，本合同甲、乙双方签字盖章后生效，合同执行完毕后，自动失效（合同的服务承诺则长期有效）。</w:t>
      </w:r>
    </w:p>
    <w:p w14:paraId="74EE2037">
      <w:pPr>
        <w:tabs>
          <w:tab w:val="left" w:pos="480"/>
        </w:tabs>
        <w:spacing w:line="360" w:lineRule="auto"/>
        <w:ind w:firstLine="473" w:firstLineChars="196"/>
        <w:rPr>
          <w:rFonts w:hint="eastAsia" w:ascii="仿宋" w:hAnsi="仿宋" w:eastAsia="仿宋" w:cs="仿宋"/>
          <w:color w:val="auto"/>
          <w:sz w:val="28"/>
          <w:szCs w:val="28"/>
          <w:highlight w:val="none"/>
        </w:rPr>
      </w:pPr>
      <w:r>
        <w:rPr>
          <w:rFonts w:hint="eastAsia" w:ascii="仿宋" w:hAnsi="仿宋" w:eastAsia="仿宋" w:cs="仿宋"/>
          <w:b/>
          <w:color w:val="auto"/>
          <w:spacing w:val="-20"/>
          <w:kern w:val="0"/>
          <w:sz w:val="28"/>
          <w:szCs w:val="28"/>
          <w:highlight w:val="none"/>
        </w:rPr>
        <w:t>十四、其他事项</w:t>
      </w:r>
    </w:p>
    <w:p w14:paraId="0581E28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（一）西安市财政局政府采购管理处在合同的履行期间以及履行期后，可以随时检查项目的执行情况，对采购标准、采购内容进行调查核实，并对发现的问题进行处理。</w:t>
      </w:r>
    </w:p>
    <w:p w14:paraId="5C52E12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（二）竞争性磋商文件、竞争性磋商响应文件、澄清表（函）、成交通知书、合同附件均成为合同不可分割的部分。</w:t>
      </w:r>
    </w:p>
    <w:p w14:paraId="23A0823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（三）合同未尽事宜，由甲、乙双方协商后签订政府采购补充合同，与原合同具有同等法律效力。补充合同与原合同约定不一致的，以补充合同为准。</w:t>
      </w:r>
    </w:p>
    <w:p w14:paraId="2698E897">
      <w:pPr>
        <w:pStyle w:val="2"/>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272D312D">
      <w:pPr>
        <w:spacing w:line="360" w:lineRule="auto"/>
        <w:rPr>
          <w:rFonts w:hint="eastAsia" w:ascii="仿宋" w:hAnsi="仿宋" w:eastAsia="仿宋" w:cs="仿宋"/>
          <w:color w:val="auto"/>
          <w:sz w:val="28"/>
          <w:szCs w:val="28"/>
          <w:highlight w:val="none"/>
        </w:rPr>
      </w:pPr>
    </w:p>
    <w:p w14:paraId="77E2546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甲方（盖章）：</w:t>
      </w:r>
      <w:r>
        <w:rPr>
          <w:rFonts w:hint="eastAsia" w:ascii="仿宋" w:hAnsi="仿宋" w:eastAsia="仿宋" w:cs="仿宋"/>
          <w:color w:val="auto"/>
          <w:sz w:val="28"/>
          <w:szCs w:val="28"/>
          <w:highlight w:val="none"/>
          <w:lang w:eastAsia="zh-CN"/>
        </w:rPr>
        <w:t>西安市临潼区农业农村局</w:t>
      </w:r>
      <w:r>
        <w:rPr>
          <w:rFonts w:hint="eastAsia" w:ascii="仿宋" w:hAnsi="仿宋" w:eastAsia="仿宋" w:cs="仿宋"/>
          <w:color w:val="auto"/>
          <w:sz w:val="28"/>
          <w:szCs w:val="28"/>
          <w:highlight w:val="none"/>
        </w:rPr>
        <w:t xml:space="preserve">    乙方（盖章）：</w:t>
      </w:r>
    </w:p>
    <w:p w14:paraId="5D96B3C4">
      <w:pPr>
        <w:spacing w:line="360" w:lineRule="auto"/>
        <w:ind w:left="4838" w:hanging="4838" w:hangingChars="17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416BD8B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法定代表人：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法定代表人： </w:t>
      </w:r>
    </w:p>
    <w:p w14:paraId="6445A12C">
      <w:pPr>
        <w:widowControl/>
        <w:spacing w:line="360" w:lineRule="auto"/>
        <w:ind w:left="5880" w:hanging="5880" w:hangingChars="21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开户银行：</w:t>
      </w:r>
    </w:p>
    <w:p w14:paraId="65BB16E4">
      <w:pPr>
        <w:widowControl/>
        <w:spacing w:line="360" w:lineRule="auto"/>
        <w:ind w:firstLine="5600" w:firstLineChars="20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p>
    <w:p w14:paraId="67291B4F">
      <w:pPr>
        <w:spacing w:line="360" w:lineRule="auto"/>
        <w:ind w:firstLine="4480" w:firstLineChars="1600"/>
        <w:rPr>
          <w:rFonts w:hint="eastAsia" w:ascii="仿宋" w:hAnsi="仿宋" w:eastAsia="仿宋" w:cs="仿宋"/>
          <w:color w:val="auto"/>
          <w:sz w:val="28"/>
          <w:szCs w:val="28"/>
          <w:highlight w:val="none"/>
        </w:rPr>
      </w:pPr>
    </w:p>
    <w:p w14:paraId="03950EBD">
      <w:pPr>
        <w:spacing w:line="360" w:lineRule="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签订日期：       年    月    日</w:t>
      </w:r>
    </w:p>
    <w:p w14:paraId="71E15040">
      <w:pPr>
        <w:pStyle w:val="8"/>
        <w:rPr>
          <w:rFonts w:hint="eastAsia"/>
          <w:color w:val="auto"/>
          <w:lang w:val="en-US" w:eastAsia="zh-Hans"/>
        </w:rPr>
      </w:pPr>
    </w:p>
    <w:p w14:paraId="049CD04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46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annotation text"/>
    <w:basedOn w:val="1"/>
    <w:unhideWhenUsed/>
    <w:qFormat/>
    <w:uiPriority w:val="0"/>
    <w:pPr>
      <w:jc w:val="left"/>
    </w:pPr>
  </w:style>
  <w:style w:type="paragraph" w:styleId="4">
    <w:name w:val="footer"/>
    <w:basedOn w:val="1"/>
    <w:next w:val="1"/>
    <w:qFormat/>
    <w:uiPriority w:val="99"/>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2025-05-20T08:01:34Z</dcterms:created>
  <dc:creator>admin</dc:creator>
  <cp:lastModifiedBy> </cp:lastModifiedBy>
  <dcterms:modified xsi:type="dcterms:W3CDTF">2025-05-20T08:03:42Z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eyJoZGlkIjoiMWNmNzMzOTdjNDZiNDk2MThmYjI3ZmM4N2JkZTk2MDYiLCJ1c2VySWQiOiI3MTcyMzgyMjkifQ==</vt:lpwstr>
  </property>
  <property fmtid="{D5CDD505-2E9C-101B-9397-08002B2CF9AE}" pid="4" name="ICV">
    <vt:lpwstr>FC8B7F6473D9473190F6A2434FEEEBC3_12</vt:lpwstr>
  </property>
</Properties>
</file>