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8D56E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商务响应与说明</w:t>
      </w:r>
    </w:p>
    <w:p w14:paraId="7B10E272">
      <w:pPr>
        <w:spacing w:after="120" w:line="44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项目名称：</w:t>
      </w:r>
    </w:p>
    <w:p w14:paraId="0C6D0B3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761"/>
        <w:gridCol w:w="1827"/>
        <w:gridCol w:w="2223"/>
        <w:gridCol w:w="1464"/>
        <w:gridCol w:w="944"/>
      </w:tblGrid>
      <w:tr w14:paraId="6C902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240B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B55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磋商文件条目号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235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磋商文件的商务条款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F70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磋商响应文件的商务条款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2AB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0FE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17935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348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2FD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47E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D89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4D7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106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C80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956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222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04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AE7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002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2FC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8F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200C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F23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746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48A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322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A55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A5E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413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256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66A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9DB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FAF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ECA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270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07C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DE5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FE4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433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E1B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4E5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EE2156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说明：</w:t>
      </w:r>
    </w:p>
    <w:p w14:paraId="27B4CFB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16EF45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2.供应商必须据实填写，不得虚假响应，否则将取消其磋商或成交资格，并按有关规定进处罚。</w:t>
      </w:r>
    </w:p>
    <w:p w14:paraId="0DF4288F"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78AB6E9B"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（加盖单位公章）</w:t>
      </w:r>
    </w:p>
    <w:p w14:paraId="1124DC2E"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5B6A893E"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日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期：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</w:t>
      </w:r>
    </w:p>
    <w:p w14:paraId="31B543C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0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2025-05-08T07:16:52Z</dcterms:created>
  <dc:creator>admin</dc:creator>
  <cp:lastModifiedBy>admin</cp:lastModifiedBy>
  <dcterms:modified xsi:type="dcterms:W3CDTF">2025-05-08T07:17:00Z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eyJoZGlkIjoiY2RmNjIzZTI1Nzk3MDI4Zjk2MDg3Y2FkOGZjMmQ5MDkifQ==</vt:lpwstr>
  </property>
  <property fmtid="{D5CDD505-2E9C-101B-9397-08002B2CF9AE}" pid="4" name="ICV">
    <vt:lpwstr>0D87C680B5A4452CB7300466B95754EE_12</vt:lpwstr>
  </property>
</Properties>
</file>