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2929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52EEF6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44B07A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4E7EDBE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3FAB44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19C3AE9">
      <w:pPr>
        <w:pStyle w:val="2"/>
        <w:rPr>
          <w:rFonts w:hint="eastAsia" w:ascii="宋体" w:hAnsi="宋体" w:eastAsia="宋体" w:cs="宋体"/>
          <w:sz w:val="24"/>
          <w:szCs w:val="24"/>
        </w:rPr>
      </w:pPr>
    </w:p>
    <w:p w14:paraId="5250A3BB">
      <w:pPr>
        <w:rPr>
          <w:rFonts w:hint="eastAsia" w:ascii="宋体" w:hAnsi="宋体" w:eastAsia="宋体" w:cs="宋体"/>
          <w:sz w:val="24"/>
          <w:szCs w:val="24"/>
        </w:rPr>
      </w:pPr>
    </w:p>
    <w:p w14:paraId="7139F2C6">
      <w:pPr>
        <w:pStyle w:val="2"/>
        <w:rPr>
          <w:rFonts w:hint="eastAsia" w:ascii="宋体" w:hAnsi="宋体" w:eastAsia="宋体" w:cs="宋体"/>
          <w:sz w:val="24"/>
          <w:szCs w:val="24"/>
        </w:rPr>
      </w:pPr>
    </w:p>
    <w:p w14:paraId="79A52FE0">
      <w:pPr>
        <w:rPr>
          <w:rFonts w:hint="eastAsia" w:ascii="宋体" w:hAnsi="宋体" w:eastAsia="宋体" w:cs="宋体"/>
          <w:sz w:val="24"/>
          <w:szCs w:val="24"/>
        </w:rPr>
      </w:pPr>
    </w:p>
    <w:p w14:paraId="0FC03ABB">
      <w:pPr>
        <w:pStyle w:val="2"/>
        <w:rPr>
          <w:rFonts w:hint="eastAsia" w:ascii="宋体" w:hAnsi="宋体" w:eastAsia="宋体" w:cs="宋体"/>
          <w:sz w:val="24"/>
          <w:szCs w:val="24"/>
        </w:rPr>
      </w:pPr>
    </w:p>
    <w:p w14:paraId="027C7E14">
      <w:pPr>
        <w:rPr>
          <w:rFonts w:hint="eastAsia" w:ascii="宋体" w:hAnsi="宋体" w:eastAsia="宋体" w:cs="宋体"/>
          <w:sz w:val="24"/>
          <w:szCs w:val="24"/>
        </w:rPr>
      </w:pPr>
    </w:p>
    <w:p w14:paraId="0A170D2E">
      <w:pPr>
        <w:pStyle w:val="2"/>
        <w:rPr>
          <w:rFonts w:hint="eastAsia" w:ascii="宋体" w:hAnsi="宋体" w:eastAsia="宋体" w:cs="宋体"/>
          <w:sz w:val="24"/>
          <w:szCs w:val="24"/>
        </w:rPr>
      </w:pPr>
    </w:p>
    <w:p w14:paraId="2D4BE945">
      <w:pPr>
        <w:rPr>
          <w:rFonts w:hint="eastAsia" w:ascii="宋体" w:hAnsi="宋体" w:eastAsia="宋体" w:cs="宋体"/>
          <w:sz w:val="24"/>
          <w:szCs w:val="24"/>
        </w:rPr>
      </w:pPr>
    </w:p>
    <w:p w14:paraId="7BC275C5">
      <w:pPr>
        <w:pStyle w:val="2"/>
        <w:rPr>
          <w:rFonts w:hint="eastAsia" w:ascii="宋体" w:hAnsi="宋体" w:eastAsia="宋体" w:cs="宋体"/>
          <w:sz w:val="24"/>
          <w:szCs w:val="24"/>
        </w:rPr>
      </w:pPr>
    </w:p>
    <w:p w14:paraId="06B0C87E">
      <w:pPr>
        <w:rPr>
          <w:rFonts w:hint="eastAsia" w:ascii="宋体" w:hAnsi="宋体" w:eastAsia="宋体" w:cs="宋体"/>
          <w:sz w:val="24"/>
          <w:szCs w:val="24"/>
        </w:rPr>
      </w:pPr>
    </w:p>
    <w:p w14:paraId="45418BD6">
      <w:pPr>
        <w:pStyle w:val="2"/>
        <w:rPr>
          <w:rFonts w:hint="eastAsia" w:ascii="宋体" w:hAnsi="宋体" w:eastAsia="宋体" w:cs="宋体"/>
          <w:sz w:val="24"/>
          <w:szCs w:val="24"/>
        </w:rPr>
      </w:pPr>
    </w:p>
    <w:p w14:paraId="79C19730">
      <w:pPr>
        <w:rPr>
          <w:rFonts w:hint="eastAsia" w:ascii="宋体" w:hAnsi="宋体" w:eastAsia="宋体" w:cs="宋体"/>
          <w:sz w:val="24"/>
          <w:szCs w:val="24"/>
        </w:rPr>
      </w:pPr>
    </w:p>
    <w:p w14:paraId="796FC74E">
      <w:pPr>
        <w:pStyle w:val="2"/>
        <w:rPr>
          <w:rFonts w:hint="eastAsia" w:ascii="宋体" w:hAnsi="宋体" w:eastAsia="宋体" w:cs="宋体"/>
          <w:sz w:val="24"/>
          <w:szCs w:val="24"/>
        </w:rPr>
      </w:pPr>
    </w:p>
    <w:p w14:paraId="2A456958">
      <w:pPr>
        <w:rPr>
          <w:rFonts w:hint="eastAsia" w:ascii="宋体" w:hAnsi="宋体" w:eastAsia="宋体" w:cs="宋体"/>
          <w:sz w:val="24"/>
          <w:szCs w:val="24"/>
        </w:rPr>
      </w:pPr>
    </w:p>
    <w:p w14:paraId="68C97490">
      <w:pPr>
        <w:pStyle w:val="2"/>
        <w:rPr>
          <w:rFonts w:hint="eastAsia" w:ascii="宋体" w:hAnsi="宋体" w:eastAsia="宋体" w:cs="宋体"/>
          <w:sz w:val="24"/>
          <w:szCs w:val="24"/>
        </w:rPr>
      </w:pPr>
    </w:p>
    <w:p w14:paraId="030DB3EE">
      <w:pPr>
        <w:rPr>
          <w:rFonts w:hint="eastAsia" w:ascii="宋体" w:hAnsi="宋体" w:eastAsia="宋体" w:cs="宋体"/>
          <w:sz w:val="24"/>
          <w:szCs w:val="24"/>
        </w:rPr>
      </w:pPr>
    </w:p>
    <w:p w14:paraId="59A14201">
      <w:pPr>
        <w:pStyle w:val="2"/>
        <w:rPr>
          <w:rFonts w:hint="eastAsia" w:ascii="宋体" w:hAnsi="宋体" w:eastAsia="宋体" w:cs="宋体"/>
          <w:sz w:val="24"/>
          <w:szCs w:val="24"/>
        </w:rPr>
      </w:pPr>
    </w:p>
    <w:p w14:paraId="33F82F79">
      <w:pPr>
        <w:rPr>
          <w:rFonts w:hint="eastAsia" w:ascii="宋体" w:hAnsi="宋体" w:eastAsia="宋体" w:cs="宋体"/>
          <w:sz w:val="24"/>
          <w:szCs w:val="24"/>
        </w:rPr>
      </w:pPr>
    </w:p>
    <w:p w14:paraId="25621E7C">
      <w:pPr>
        <w:pStyle w:val="2"/>
        <w:rPr>
          <w:rFonts w:hint="eastAsia" w:ascii="宋体" w:hAnsi="宋体" w:eastAsia="宋体" w:cs="宋体"/>
          <w:sz w:val="24"/>
          <w:szCs w:val="24"/>
        </w:rPr>
      </w:pPr>
    </w:p>
    <w:p w14:paraId="4342A08A">
      <w:pPr>
        <w:rPr>
          <w:rFonts w:hint="eastAsia" w:ascii="宋体" w:hAnsi="宋体" w:eastAsia="宋体" w:cs="宋体"/>
          <w:sz w:val="24"/>
          <w:szCs w:val="24"/>
        </w:rPr>
      </w:pPr>
    </w:p>
    <w:p w14:paraId="0DF2BAC7">
      <w:pPr>
        <w:pStyle w:val="2"/>
        <w:rPr>
          <w:rFonts w:hint="eastAsia" w:ascii="宋体" w:hAnsi="宋体" w:eastAsia="宋体" w:cs="宋体"/>
          <w:sz w:val="24"/>
          <w:szCs w:val="24"/>
        </w:rPr>
      </w:pPr>
    </w:p>
    <w:p w14:paraId="1FEDDE14">
      <w:pPr>
        <w:rPr>
          <w:rFonts w:hint="eastAsia" w:ascii="宋体" w:hAnsi="宋体" w:eastAsia="宋体" w:cs="宋体"/>
          <w:sz w:val="24"/>
          <w:szCs w:val="24"/>
        </w:rPr>
      </w:pPr>
    </w:p>
    <w:p w14:paraId="0D9685DB">
      <w:pPr>
        <w:pStyle w:val="2"/>
        <w:rPr>
          <w:rFonts w:hint="eastAsia" w:ascii="宋体" w:hAnsi="宋体" w:eastAsia="宋体" w:cs="宋体"/>
          <w:sz w:val="24"/>
          <w:szCs w:val="24"/>
        </w:rPr>
      </w:pPr>
    </w:p>
    <w:p w14:paraId="2F8CF07E">
      <w:pPr>
        <w:rPr>
          <w:rFonts w:hint="eastAsia" w:ascii="宋体" w:hAnsi="宋体" w:eastAsia="宋体" w:cs="宋体"/>
          <w:sz w:val="24"/>
          <w:szCs w:val="24"/>
        </w:rPr>
      </w:pPr>
    </w:p>
    <w:p w14:paraId="5F6E3984">
      <w:pPr>
        <w:pStyle w:val="2"/>
        <w:rPr>
          <w:rFonts w:hint="eastAsia" w:ascii="宋体" w:hAnsi="宋体" w:eastAsia="宋体" w:cs="宋体"/>
          <w:sz w:val="24"/>
          <w:szCs w:val="24"/>
        </w:rPr>
      </w:pPr>
    </w:p>
    <w:p w14:paraId="260ED338">
      <w:pPr>
        <w:rPr>
          <w:rFonts w:hint="eastAsia" w:ascii="宋体" w:hAnsi="宋体" w:eastAsia="宋体" w:cs="宋体"/>
          <w:sz w:val="24"/>
          <w:szCs w:val="24"/>
        </w:rPr>
      </w:pPr>
    </w:p>
    <w:p w14:paraId="7F00AA66">
      <w:pPr>
        <w:pStyle w:val="2"/>
        <w:rPr>
          <w:rFonts w:hint="eastAsia" w:ascii="宋体" w:hAnsi="宋体" w:eastAsia="宋体" w:cs="宋体"/>
          <w:sz w:val="24"/>
          <w:szCs w:val="24"/>
        </w:rPr>
      </w:pPr>
    </w:p>
    <w:p w14:paraId="7D0435E8">
      <w:pPr>
        <w:rPr>
          <w:rFonts w:hint="eastAsia" w:ascii="宋体" w:hAnsi="宋体" w:eastAsia="宋体" w:cs="宋体"/>
          <w:sz w:val="24"/>
          <w:szCs w:val="24"/>
        </w:rPr>
      </w:pPr>
    </w:p>
    <w:p w14:paraId="6507168B">
      <w:pPr>
        <w:pStyle w:val="2"/>
        <w:rPr>
          <w:rFonts w:hint="eastAsia" w:ascii="宋体" w:hAnsi="宋体" w:eastAsia="宋体" w:cs="宋体"/>
          <w:sz w:val="24"/>
          <w:szCs w:val="24"/>
        </w:rPr>
      </w:pPr>
    </w:p>
    <w:p w14:paraId="3789F609">
      <w:pPr>
        <w:rPr>
          <w:rFonts w:hint="eastAsia" w:ascii="宋体" w:hAnsi="宋体" w:eastAsia="宋体" w:cs="宋体"/>
          <w:sz w:val="24"/>
          <w:szCs w:val="24"/>
        </w:rPr>
      </w:pPr>
    </w:p>
    <w:p w14:paraId="1222B8CB">
      <w:pPr>
        <w:pStyle w:val="2"/>
        <w:rPr>
          <w:rFonts w:hint="eastAsia" w:ascii="宋体" w:hAnsi="宋体" w:eastAsia="宋体" w:cs="宋体"/>
          <w:sz w:val="24"/>
          <w:szCs w:val="24"/>
        </w:rPr>
      </w:pPr>
    </w:p>
    <w:p w14:paraId="21F39920">
      <w:pPr>
        <w:rPr>
          <w:rFonts w:hint="eastAsia" w:ascii="宋体" w:hAnsi="宋体" w:eastAsia="宋体" w:cs="宋体"/>
          <w:sz w:val="24"/>
          <w:szCs w:val="24"/>
        </w:rPr>
      </w:pPr>
    </w:p>
    <w:p w14:paraId="69AA6B85">
      <w:pPr>
        <w:pStyle w:val="2"/>
        <w:rPr>
          <w:rFonts w:hint="eastAsia" w:ascii="宋体" w:hAnsi="宋体" w:eastAsia="宋体" w:cs="宋体"/>
          <w:sz w:val="24"/>
          <w:szCs w:val="24"/>
        </w:rPr>
      </w:pPr>
    </w:p>
    <w:p w14:paraId="775A8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73C7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54A58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424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9D3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F18F1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9ED8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2A9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1E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336E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DB15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8E4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0525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10FD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2A4F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B08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FD12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A99F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513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A1AA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43ED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9242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979D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1DD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4FA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DEAB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F58C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D9D62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5E75EA1">
      <w:pPr>
        <w:pStyle w:val="2"/>
        <w:rPr>
          <w:rFonts w:hint="eastAsia"/>
        </w:rPr>
      </w:pPr>
    </w:p>
    <w:p w14:paraId="4AA6A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法人授权</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4E21A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4ED9F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75E3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F37D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财务报表</w:t>
      </w:r>
      <w:r>
        <w:rPr>
          <w:rFonts w:hint="eastAsia" w:ascii="宋体" w:hAnsi="宋体" w:eastAsia="宋体" w:cs="宋体"/>
          <w:sz w:val="24"/>
          <w:szCs w:val="24"/>
          <w:lang w:eastAsia="zh-CN"/>
        </w:rPr>
        <w:t>：</w:t>
      </w:r>
      <w:r>
        <w:rPr>
          <w:rFonts w:hint="eastAsia" w:ascii="宋体" w:hAnsi="宋体" w:eastAsia="宋体" w:cs="宋体"/>
          <w:sz w:val="24"/>
          <w:szCs w:val="24"/>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p w14:paraId="453F4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9229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BB9EE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68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716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5D36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D91E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6A1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40D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612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888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5D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9C14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E7C6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5E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D3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C32BF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9E7A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E257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7EAD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F6CFC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4A1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287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2B9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727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3D19E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提供投标截止时间前一年内至少一个月的纳税证明或完税证明；依法免税的单位应提供相关证明材料；</w:t>
      </w:r>
    </w:p>
    <w:p w14:paraId="0351C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146E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CB6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D0ECD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DF62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FEE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205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8A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AA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D91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8A1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88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2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371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10A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B2C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2900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6E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E3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0064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D15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C9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ED2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082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26F3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D56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24AB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9F23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提供投标截止时间前一年内至少一个月的社会保障资金缴存凭证或社保机构开具的社会保险参保缴费情况证明，依法不需要缴纳社会保障资金的单位应提供相关证明材料；</w:t>
      </w:r>
    </w:p>
    <w:p w14:paraId="6E08F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FC4D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786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A07C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44223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E9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7AD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D04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79C0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9505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998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00F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B39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D5E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839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D90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096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2CB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938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FA9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C9D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D13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E318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D5235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7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05494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41B0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供应商特定资格要求</w:t>
      </w:r>
      <w:r>
        <w:rPr>
          <w:rFonts w:hint="eastAsia" w:ascii="宋体" w:hAnsi="宋体" w:eastAsia="宋体" w:cs="宋体"/>
          <w:sz w:val="24"/>
          <w:szCs w:val="24"/>
          <w:lang w:eastAsia="zh-CN"/>
        </w:rPr>
        <w:t>：</w:t>
      </w:r>
      <w:r>
        <w:rPr>
          <w:rFonts w:hint="eastAsia" w:ascii="宋体" w:hAnsi="宋体" w:eastAsia="宋体" w:cs="宋体"/>
          <w:sz w:val="24"/>
          <w:szCs w:val="24"/>
        </w:rPr>
        <w:t>供应商具有建设行政主管部门颁发的工程设计综合甲级资质或市政公用行业设计乙级及以上资质或市政行业(道路工程)专业设计乙级及以上资质；</w:t>
      </w:r>
    </w:p>
    <w:p w14:paraId="1D7250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CE37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FFB9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60CB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68B01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3BDC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D86B7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285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5984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800E3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0E08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A044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9647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3CDD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78BD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1B6E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8A75C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1CD9F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69B6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D6F6F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066D1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5F57B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D79FC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AD733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34058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FD27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6116F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32BB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rPr>
        <w:t>项目</w:t>
      </w:r>
      <w:r>
        <w:rPr>
          <w:rFonts w:hint="eastAsia" w:ascii="宋体" w:hAnsi="宋体" w:eastAsia="宋体" w:cs="宋体"/>
          <w:sz w:val="24"/>
          <w:szCs w:val="24"/>
          <w:lang w:val="en-US" w:eastAsia="zh-CN"/>
        </w:rPr>
        <w:t>负责人</w:t>
      </w:r>
      <w:r>
        <w:rPr>
          <w:rFonts w:hint="eastAsia" w:ascii="宋体" w:hAnsi="宋体" w:eastAsia="宋体" w:cs="宋体"/>
          <w:sz w:val="24"/>
          <w:szCs w:val="24"/>
        </w:rPr>
        <w:t>特定资格要求</w:t>
      </w:r>
      <w:r>
        <w:rPr>
          <w:rFonts w:hint="eastAsia" w:ascii="宋体" w:hAnsi="宋体" w:eastAsia="宋体" w:cs="宋体"/>
          <w:sz w:val="24"/>
          <w:szCs w:val="24"/>
          <w:lang w:val="en-US" w:eastAsia="zh-CN"/>
        </w:rPr>
        <w:t>：</w:t>
      </w:r>
      <w:bookmarkStart w:id="0" w:name="_GoBack"/>
      <w:bookmarkEnd w:id="0"/>
      <w:r>
        <w:rPr>
          <w:rFonts w:hint="eastAsia" w:ascii="宋体" w:hAnsi="宋体" w:eastAsia="宋体" w:cs="宋体"/>
          <w:sz w:val="24"/>
          <w:szCs w:val="24"/>
        </w:rPr>
        <w:t>拟派设计项目负责人须具备二级及以上注册建筑师执业资格且在本单位注册。</w:t>
      </w:r>
    </w:p>
    <w:p w14:paraId="27A7FA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4284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222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E85F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67119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5889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5D8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09E3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D457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74FA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44C5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09EC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4B6B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F21E7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DB8C2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6DB7D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49D1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45340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9B5B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5AE52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44B3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6AB7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EF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A4D3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5C148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4A9E2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0080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B05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rPr>
        <w:t>无重大违法记录声明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p w14:paraId="74B42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7176379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p>
    <w:p w14:paraId="5B312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1E6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77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F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D7E3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A7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D989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3E7D1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5E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207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C905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5C1E4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BE88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rPr>
        <w:t>信用中国</w:t>
      </w:r>
      <w:r>
        <w:rPr>
          <w:rFonts w:hint="eastAsia" w:ascii="宋体" w:hAnsi="宋体" w:eastAsia="宋体" w:cs="宋体"/>
          <w:sz w:val="24"/>
          <w:szCs w:val="24"/>
          <w:lang w:val="en-US" w:eastAsia="zh-CN"/>
        </w:rPr>
        <w:t>:</w:t>
      </w:r>
      <w:r>
        <w:rPr>
          <w:rFonts w:hint="eastAsia" w:ascii="宋体" w:hAnsi="宋体" w:eastAsia="宋体" w:cs="宋体"/>
          <w:sz w:val="24"/>
          <w:szCs w:val="24"/>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5673CE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18AC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DC5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F8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B0BAA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498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C806E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169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764DE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5F5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558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6CB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606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8DB1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9BF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E3F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A32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DA2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1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97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5D8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40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13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0A5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3F62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C9C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控股关系</w:t>
      </w:r>
      <w:r>
        <w:rPr>
          <w:rFonts w:hint="eastAsia" w:ascii="宋体" w:hAnsi="宋体" w:eastAsia="宋体" w:cs="宋体"/>
          <w:sz w:val="24"/>
          <w:szCs w:val="24"/>
          <w:lang w:val="en-US" w:eastAsia="zh-CN"/>
        </w:rPr>
        <w:t>:</w:t>
      </w:r>
      <w:r>
        <w:rPr>
          <w:rFonts w:hint="eastAsia" w:ascii="宋体" w:hAnsi="宋体" w:eastAsia="宋体" w:cs="宋体"/>
          <w:sz w:val="24"/>
          <w:szCs w:val="24"/>
        </w:rPr>
        <w:t>单位负责人为同一人或者存在控股、管理关系的不同单位不得同时投标；</w:t>
      </w:r>
    </w:p>
    <w:p w14:paraId="3E3B3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1015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BE8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CC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D9EB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9437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5C3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34D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658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36F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2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D28E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0C1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3FA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1BF8FF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rPr>
        <w:t>非联合体投标</w:t>
      </w:r>
      <w:r>
        <w:rPr>
          <w:rFonts w:hint="eastAsia" w:ascii="宋体" w:hAnsi="宋体" w:eastAsia="宋体" w:cs="宋体"/>
          <w:sz w:val="24"/>
          <w:szCs w:val="24"/>
          <w:lang w:val="en-US" w:eastAsia="zh-CN"/>
        </w:rPr>
        <w:t>:</w:t>
      </w:r>
      <w:r>
        <w:rPr>
          <w:rFonts w:hint="eastAsia" w:ascii="宋体" w:hAnsi="宋体" w:eastAsia="宋体" w:cs="宋体"/>
          <w:sz w:val="24"/>
          <w:szCs w:val="24"/>
        </w:rPr>
        <w:t>本项目不接受联合体磋商。</w:t>
      </w:r>
    </w:p>
    <w:p w14:paraId="7763C388">
      <w:pPr>
        <w:keepNext w:val="0"/>
        <w:keepLines w:val="0"/>
        <w:pageBreakBefore w:val="0"/>
        <w:widowControl w:val="0"/>
        <w:kinsoku/>
        <w:autoSpaceDE w:val="0"/>
        <w:autoSpaceDN w:val="0"/>
        <w:bidi w:val="0"/>
        <w:adjustRightInd w:val="0"/>
        <w:jc w:val="center"/>
        <w:rPr>
          <w:rFonts w:hint="eastAsia" w:ascii="宋体" w:hAnsi="宋体" w:eastAsia="宋体" w:cs="宋体"/>
          <w:b/>
          <w:color w:val="000000"/>
          <w:kern w:val="0"/>
          <w:sz w:val="24"/>
          <w:szCs w:val="24"/>
        </w:rPr>
      </w:pP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06588B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750AA3"/>
    <w:rsid w:val="4ED137BE"/>
    <w:rsid w:val="63E47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2025-06-16T07:32:29Z</dcterms:created>
  <dc:creator>Administrator</dc:creator>
  <cp:lastModifiedBy>王龙飞</cp:lastModifiedBy>
  <dcterms:modified xsi:type="dcterms:W3CDTF">2025-06-16T07:41:51Z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eyJoZGlkIjoiNmYwZmE4NTMxZjk3NmFlMGFlNjMwNTljNzNjMTUxN2IiLCJ1c2VySWQiOiI2MzU2MzM5MTIifQ==</vt:lpwstr>
  </property>
  <property fmtid="{D5CDD505-2E9C-101B-9397-08002B2CF9AE}" pid="4" name="ICV">
    <vt:lpwstr>BF6FE6D0F5524B80A6E57D7B8C680383_12</vt:lpwstr>
  </property>
</Properties>
</file>