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AC65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及服务承诺</w:t>
      </w:r>
    </w:p>
    <w:p w14:paraId="02C53940">
      <w:pPr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及服务承诺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内容应包括但不限于以下内容，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格式自拟。</w:t>
      </w:r>
    </w:p>
    <w:p w14:paraId="61C48E4B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</w:p>
    <w:p w14:paraId="2BD2D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ascii="宋体" w:hAnsi="宋体" w:cs="宋体"/>
          <w:sz w:val="28"/>
          <w:szCs w:val="28"/>
          <w:highlight w:val="none"/>
        </w:rPr>
      </w:pPr>
      <w:bookmarkStart w:id="0" w:name="_Toc14845"/>
      <w:bookmarkStart w:id="1" w:name="_Toc26721"/>
      <w:bookmarkStart w:id="2" w:name="_Toc14161"/>
      <w:bookmarkStart w:id="3" w:name="_Toc28097"/>
      <w:bookmarkStart w:id="4" w:name="_Toc22746"/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highlight w:val="none"/>
        </w:rPr>
        <w:t>.针对本项目的服务方案</w:t>
      </w:r>
    </w:p>
    <w:p w14:paraId="448BB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highlight w:val="none"/>
        </w:rPr>
        <w:t>.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质量、安全、环保措施</w:t>
      </w:r>
    </w:p>
    <w:p w14:paraId="3E353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宋体" w:hAnsi="宋体" w:cs="宋体"/>
          <w:sz w:val="28"/>
          <w:szCs w:val="28"/>
          <w:highlight w:val="none"/>
        </w:rPr>
        <w:t>服务承诺</w:t>
      </w:r>
      <w:bookmarkEnd w:id="0"/>
      <w:bookmarkEnd w:id="1"/>
      <w:bookmarkEnd w:id="2"/>
      <w:bookmarkEnd w:id="3"/>
      <w:bookmarkEnd w:id="4"/>
    </w:p>
    <w:p w14:paraId="7B5D43BB">
      <w:pPr>
        <w:pStyle w:val="2"/>
        <w:spacing w:line="360" w:lineRule="auto"/>
        <w:rPr>
          <w:sz w:val="28"/>
          <w:szCs w:val="28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0DD4AB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2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叶永健</cp:lastModifiedBy>
  <dcterms:modified xsi:type="dcterms:W3CDTF">2025-05-09T01:56:49Z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eyJoZGlkIjoiZTZjZmJhYzM4OGQyZTRjYTY3MDFmMzM2YWJkY2M5NTciLCJ1c2VySWQiOiI5ODE2OTIwMzQifQ==</vt:lpwstr>
  </property>
  <property fmtid="{D5CDD505-2E9C-101B-9397-08002B2CF9AE}" pid="4" name="ICV">
    <vt:lpwstr>90A61F39AB8F43C28DBC4F3EB267DA12_12</vt:lpwstr>
  </property>
</Properties>
</file>