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版本号：HYZB2025002320250623001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临潼度假区环卫保洁市场化服务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HYZB20250023</w:t>
      </w:r>
      <w:r>
        <w:br/>
      </w:r>
      <w:r>
        <w:br/>
      </w:r>
      <w:r>
        <w:br/>
      </w:r>
    </w:p>
    <w:p>
      <w:pPr>
        <w:pStyle w:val="null3"/>
        <w:jc w:val="center"/>
        <w:outlineLvl w:val="2"/>
      </w:pPr>
      <w:r>
        <w:rPr>
          <w:rFonts w:ascii="仿宋_GB2312" w:hAnsi="仿宋_GB2312" w:cs="仿宋_GB2312" w:eastAsia="仿宋_GB2312"/>
          <w:sz w:val="28"/>
          <w:b/>
        </w:rPr>
        <w:t>西安市临潼区环境卫生管理服务中心</w:t>
      </w:r>
    </w:p>
    <w:p>
      <w:pPr>
        <w:pStyle w:val="null3"/>
        <w:jc w:val="center"/>
        <w:outlineLvl w:val="2"/>
      </w:pPr>
      <w:r>
        <w:rPr>
          <w:rFonts w:ascii="仿宋_GB2312" w:hAnsi="仿宋_GB2312" w:cs="仿宋_GB2312" w:eastAsia="仿宋_GB2312"/>
          <w:sz w:val="28"/>
          <w:b/>
        </w:rPr>
        <w:t>陕西华洋项目管理有限公司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陕西华洋项目管理有限公司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西安市临潼区环境卫生管理服务中心</w:t>
      </w:r>
      <w:r>
        <w:rPr>
          <w:rFonts w:ascii="仿宋_GB2312" w:hAnsi="仿宋_GB2312" w:cs="仿宋_GB2312" w:eastAsia="仿宋_GB2312"/>
        </w:rPr>
        <w:t>委托，拟对</w:t>
      </w:r>
      <w:r>
        <w:rPr>
          <w:rFonts w:ascii="仿宋_GB2312" w:hAnsi="仿宋_GB2312" w:cs="仿宋_GB2312" w:eastAsia="仿宋_GB2312"/>
        </w:rPr>
        <w:t>临潼度假区环卫保洁市场化服务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HYZB20250023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临潼度假区环卫保洁市场化服务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临潼度假区清扫保洁服务，服务范围：东至凤凰大道口，南至骊山大道，西至平峪路，北至西临高速，四至范围内的所有城市市政道路、人行道和环卫公厕。具体环卫清扫保洁区域按临潼区城管局移交或指定区域为准。</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采购包1（临潼度假区环卫保洁市场化服务）：属于专门面向中小企业采购。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营业执照、税务登记证、组织机构代码证（多证合一只提供营业执照，事业单位提供事业单位法人证书，自然人提供本人身份证）合法有效；</w:t>
      </w:r>
    </w:p>
    <w:p>
      <w:pPr>
        <w:pStyle w:val="null3"/>
      </w:pPr>
      <w:r>
        <w:rPr>
          <w:rFonts w:ascii="仿宋_GB2312" w:hAnsi="仿宋_GB2312" w:cs="仿宋_GB2312" w:eastAsia="仿宋_GB2312"/>
        </w:rPr>
        <w:t>2、法定代表人授权委托书：提供法定代表人授权委托书及委托代理人有效身份证原件，法定代表人直接参加开标会议，需提供法定代表人身份证明及其有效的身份证原件；</w:t>
      </w:r>
    </w:p>
    <w:p>
      <w:pPr>
        <w:pStyle w:val="null3"/>
      </w:pPr>
      <w:r>
        <w:rPr>
          <w:rFonts w:ascii="仿宋_GB2312" w:hAnsi="仿宋_GB2312" w:cs="仿宋_GB2312" w:eastAsia="仿宋_GB2312"/>
        </w:rPr>
        <w:t>3、财务状况报告：提供2024年度的财务报表或具有财务审计资质的单位出具的财务报告（至少包括资产负债表和利润表，成立时间至提交响应文件截止时间不足一年的可提供成立后任意时段的资产负债表），或银行出具的资信证明；</w:t>
      </w:r>
    </w:p>
    <w:p>
      <w:pPr>
        <w:pStyle w:val="null3"/>
      </w:pPr>
      <w:r>
        <w:rPr>
          <w:rFonts w:ascii="仿宋_GB2312" w:hAnsi="仿宋_GB2312" w:cs="仿宋_GB2312" w:eastAsia="仿宋_GB2312"/>
        </w:rPr>
        <w:t>4、税收缴纳证明：提供投标截止时间前一年内至少一个月的纳税证明或完税证明；依法免税的单位应提供相关证明材料；</w:t>
      </w:r>
    </w:p>
    <w:p>
      <w:pPr>
        <w:pStyle w:val="null3"/>
      </w:pPr>
      <w:r>
        <w:rPr>
          <w:rFonts w:ascii="仿宋_GB2312" w:hAnsi="仿宋_GB2312" w:cs="仿宋_GB2312" w:eastAsia="仿宋_GB2312"/>
        </w:rPr>
        <w:t>5、社会保障资金缴纳证明：提供投标截止时间前一年内至少一个月的社保机构开具的社会保险参保缴费情况证明；依法不需要缴纳社会保障资金的单位应提供相关证明材料；</w:t>
      </w:r>
    </w:p>
    <w:p>
      <w:pPr>
        <w:pStyle w:val="null3"/>
      </w:pPr>
      <w:r>
        <w:rPr>
          <w:rFonts w:ascii="仿宋_GB2312" w:hAnsi="仿宋_GB2312" w:cs="仿宋_GB2312" w:eastAsia="仿宋_GB2312"/>
        </w:rPr>
        <w:t>6、信誉：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7、没有重大违法记录的书面声明：参加政府采购活动前3年内在经营活动中没有重大违法记录的书面声明；</w:t>
      </w:r>
    </w:p>
    <w:p>
      <w:pPr>
        <w:pStyle w:val="null3"/>
      </w:pPr>
      <w:r>
        <w:rPr>
          <w:rFonts w:ascii="仿宋_GB2312" w:hAnsi="仿宋_GB2312" w:cs="仿宋_GB2312" w:eastAsia="仿宋_GB2312"/>
        </w:rPr>
        <w:t>8、联合体：本项目不接受联合体投标，提供非联合体投标声明。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西安市临潼区环境卫生管理服务中心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临潼区姜寨北路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西安市临潼区环境卫生管理服务中心经办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029-83828202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陕西华洋项目管理有限公司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陕西省西安市临潼区文化西路37号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02983875110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马主任</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采购包1：2,343,900.00元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2002年颁发的《招标代理服务收费管理暂行办法》(计价格〔2002〕1980号)及国家发改委2011年颁布的《国家发展改革委关于降低部分建设项目收费标准规范收费行为等有关问题的通知》（发改价格[2011]534号向招标代理机构一次支付采购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西安市临潼区环境卫生管理服务中心</w:t>
      </w:r>
      <w:r>
        <w:rPr>
          <w:rFonts w:ascii="仿宋_GB2312" w:hAnsi="仿宋_GB2312" w:cs="仿宋_GB2312" w:eastAsia="仿宋_GB2312"/>
        </w:rPr>
        <w:t>和</w:t>
      </w:r>
      <w:r>
        <w:rPr>
          <w:rFonts w:ascii="仿宋_GB2312" w:hAnsi="仿宋_GB2312" w:cs="仿宋_GB2312" w:eastAsia="仿宋_GB2312"/>
        </w:rPr>
        <w:t>陕西华洋项目管理有限公司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西安市临潼区环境卫生管理服务中心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陕西华洋项目管理有限公司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西安市临潼区环境卫生管理服务中心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符合国家及行业合格标</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陕西华洋项目管理有限公司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联系电话：029-83875110</w:t>
      </w:r>
    </w:p>
    <w:p>
      <w:pPr>
        <w:pStyle w:val="null3"/>
      </w:pPr>
      <w:r>
        <w:rPr>
          <w:rFonts w:ascii="仿宋_GB2312" w:hAnsi="仿宋_GB2312" w:cs="仿宋_GB2312" w:eastAsia="仿宋_GB2312"/>
        </w:rPr>
        <w:t>地址：陕西省西安市临潼区文化西路37号</w:t>
      </w:r>
    </w:p>
    <w:p>
      <w:pPr>
        <w:pStyle w:val="null3"/>
      </w:pPr>
      <w:r>
        <w:rPr>
          <w:rFonts w:ascii="仿宋_GB2312" w:hAnsi="仿宋_GB2312" w:cs="仿宋_GB2312" w:eastAsia="仿宋_GB2312"/>
        </w:rPr>
        <w:t>邮编：710600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临潼度假区清扫保洁服务，服务范围：东至凤凰大道口，南至骊山大道，西至平峪路，北至西临高速，四至范围内的所有城市市政道路、人行道和环卫公厕。具体环卫清扫保洁区域按临潼区城管局移交或指定区域为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2,343,900.00</w:t>
      </w:r>
    </w:p>
    <w:p>
      <w:pPr>
        <w:pStyle w:val="null3"/>
      </w:pPr>
      <w:r>
        <w:rPr>
          <w:rFonts w:ascii="仿宋_GB2312" w:hAnsi="仿宋_GB2312" w:cs="仿宋_GB2312" w:eastAsia="仿宋_GB2312"/>
        </w:rPr>
        <w:t>采购包最高限价（元）: 2,343,900.00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临潼度假区环卫保洁市场化服务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2,343,900.00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标的名称：临潼度假区环卫保洁市场化服务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pPr>
            <w:r>
              <w:rPr>
                <w:rFonts w:ascii="仿宋_GB2312" w:hAnsi="仿宋_GB2312" w:cs="仿宋_GB2312" w:eastAsia="仿宋_GB2312"/>
              </w:rPr>
              <w:t>一、项目名称</w:t>
            </w:r>
          </w:p>
          <w:p>
            <w:pPr>
              <w:pStyle w:val="null3"/>
              <w:ind w:firstLine="400"/>
            </w:pPr>
            <w:r>
              <w:rPr>
                <w:rFonts w:ascii="仿宋_GB2312" w:hAnsi="仿宋_GB2312" w:cs="仿宋_GB2312" w:eastAsia="仿宋_GB2312"/>
              </w:rPr>
              <w:t>西安市临潼度假区清扫保洁服务项目</w:t>
            </w:r>
          </w:p>
          <w:p>
            <w:pPr>
              <w:pStyle w:val="null3"/>
              <w:ind w:firstLine="400"/>
            </w:pPr>
            <w:r>
              <w:rPr>
                <w:rFonts w:ascii="仿宋_GB2312" w:hAnsi="仿宋_GB2312" w:cs="仿宋_GB2312" w:eastAsia="仿宋_GB2312"/>
              </w:rPr>
              <w:t>二、项目服务范围</w:t>
            </w:r>
          </w:p>
          <w:p>
            <w:pPr>
              <w:pStyle w:val="null3"/>
              <w:ind w:firstLine="400"/>
            </w:pPr>
            <w:r>
              <w:rPr>
                <w:rFonts w:ascii="仿宋_GB2312" w:hAnsi="仿宋_GB2312" w:cs="仿宋_GB2312" w:eastAsia="仿宋_GB2312"/>
              </w:rPr>
              <w:t>东至凤凰大道口，南至骊山大道，西至平峪路，北至西临高速，四至范围内的所有城市市政道路、人行道和环卫公厕。具体环卫清扫保洁区域按临潼区城管局移交或指定区域为准。</w:t>
            </w:r>
          </w:p>
          <w:p>
            <w:pPr>
              <w:pStyle w:val="null3"/>
              <w:ind w:firstLine="400"/>
            </w:pPr>
            <w:r>
              <w:rPr>
                <w:rFonts w:ascii="仿宋_GB2312" w:hAnsi="仿宋_GB2312" w:cs="仿宋_GB2312" w:eastAsia="仿宋_GB2312"/>
              </w:rPr>
              <w:t>三、服务内容及要求</w:t>
            </w:r>
          </w:p>
          <w:p>
            <w:pPr>
              <w:pStyle w:val="null3"/>
              <w:ind w:firstLine="400"/>
            </w:pPr>
            <w:r>
              <w:rPr>
                <w:rFonts w:ascii="仿宋_GB2312" w:hAnsi="仿宋_GB2312" w:cs="仿宋_GB2312" w:eastAsia="仿宋_GB2312"/>
              </w:rPr>
              <w:t>（一）服务内容</w:t>
            </w:r>
          </w:p>
          <w:p>
            <w:pPr>
              <w:pStyle w:val="null3"/>
              <w:ind w:firstLine="400"/>
            </w:pPr>
            <w:r>
              <w:rPr>
                <w:rFonts w:ascii="仿宋_GB2312" w:hAnsi="仿宋_GB2312" w:cs="仿宋_GB2312" w:eastAsia="仿宋_GB2312"/>
              </w:rPr>
              <w:t>1.道路车行道、人行道、绿化带的人工清扫保洁作业。</w:t>
            </w:r>
          </w:p>
          <w:p>
            <w:pPr>
              <w:pStyle w:val="null3"/>
              <w:ind w:firstLine="400"/>
            </w:pPr>
            <w:r>
              <w:rPr>
                <w:rFonts w:ascii="仿宋_GB2312" w:hAnsi="仿宋_GB2312" w:cs="仿宋_GB2312" w:eastAsia="仿宋_GB2312"/>
              </w:rPr>
              <w:t>2.道路冲洒水作业。</w:t>
            </w:r>
          </w:p>
          <w:p>
            <w:pPr>
              <w:pStyle w:val="null3"/>
              <w:ind w:firstLine="400"/>
            </w:pPr>
            <w:r>
              <w:rPr>
                <w:rFonts w:ascii="仿宋_GB2312" w:hAnsi="仿宋_GB2312" w:cs="仿宋_GB2312" w:eastAsia="仿宋_GB2312"/>
              </w:rPr>
              <w:t>3.应对极端天气的清雪除冰、清扫落叶、清理积水作业。</w:t>
            </w:r>
          </w:p>
          <w:p>
            <w:pPr>
              <w:pStyle w:val="null3"/>
              <w:ind w:firstLine="400"/>
            </w:pPr>
            <w:r>
              <w:rPr>
                <w:rFonts w:ascii="仿宋_GB2312" w:hAnsi="仿宋_GB2312" w:cs="仿宋_GB2312" w:eastAsia="仿宋_GB2312"/>
              </w:rPr>
              <w:t>4.道路保洁垃圾的定时收集、清运。</w:t>
            </w:r>
          </w:p>
          <w:p>
            <w:pPr>
              <w:pStyle w:val="null3"/>
              <w:ind w:firstLine="400"/>
            </w:pPr>
            <w:r>
              <w:rPr>
                <w:rFonts w:ascii="仿宋_GB2312" w:hAnsi="仿宋_GB2312" w:cs="仿宋_GB2312" w:eastAsia="仿宋_GB2312"/>
              </w:rPr>
              <w:t>5.道路两侧堆积杂物及空中废弃悬挂物的清理。</w:t>
            </w:r>
          </w:p>
          <w:p>
            <w:pPr>
              <w:pStyle w:val="null3"/>
              <w:ind w:firstLine="400"/>
            </w:pPr>
            <w:r>
              <w:rPr>
                <w:rFonts w:ascii="仿宋_GB2312" w:hAnsi="仿宋_GB2312" w:cs="仿宋_GB2312" w:eastAsia="仿宋_GB2312"/>
              </w:rPr>
              <w:t>6.果皮箱的清掏及日常擦拭、清洗、维护等。</w:t>
            </w:r>
          </w:p>
          <w:p>
            <w:pPr>
              <w:pStyle w:val="null3"/>
              <w:ind w:firstLine="400"/>
            </w:pPr>
            <w:r>
              <w:rPr>
                <w:rFonts w:ascii="仿宋_GB2312" w:hAnsi="仿宋_GB2312" w:cs="仿宋_GB2312" w:eastAsia="仿宋_GB2312"/>
              </w:rPr>
              <w:t>7.道路路面及两侧立面各类“野广告”清理。</w:t>
            </w:r>
          </w:p>
          <w:p>
            <w:pPr>
              <w:pStyle w:val="null3"/>
              <w:ind w:firstLine="400"/>
            </w:pPr>
            <w:r>
              <w:rPr>
                <w:rFonts w:ascii="仿宋_GB2312" w:hAnsi="仿宋_GB2312" w:cs="仿宋_GB2312" w:eastAsia="仿宋_GB2312"/>
              </w:rPr>
              <w:t>8.重大活动保障及突发事件处置。</w:t>
            </w:r>
          </w:p>
          <w:p>
            <w:pPr>
              <w:pStyle w:val="null3"/>
              <w:ind w:firstLine="400"/>
            </w:pPr>
            <w:r>
              <w:rPr>
                <w:rFonts w:ascii="仿宋_GB2312" w:hAnsi="仿宋_GB2312" w:cs="仿宋_GB2312" w:eastAsia="仿宋_GB2312"/>
              </w:rPr>
              <w:t>本项目总清扫保洁面积约</w:t>
            </w:r>
            <w:r>
              <w:rPr>
                <w:rFonts w:ascii="仿宋_GB2312" w:hAnsi="仿宋_GB2312" w:cs="仿宋_GB2312" w:eastAsia="仿宋_GB2312"/>
              </w:rPr>
              <w:t>70.4万平方米，所有清扫保洁面积以实际测量并移交面积为准。</w:t>
            </w:r>
          </w:p>
          <w:p>
            <w:pPr>
              <w:pStyle w:val="null3"/>
              <w:ind w:firstLine="400"/>
            </w:pPr>
            <w:r>
              <w:rPr>
                <w:rFonts w:ascii="仿宋_GB2312" w:hAnsi="仿宋_GB2312" w:cs="仿宋_GB2312" w:eastAsia="仿宋_GB2312"/>
              </w:rPr>
              <w:t>（二）作业要求</w:t>
            </w:r>
          </w:p>
          <w:p>
            <w:pPr>
              <w:pStyle w:val="null3"/>
              <w:ind w:firstLine="400"/>
            </w:pPr>
            <w:r>
              <w:rPr>
                <w:rFonts w:ascii="仿宋_GB2312" w:hAnsi="仿宋_GB2312" w:cs="仿宋_GB2312" w:eastAsia="仿宋_GB2312"/>
              </w:rPr>
              <w:t>1.人工清扫保洁作业实行“两扫全保”。秋冬季早普扫7:00前完成，春夏季提前半小时；晚普扫20:00后进行。重点区域巡回保洁至24:00，其他道路春夏季巡回保洁至22:00，秋冬季巡回保洁至21:00，节假日或重大活动期间保洁时间可适当延长。</w:t>
            </w:r>
          </w:p>
          <w:p>
            <w:pPr>
              <w:pStyle w:val="null3"/>
              <w:ind w:firstLine="400"/>
            </w:pPr>
            <w:r>
              <w:rPr>
                <w:rFonts w:ascii="仿宋_GB2312" w:hAnsi="仿宋_GB2312" w:cs="仿宋_GB2312" w:eastAsia="仿宋_GB2312"/>
              </w:rPr>
              <w:t>2.机械化清扫达到“应扫尽扫”，清扫作业从凌晨开始至6:50前完成，快速巡回保洁在7:00-22:00时段进行，避开交通高峰时段，做到文明作业，安全行车。</w:t>
            </w:r>
          </w:p>
          <w:p>
            <w:pPr>
              <w:pStyle w:val="null3"/>
              <w:ind w:firstLine="400"/>
            </w:pPr>
            <w:r>
              <w:rPr>
                <w:rFonts w:ascii="仿宋_GB2312" w:hAnsi="仿宋_GB2312" w:cs="仿宋_GB2312" w:eastAsia="仿宋_GB2312"/>
              </w:rPr>
              <w:t>3.具有排水条件的道路均应实施道路冲洗、洒水（喷雾）作业。道路冲洗作业应夜间进行，作业时段为当日23：00—次日6:50；道路洒水、喷雾作业应避开车行高峰期，按照市局要求的时间进行。冬季气温低于3℃时，禁止任何冲洗、洒水作业；夏季气温高于35℃时可适当增加洒水或喷雾作业。</w:t>
            </w:r>
          </w:p>
          <w:p>
            <w:pPr>
              <w:pStyle w:val="null3"/>
              <w:ind w:firstLine="400"/>
            </w:pPr>
            <w:r>
              <w:rPr>
                <w:rFonts w:ascii="仿宋_GB2312" w:hAnsi="仿宋_GB2312" w:cs="仿宋_GB2312" w:eastAsia="仿宋_GB2312"/>
              </w:rPr>
              <w:t>4.清雪除冰作业应按照“机械为主、人工为辅、边下边清、边清边运”的原则进行，重点区域“雪停路净”，其他区域“雪停量减”。清扫落叶作业应根据落叶情况加大保洁力度，加强落叶清扫、清运，严禁焚烧。清理积水作业，雨后应先清除雨水井口各类杂物，清理路面垃圾、树枝，再对积水处进行推扫，对地面泥污尘土进行冲洗清洁作业。</w:t>
            </w:r>
          </w:p>
          <w:p>
            <w:pPr>
              <w:pStyle w:val="null3"/>
              <w:ind w:firstLine="400"/>
            </w:pPr>
            <w:r>
              <w:rPr>
                <w:rFonts w:ascii="仿宋_GB2312" w:hAnsi="仿宋_GB2312" w:cs="仿宋_GB2312" w:eastAsia="仿宋_GB2312"/>
              </w:rPr>
              <w:t>5.道路保洁垃圾应倒入保洁三轮车，定时转运至垃圾中转站。</w:t>
            </w:r>
          </w:p>
          <w:p>
            <w:pPr>
              <w:pStyle w:val="null3"/>
              <w:ind w:firstLine="400"/>
            </w:pPr>
            <w:r>
              <w:rPr>
                <w:rFonts w:ascii="仿宋_GB2312" w:hAnsi="仿宋_GB2312" w:cs="仿宋_GB2312" w:eastAsia="仿宋_GB2312"/>
              </w:rPr>
              <w:t>6.集中保洁力量，定期开展专项整治活动，对大件垃圾、堆积杂物及空中废弃悬挂物进行清理。</w:t>
            </w:r>
          </w:p>
          <w:p>
            <w:pPr>
              <w:pStyle w:val="null3"/>
              <w:ind w:firstLine="400"/>
            </w:pPr>
            <w:r>
              <w:rPr>
                <w:rFonts w:ascii="仿宋_GB2312" w:hAnsi="仿宋_GB2312" w:cs="仿宋_GB2312" w:eastAsia="仿宋_GB2312"/>
              </w:rPr>
              <w:t>7.每日早“普扫”时，集中对果皮箱垃圾进行清掏；在保洁时段随满随掏，并对箱体进行擦拭或清洗。</w:t>
            </w:r>
          </w:p>
          <w:p>
            <w:pPr>
              <w:pStyle w:val="null3"/>
              <w:ind w:firstLine="400"/>
            </w:pPr>
            <w:r>
              <w:rPr>
                <w:rFonts w:ascii="仿宋_GB2312" w:hAnsi="仿宋_GB2312" w:cs="仿宋_GB2312" w:eastAsia="仿宋_GB2312"/>
              </w:rPr>
              <w:t>8.道路清扫保洁时段，依次对道路路面、立面及公共设施上的非法张贴、喷涂乱写及散发落地的宣传品进行清理。</w:t>
            </w:r>
          </w:p>
          <w:p>
            <w:pPr>
              <w:pStyle w:val="null3"/>
              <w:ind w:firstLine="400"/>
            </w:pPr>
            <w:r>
              <w:rPr>
                <w:rFonts w:ascii="仿宋_GB2312" w:hAnsi="仿宋_GB2312" w:cs="仿宋_GB2312" w:eastAsia="仿宋_GB2312"/>
              </w:rPr>
              <w:t>9.要组建成立10人的应急队伍，主要用于完成重大活动保障或突发事件应急处置，也可用于完成甲方交由的临时性保洁任务。</w:t>
            </w:r>
          </w:p>
          <w:p>
            <w:pPr>
              <w:pStyle w:val="null3"/>
              <w:ind w:firstLine="400"/>
            </w:pPr>
            <w:r>
              <w:rPr>
                <w:rFonts w:ascii="仿宋_GB2312" w:hAnsi="仿宋_GB2312" w:cs="仿宋_GB2312" w:eastAsia="仿宋_GB2312"/>
              </w:rPr>
              <w:t>（三）作业标准</w:t>
            </w:r>
          </w:p>
          <w:p>
            <w:pPr>
              <w:pStyle w:val="null3"/>
              <w:ind w:firstLine="400"/>
            </w:pPr>
            <w:r>
              <w:rPr>
                <w:rFonts w:ascii="仿宋_GB2312" w:hAnsi="仿宋_GB2312" w:cs="仿宋_GB2312" w:eastAsia="仿宋_GB2312"/>
              </w:rPr>
              <w:t>道路保洁质量应达到</w:t>
            </w:r>
            <w:r>
              <w:rPr>
                <w:rFonts w:ascii="仿宋_GB2312" w:hAnsi="仿宋_GB2312" w:cs="仿宋_GB2312" w:eastAsia="仿宋_GB2312"/>
              </w:rPr>
              <w:t>“道牙无尘，路无杂物，设施整洁，路见本色”的质量标准。</w:t>
            </w:r>
          </w:p>
          <w:p>
            <w:pPr>
              <w:pStyle w:val="null3"/>
              <w:ind w:firstLine="400"/>
            </w:pPr>
            <w:r>
              <w:rPr>
                <w:rFonts w:ascii="仿宋_GB2312" w:hAnsi="仿宋_GB2312" w:cs="仿宋_GB2312" w:eastAsia="仿宋_GB2312"/>
              </w:rPr>
              <w:t>重点区域及一级道路地面尘土每平方米不超过</w:t>
            </w:r>
            <w:r>
              <w:rPr>
                <w:rFonts w:ascii="仿宋_GB2312" w:hAnsi="仿宋_GB2312" w:cs="仿宋_GB2312" w:eastAsia="仿宋_GB2312"/>
              </w:rPr>
              <w:t>5克，垃圾滞留时间不超过5分钟。二、三级道路地面尘土每平方米不超过10克，垃圾滞留时间不超过10分钟。</w:t>
            </w:r>
          </w:p>
          <w:p>
            <w:pPr>
              <w:pStyle w:val="null3"/>
              <w:ind w:firstLine="400"/>
            </w:pPr>
            <w:r>
              <w:rPr>
                <w:rFonts w:ascii="仿宋_GB2312" w:hAnsi="仿宋_GB2312" w:cs="仿宋_GB2312" w:eastAsia="仿宋_GB2312"/>
              </w:rPr>
              <w:t>1.人工保洁</w:t>
            </w:r>
          </w:p>
          <w:p>
            <w:pPr>
              <w:pStyle w:val="null3"/>
              <w:ind w:firstLine="400"/>
            </w:pPr>
            <w:r>
              <w:rPr>
                <w:rFonts w:ascii="仿宋_GB2312" w:hAnsi="仿宋_GB2312" w:cs="仿宋_GB2312" w:eastAsia="仿宋_GB2312"/>
              </w:rPr>
              <w:t>1.1果皮箱无歪斜，外表干净，无满溢，周边无垃圾散落。</w:t>
            </w:r>
          </w:p>
          <w:p>
            <w:pPr>
              <w:pStyle w:val="null3"/>
              <w:ind w:firstLine="400"/>
            </w:pPr>
            <w:r>
              <w:rPr>
                <w:rFonts w:ascii="仿宋_GB2312" w:hAnsi="仿宋_GB2312" w:cs="仿宋_GB2312" w:eastAsia="仿宋_GB2312"/>
              </w:rPr>
              <w:t>1.2对于张贴类野广告，要清理彻底；对于喷涂类野广告，要按标准底色喷涂或覆盖，不得出现二次污染。野广告必须在8时前、14时前、18时前清理干净或覆盖到位。加强巡查，发现野广告应在2小时内清理干净。</w:t>
            </w:r>
          </w:p>
          <w:p>
            <w:pPr>
              <w:pStyle w:val="null3"/>
              <w:ind w:firstLine="400"/>
            </w:pPr>
            <w:r>
              <w:rPr>
                <w:rFonts w:ascii="仿宋_GB2312" w:hAnsi="仿宋_GB2312" w:cs="仿宋_GB2312" w:eastAsia="仿宋_GB2312"/>
              </w:rPr>
              <w:t>1.3清雪作业：乙方制定清雪预案，储备融雪剂等物资和工具；以雪为令，全员上岗。具体标准和要求按照市、区文件执行。</w:t>
            </w:r>
          </w:p>
          <w:p>
            <w:pPr>
              <w:pStyle w:val="null3"/>
              <w:ind w:firstLine="400"/>
            </w:pPr>
            <w:r>
              <w:rPr>
                <w:rFonts w:ascii="仿宋_GB2312" w:hAnsi="仿宋_GB2312" w:cs="仿宋_GB2312" w:eastAsia="仿宋_GB2312"/>
              </w:rPr>
              <w:t>1.4加大管理、巡查力度，做好道路抛撒清理、冲洒水工作，达到路面无土绺、无漏扫、无杂物，达到路面净、道牙净、雨水井口净的作业要求。</w:t>
            </w:r>
          </w:p>
          <w:p>
            <w:pPr>
              <w:pStyle w:val="null3"/>
              <w:ind w:firstLine="400"/>
            </w:pPr>
            <w:r>
              <w:rPr>
                <w:rFonts w:ascii="仿宋_GB2312" w:hAnsi="仿宋_GB2312" w:cs="仿宋_GB2312" w:eastAsia="仿宋_GB2312"/>
              </w:rPr>
              <w:t>2.机械化作业</w:t>
            </w:r>
          </w:p>
          <w:p>
            <w:pPr>
              <w:pStyle w:val="null3"/>
              <w:ind w:firstLine="400"/>
            </w:pPr>
            <w:r>
              <w:rPr>
                <w:rFonts w:ascii="仿宋_GB2312" w:hAnsi="仿宋_GB2312" w:cs="仿宋_GB2312" w:eastAsia="仿宋_GB2312"/>
              </w:rPr>
              <w:t>2.1机扫车作业规范</w:t>
            </w:r>
          </w:p>
          <w:p>
            <w:pPr>
              <w:pStyle w:val="null3"/>
              <w:ind w:firstLine="400"/>
            </w:pPr>
            <w:r>
              <w:rPr>
                <w:rFonts w:ascii="仿宋_GB2312" w:hAnsi="仿宋_GB2312" w:cs="仿宋_GB2312" w:eastAsia="仿宋_GB2312"/>
              </w:rPr>
              <w:t>2.1.1 作业时必须遵守缓堵保畅的规定，必须避开上下班交通高峰时间段，如遇重大活动或突发事件时可适当调整；</w:t>
            </w:r>
          </w:p>
          <w:p>
            <w:pPr>
              <w:pStyle w:val="null3"/>
              <w:ind w:firstLine="400"/>
            </w:pPr>
            <w:r>
              <w:rPr>
                <w:rFonts w:ascii="仿宋_GB2312" w:hAnsi="仿宋_GB2312" w:cs="仿宋_GB2312" w:eastAsia="仿宋_GB2312"/>
              </w:rPr>
              <w:t>2.1.2 扫路车作业时鸣报提示音乐和警示灯，开启喷水降尘设施，采取湿法作业，清扫速度不超过每小时10公里，快速保洁时速度不超过每小时15公里。无漏扫、不扬尘，车过地面净，清扫作业结束后必须将垃圾倒入指定收集点。早6:00前和晚22:00后作业时应关闭提示音乐，防止扰民。</w:t>
            </w:r>
          </w:p>
          <w:p>
            <w:pPr>
              <w:pStyle w:val="null3"/>
              <w:ind w:firstLine="400"/>
            </w:pPr>
            <w:r>
              <w:rPr>
                <w:rFonts w:ascii="仿宋_GB2312" w:hAnsi="仿宋_GB2312" w:cs="仿宋_GB2312" w:eastAsia="仿宋_GB2312"/>
              </w:rPr>
              <w:t>2.2冲洗车作业规范</w:t>
            </w:r>
          </w:p>
          <w:p>
            <w:pPr>
              <w:pStyle w:val="null3"/>
              <w:ind w:firstLine="400"/>
            </w:pPr>
            <w:r>
              <w:rPr>
                <w:rFonts w:ascii="仿宋_GB2312" w:hAnsi="仿宋_GB2312" w:cs="仿宋_GB2312" w:eastAsia="仿宋_GB2312"/>
              </w:rPr>
              <w:t>2.2.1 每日在6:30前对道路进行冲洗作业，服从市、区业务主管部门有特殊要求；</w:t>
            </w:r>
          </w:p>
          <w:p>
            <w:pPr>
              <w:pStyle w:val="null3"/>
              <w:ind w:firstLine="400"/>
            </w:pPr>
            <w:r>
              <w:rPr>
                <w:rFonts w:ascii="仿宋_GB2312" w:hAnsi="仿宋_GB2312" w:cs="仿宋_GB2312" w:eastAsia="仿宋_GB2312"/>
              </w:rPr>
              <w:t>2.2.2 洒水车清晨、夜间作业时应打开提示灯，禁止鸣报任何音乐信号，其余时间应鸣信号声，以提醒过路车辆及行人。气温在30℃以上、遇扬尘天气和重要活动及会议保障时增加2-4次洒水、雾喷频次。气温在3℃及以下时禁止冲洒水作业。雨停后3小时内及时将路面积水清理干净；</w:t>
            </w:r>
          </w:p>
          <w:p>
            <w:pPr>
              <w:pStyle w:val="null3"/>
              <w:ind w:firstLine="400"/>
            </w:pPr>
            <w:r>
              <w:rPr>
                <w:rFonts w:ascii="仿宋_GB2312" w:hAnsi="仿宋_GB2312" w:cs="仿宋_GB2312" w:eastAsia="仿宋_GB2312"/>
              </w:rPr>
              <w:t>2.2.3 加强渣土通道、工地周边道路、城市出入口等灰带严重区域的冲洗作业，做到即时冲洗。</w:t>
            </w:r>
          </w:p>
          <w:p>
            <w:pPr>
              <w:pStyle w:val="null3"/>
              <w:ind w:firstLine="400"/>
            </w:pPr>
            <w:r>
              <w:rPr>
                <w:rFonts w:ascii="仿宋_GB2312" w:hAnsi="仿宋_GB2312" w:cs="仿宋_GB2312" w:eastAsia="仿宋_GB2312"/>
              </w:rPr>
              <w:t>2.2.4 所有机扫车、洒水车驾驶员必须具有B类以上驾照，具备4年以上驾龄，身体健康。驾驶员经过专业培训，能熟练掌握专业车辆的操作方法、工作程序，以及车辆的日常维护技能。热爱市容环境卫生工作，工作期间着装整洁、行为规范，做到文明行驶，规范作业；</w:t>
            </w:r>
          </w:p>
          <w:p>
            <w:pPr>
              <w:pStyle w:val="null3"/>
              <w:ind w:firstLine="400"/>
            </w:pPr>
            <w:r>
              <w:rPr>
                <w:rFonts w:ascii="仿宋_GB2312" w:hAnsi="仿宋_GB2312" w:cs="仿宋_GB2312" w:eastAsia="仿宋_GB2312"/>
              </w:rPr>
              <w:t>2.2.5 所有扫地车、洒水车必须按照要求安装北斗定位系统，出勤率必须达到90%以上，洒水车出勤率必须达到80%以上；</w:t>
            </w:r>
          </w:p>
          <w:p>
            <w:pPr>
              <w:pStyle w:val="null3"/>
              <w:ind w:firstLine="400"/>
            </w:pPr>
            <w:r>
              <w:rPr>
                <w:rFonts w:ascii="仿宋_GB2312" w:hAnsi="仿宋_GB2312" w:cs="仿宋_GB2312" w:eastAsia="仿宋_GB2312"/>
              </w:rPr>
              <w:t>2.3 清扫保洁垃圾应及时收集和运输</w:t>
            </w:r>
          </w:p>
          <w:p>
            <w:pPr>
              <w:pStyle w:val="null3"/>
              <w:ind w:firstLine="400"/>
            </w:pPr>
            <w:r>
              <w:rPr>
                <w:rFonts w:ascii="仿宋_GB2312" w:hAnsi="仿宋_GB2312" w:cs="仿宋_GB2312" w:eastAsia="仿宋_GB2312"/>
              </w:rPr>
              <w:t>乙方应为保洁员配备三轮车、铁锨等垃圾清运工具，清扫和清掏的垃圾应在早上</w:t>
            </w:r>
            <w:r>
              <w:rPr>
                <w:rFonts w:ascii="仿宋_GB2312" w:hAnsi="仿宋_GB2312" w:cs="仿宋_GB2312" w:eastAsia="仿宋_GB2312"/>
              </w:rPr>
              <w:t>7:00之前清理完毕，堆放在甲方指定位置，严禁裸露堆放在路面。垃圾运输过程中不得扬、洒、拖挂，不得乱倒、乱卸、乱抛，无污水滴漏。</w:t>
            </w:r>
          </w:p>
          <w:p>
            <w:pPr>
              <w:pStyle w:val="null3"/>
              <w:ind w:firstLine="400"/>
            </w:pPr>
            <w:r>
              <w:rPr>
                <w:rFonts w:ascii="仿宋_GB2312" w:hAnsi="仿宋_GB2312" w:cs="仿宋_GB2312" w:eastAsia="仿宋_GB2312"/>
              </w:rPr>
              <w:t>2.4 环卫设备的保洁</w:t>
            </w:r>
          </w:p>
          <w:p>
            <w:pPr>
              <w:pStyle w:val="null3"/>
              <w:ind w:firstLine="400"/>
            </w:pPr>
            <w:r>
              <w:rPr>
                <w:rFonts w:ascii="仿宋_GB2312" w:hAnsi="仿宋_GB2312" w:cs="仿宋_GB2312" w:eastAsia="仿宋_GB2312"/>
              </w:rPr>
              <w:t>2.4.1 保洁工具及存放。不得将保洁工具摆放在人行道、围墙、行道树等处，要将工具存放在隐蔽位置，并摆放整齐，不得影响观瞻；</w:t>
            </w:r>
          </w:p>
          <w:p>
            <w:pPr>
              <w:pStyle w:val="null3"/>
              <w:ind w:firstLine="400"/>
            </w:pPr>
            <w:r>
              <w:rPr>
                <w:rFonts w:ascii="仿宋_GB2312" w:hAnsi="仿宋_GB2312" w:cs="仿宋_GB2312" w:eastAsia="仿宋_GB2312"/>
              </w:rPr>
              <w:t>2.5 安全作业</w:t>
            </w:r>
          </w:p>
          <w:p>
            <w:pPr>
              <w:pStyle w:val="null3"/>
              <w:ind w:firstLine="400"/>
            </w:pPr>
            <w:r>
              <w:rPr>
                <w:rFonts w:ascii="仿宋_GB2312" w:hAnsi="仿宋_GB2312" w:cs="仿宋_GB2312" w:eastAsia="仿宋_GB2312"/>
              </w:rPr>
              <w:t>2.5.1上岗时间，必须穿着配有反光标志保洁服，并保持干净整洁。夏季作业时，不得敞胸露背，赤脚或穿拖鞋；</w:t>
            </w:r>
          </w:p>
          <w:p>
            <w:pPr>
              <w:pStyle w:val="null3"/>
              <w:ind w:firstLine="400"/>
            </w:pPr>
            <w:r>
              <w:rPr>
                <w:rFonts w:ascii="仿宋_GB2312" w:hAnsi="仿宋_GB2312" w:cs="仿宋_GB2312" w:eastAsia="仿宋_GB2312"/>
              </w:rPr>
              <w:t>2.5.2保洁员要根据路段的人、车流情况，合理安排作业时间和方式，主动避开行人和车流高峰，以免发生意外；</w:t>
            </w:r>
          </w:p>
          <w:p>
            <w:pPr>
              <w:pStyle w:val="null3"/>
              <w:ind w:firstLine="400"/>
            </w:pPr>
            <w:r>
              <w:rPr>
                <w:rFonts w:ascii="仿宋_GB2312" w:hAnsi="仿宋_GB2312" w:cs="仿宋_GB2312" w:eastAsia="仿宋_GB2312"/>
              </w:rPr>
              <w:t>2.5.3保洁员在清扫和保洁时，应按车行线反方向清扫，特别在清扫中间护栏时要提高警觉，注意来车。保洁三轮车不能太靠近车行线停放。清理主车道上的成堆的泥土时，应在清理点来车方向设置醒目的路障，并做好防护措施；</w:t>
            </w:r>
          </w:p>
          <w:p>
            <w:pPr>
              <w:pStyle w:val="null3"/>
              <w:ind w:firstLine="400"/>
            </w:pPr>
            <w:r>
              <w:rPr>
                <w:rFonts w:ascii="仿宋_GB2312" w:hAnsi="仿宋_GB2312" w:cs="仿宋_GB2312" w:eastAsia="仿宋_GB2312"/>
              </w:rPr>
              <w:t>2.5.4机械车辆清扫保洁：清扫车工作时车速每小时不得大于10公里，工作期间开警示灯。洒水车作业时慢速行驶，必须开放警示灯、安全提示音乐；</w:t>
            </w:r>
          </w:p>
          <w:p>
            <w:pPr>
              <w:pStyle w:val="null3"/>
              <w:ind w:firstLine="400"/>
            </w:pPr>
            <w:r>
              <w:rPr>
                <w:rFonts w:ascii="仿宋_GB2312" w:hAnsi="仿宋_GB2312" w:cs="仿宋_GB2312" w:eastAsia="仿宋_GB2312"/>
              </w:rPr>
              <w:t>2.5.5文明作业：各时间段作业要严格按照要求作业，垃圾及时清理集中转运，不得焚烧树叶、垃圾；</w:t>
            </w:r>
          </w:p>
          <w:p>
            <w:pPr>
              <w:pStyle w:val="null3"/>
              <w:ind w:firstLine="400"/>
            </w:pPr>
            <w:r>
              <w:rPr>
                <w:rFonts w:ascii="仿宋_GB2312" w:hAnsi="仿宋_GB2312" w:cs="仿宋_GB2312" w:eastAsia="仿宋_GB2312"/>
              </w:rPr>
              <w:t>2.5.6乙方按照《中华人民共和国劳动合同法》和《中华人民共和国社会保险法》等规定与道路清扫保洁员签订劳动合同、办理社会保险并按时足额缴纳社会保险费。</w:t>
            </w:r>
          </w:p>
          <w:p>
            <w:pPr>
              <w:pStyle w:val="null3"/>
              <w:ind w:firstLine="400"/>
            </w:pPr>
            <w:r>
              <w:rPr>
                <w:rFonts w:ascii="仿宋_GB2312" w:hAnsi="仿宋_GB2312" w:cs="仿宋_GB2312" w:eastAsia="仿宋_GB2312"/>
              </w:rPr>
              <w:t>2.5.7工作时间内严禁聚堆闲谈或干与工作无关的事。</w:t>
            </w:r>
          </w:p>
          <w:p>
            <w:pPr>
              <w:pStyle w:val="null3"/>
              <w:ind w:firstLine="400"/>
            </w:pPr>
            <w:r>
              <w:rPr>
                <w:rFonts w:ascii="仿宋_GB2312" w:hAnsi="仿宋_GB2312" w:cs="仿宋_GB2312" w:eastAsia="仿宋_GB2312"/>
              </w:rPr>
              <w:t>2.5.8工作过程中，严禁将扫把等工具挂在树上、放在护栏上或靠在墙上。</w:t>
            </w:r>
          </w:p>
          <w:p>
            <w:pPr>
              <w:pStyle w:val="null3"/>
              <w:ind w:firstLine="400"/>
            </w:pPr>
            <w:r>
              <w:rPr>
                <w:rFonts w:ascii="仿宋_GB2312" w:hAnsi="仿宋_GB2312" w:cs="仿宋_GB2312" w:eastAsia="仿宋_GB2312"/>
              </w:rPr>
              <w:t>2.5.9 经常检查、维护、更新保洁工具，保证其处于良好状态。</w:t>
            </w:r>
          </w:p>
          <w:p>
            <w:pPr>
              <w:pStyle w:val="null3"/>
              <w:ind w:firstLine="400"/>
            </w:pPr>
            <w:r>
              <w:rPr>
                <w:rFonts w:ascii="仿宋_GB2312" w:hAnsi="仿宋_GB2312" w:cs="仿宋_GB2312" w:eastAsia="仿宋_GB2312"/>
              </w:rPr>
              <w:t>2.5.10禁止将垃圾倾倒在非垃圾收集点等区域。</w:t>
            </w:r>
          </w:p>
          <w:p>
            <w:pPr>
              <w:pStyle w:val="null3"/>
              <w:ind w:firstLine="400"/>
            </w:pPr>
            <w:r>
              <w:rPr>
                <w:rFonts w:ascii="仿宋_GB2312" w:hAnsi="仿宋_GB2312" w:cs="仿宋_GB2312" w:eastAsia="仿宋_GB2312"/>
              </w:rPr>
              <w:t>2.6 劳动保障</w:t>
            </w:r>
          </w:p>
          <w:p>
            <w:pPr>
              <w:pStyle w:val="null3"/>
              <w:ind w:firstLine="400"/>
            </w:pPr>
            <w:r>
              <w:rPr>
                <w:rFonts w:ascii="仿宋_GB2312" w:hAnsi="仿宋_GB2312" w:cs="仿宋_GB2312" w:eastAsia="仿宋_GB2312"/>
              </w:rPr>
              <w:t>2.6.1 乙方须与保洁员签订劳动合同。劳动合同须在相关街办留存备案备查；</w:t>
            </w:r>
          </w:p>
          <w:p>
            <w:pPr>
              <w:pStyle w:val="null3"/>
              <w:ind w:firstLine="400"/>
            </w:pPr>
            <w:r>
              <w:rPr>
                <w:rFonts w:ascii="仿宋_GB2312" w:hAnsi="仿宋_GB2312" w:cs="仿宋_GB2312" w:eastAsia="仿宋_GB2312"/>
              </w:rPr>
              <w:t>2.6.2 乙方应向保洁员按时全额发放工资、福利。春秋装、冬装、夏装等工作服及手套、口罩等劳保用品。保洁员法定节假日加班的应按规定发放相应的报酬；高温津贴、社会保险由乙方先行垫付，实报实销；</w:t>
            </w:r>
          </w:p>
          <w:p>
            <w:pPr>
              <w:pStyle w:val="null3"/>
              <w:ind w:firstLine="400"/>
            </w:pPr>
            <w:r>
              <w:rPr>
                <w:rFonts w:ascii="仿宋_GB2312" w:hAnsi="仿宋_GB2312" w:cs="仿宋_GB2312" w:eastAsia="仿宋_GB2312"/>
              </w:rPr>
              <w:t>2.6.3 机械化作业运行费用：含燃油、保险、维修、保养、租赁费等。</w:t>
            </w:r>
          </w:p>
          <w:p>
            <w:pPr>
              <w:pStyle w:val="null3"/>
              <w:ind w:firstLine="400"/>
            </w:pPr>
            <w:r>
              <w:rPr>
                <w:rFonts w:ascii="仿宋_GB2312" w:hAnsi="仿宋_GB2312" w:cs="仿宋_GB2312" w:eastAsia="仿宋_GB2312"/>
              </w:rPr>
              <w:t>2.6.4 保洁员实行“7天休1天”工作制；</w:t>
            </w:r>
          </w:p>
          <w:p>
            <w:pPr>
              <w:pStyle w:val="null3"/>
              <w:ind w:firstLine="400"/>
            </w:pPr>
            <w:r>
              <w:rPr>
                <w:rFonts w:ascii="仿宋_GB2312" w:hAnsi="仿宋_GB2312" w:cs="仿宋_GB2312" w:eastAsia="仿宋_GB2312"/>
              </w:rPr>
              <w:t>2.6.5 乙方须执行《中华人民共和国劳动合同法》有关员工保障的其他规定。</w:t>
            </w:r>
          </w:p>
          <w:p>
            <w:pPr>
              <w:pStyle w:val="null3"/>
              <w:ind w:firstLine="400"/>
            </w:pPr>
            <w:r>
              <w:rPr>
                <w:rFonts w:ascii="仿宋_GB2312" w:hAnsi="仿宋_GB2312" w:cs="仿宋_GB2312" w:eastAsia="仿宋_GB2312"/>
              </w:rPr>
              <w:t>2.7 服务组织实施方案</w:t>
            </w:r>
          </w:p>
          <w:p>
            <w:pPr>
              <w:pStyle w:val="null3"/>
              <w:ind w:firstLine="400"/>
            </w:pPr>
            <w:r>
              <w:rPr>
                <w:rFonts w:ascii="仿宋_GB2312" w:hAnsi="仿宋_GB2312" w:cs="仿宋_GB2312" w:eastAsia="仿宋_GB2312"/>
              </w:rPr>
              <w:t>乙方须制定完整、可行、详细的城市道路清扫保洁服务组织实施方案，明确组织机构、每条路段的人员配备、机扫作业要求、质量标准、检查考核办法、安全措施、奖惩措施、应急预案等。</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自合同签订之日起180天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甲方按季度向乙方支付考核后的实际费用，即:服务期每满一个季度之日起一个月内支付上一季度的服务费用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甲方按季度向乙方支付考核后的实际费用，即:服务期每满一个季度之日起一个月内支付上一季度的服务费用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2、未按合同要求提供服务 或不能满足技术要求，采购人有权终止合同，并对成交单位违约行为进行追究。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为顺利推进政府采购电子化交易平台应用工作，投标人需要在线提交所有通过电子化交易平台实施的政府采购项目的投标文件，同时，线下提交纸质版投标文件，正本一套、副本二套、电子版二套（U盘二套标明投标人名称，随正本密封）。若线上电子投标文件与纸质投标文件不一致的，以线上电子投标文件为准；若正本和副本不符，以正本为准。 线下递交文件时间：详见本项目招标公告文件截止时间；线下递交文件地点：西安市临潼区文化西路37号。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具有独立承担民事责任能力的法人、其他组织或自然人，营业执照、税务登记证、组织机构代码证（多证合一只提供营业执照，事业单位提供事业单位法人证书，自然人提供本人身份证）合法有效；</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提供法定代表人授权委托书及委托代理人有效身份证原件，法定代表人直接参加开标会议，需提供法定代表人身份证明及其有效的身份证原件；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财务报表或具有财务审计资质的单位出具的财务报告（至少包括资产负债表和利润表，成立时间至提交响应文件截止时间不足一年的可提供成立后任意时段的资产负债表），或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提供投标截止时间前一年内至少一个月的纳税证明或完税证明；依法免税的单位应提供相关证明材料；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提供投标截止时间前一年内至少一个月的社保机构开具的社会保险参保缴费情况证明；依法不需要缴纳社会保障资金的单位应提供相关证明材料；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本项目不接受联合体投标，提供非联合体投标声明。</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应符合“投标文件格式 ”要求，可以扩充</w:t>
            </w:r>
          </w:p>
        </w:tc>
        <w:tc>
          <w:tcPr>
            <w:tcW w:type="dxa" w:w="1661"/>
          </w:tcPr>
          <w:p>
            <w:pPr>
              <w:pStyle w:val="null3"/>
            </w:pPr>
            <w:r>
              <w:rPr>
                <w:rFonts w:ascii="仿宋_GB2312" w:hAnsi="仿宋_GB2312" w:cs="仿宋_GB2312" w:eastAsia="仿宋_GB2312"/>
              </w:rPr>
              <w:t>开标一览表 供应商应提交的相关资格证明材料.docx 投标函 中小企业声明函 残疾人福利性单位声明函 技术和商务偏离表.docx 标的清单 投标文件封面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符合投标文件签署盖章要求</w:t>
            </w:r>
          </w:p>
        </w:tc>
        <w:tc>
          <w:tcPr>
            <w:tcW w:type="dxa" w:w="1661"/>
          </w:tcPr>
          <w:p>
            <w:pPr>
              <w:pStyle w:val="null3"/>
            </w:pPr>
            <w:r>
              <w:rPr>
                <w:rFonts w:ascii="仿宋_GB2312" w:hAnsi="仿宋_GB2312" w:cs="仿宋_GB2312" w:eastAsia="仿宋_GB2312"/>
              </w:rPr>
              <w:t>开标一览表 供应商应提交的相关资格证明材料.docx 投标函 中小企业声明函 残疾人福利性单位声明函 技术和商务偏离表.docx 标的清单 投标文件封面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开标一览表 供应商应提交的相关资格证明材料.docx 投标函 中小企业声明函 残疾人福利性单位声明函 技术和商务偏离表.docx 标的清单 投标文件封面 服务方案.docx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实质性条款全部响应，不能有采购人不能接受的附加条件</w:t>
            </w:r>
          </w:p>
        </w:tc>
        <w:tc>
          <w:tcPr>
            <w:tcW w:type="dxa" w:w="1661"/>
          </w:tcPr>
          <w:p>
            <w:pPr>
              <w:pStyle w:val="null3"/>
            </w:pPr>
            <w:r>
              <w:rPr>
                <w:rFonts w:ascii="仿宋_GB2312" w:hAnsi="仿宋_GB2312" w:cs="仿宋_GB2312" w:eastAsia="仿宋_GB2312"/>
              </w:rPr>
              <w:t>开标一览表 供应商应提交的相关资格证明材料.docx 投标函 中小企业声明函 残疾人福利性单位声明函 技术和商务偏离表.docx 标的清单 投标文件封面 服务方案.docx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供应商应提交的相关资格证明材料.docx 投标函 中小企业声明函 残疾人福利性单位声明函 技术和商务偏离表.docx 标的清单 投标文件封面 服务方案.docx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应满足招标文件中要求的服务期</w:t>
            </w:r>
          </w:p>
        </w:tc>
        <w:tc>
          <w:tcPr>
            <w:tcW w:type="dxa" w:w="1661"/>
          </w:tcPr>
          <w:p>
            <w:pPr>
              <w:pStyle w:val="null3"/>
            </w:pPr>
            <w:r>
              <w:rPr>
                <w:rFonts w:ascii="仿宋_GB2312" w:hAnsi="仿宋_GB2312" w:cs="仿宋_GB2312" w:eastAsia="仿宋_GB2312"/>
              </w:rPr>
              <w:t>开标一览表 供应商应提交的相关资格证明材料.docx 投标函 中小企业声明函 残疾人福利性单位声明函 技术和商务偏离表.docx 标的清单 投标文件封面 服务方案.docx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开标一览表 供应商应提交的相关资格证明材料.docx 投标函 中小企业声明函 残疾人福利性单位声明函 技术和商务偏离表.docx 标的清单 投标文件封面 服务方案.docx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保洁管理及服务方案</w:t>
            </w:r>
          </w:p>
        </w:tc>
        <w:tc>
          <w:tcPr>
            <w:tcW w:type="dxa" w:w="2492"/>
          </w:tcPr>
          <w:p>
            <w:pPr>
              <w:pStyle w:val="null3"/>
            </w:pPr>
            <w:r>
              <w:rPr>
                <w:rFonts w:ascii="仿宋_GB2312" w:hAnsi="仿宋_GB2312" w:cs="仿宋_GB2312" w:eastAsia="仿宋_GB2312"/>
              </w:rPr>
              <w:t>1.服务计划书详细、合理、全面，计4-6 分；服务计划书较详细，基本合理，计0-4分。 2.企业经营体制健全，信誉良好，计2-4分；经营体制基本健全，信誉较良好，计0-2分。 3.管理及服务方案符合实际要求，计4-6分；方案一般，基本符合项目需求，计0-4分。 4.区域办公场所设置达到相关标准，满足项目需求计2-4分；场所设置基本达到相关标准要求，计0-2分。 5.内部管理架构、激励机制、信息反馈渠道完善，工作流程描述详细，完全满足项目需求计2-4分；内部管理架构、激励机制、信息反馈渠道、工作流程描述基本完善，基本满足项目需求计0-2 分。 6.安全事故处理措施，包括：意外伤害赔偿、风险规避措施，保障措施科学合理、可行性强计4-6分；保障措施基本合理、可行，计0-4分。 7.节假日及重大活动清扫保洁预案，预案科学、合理，可行性强，计4-6分；预案基本合理、可行，计0-4分。 8.承包区域人员分配方案，方案科学、合理，可行性强，计2-4分；方案基本合理、可行，计0-2分。 9.保洁作业工作组织方案，方案科学、合理，可行性强，计3-5分；方案基本合理、可行，计0-3分。 10.雨雪及恶劣天气应急保洁预案措施，预案科学、合理，可行性强，计4-6分；预案基本合理、可行，计0-4分。 11.环卫服务质量、自检及整改标准，内容科学、合理，可行性强，计2-4分；内容基本合理、可行，计0-2分。 12.保洁环境管理及考核的措施，科学、合理，可行性强计2-4分；措施基本合理、可行，计0-2分。</w:t>
            </w:r>
          </w:p>
        </w:tc>
        <w:tc>
          <w:tcPr>
            <w:tcW w:type="dxa" w:w="831"/>
          </w:tcPr>
          <w:p>
            <w:pPr>
              <w:pStyle w:val="null3"/>
              <w:jc w:val="right"/>
            </w:pPr>
            <w:r>
              <w:rPr>
                <w:rFonts w:ascii="仿宋_GB2312" w:hAnsi="仿宋_GB2312" w:cs="仿宋_GB2312" w:eastAsia="仿宋_GB2312"/>
              </w:rPr>
              <w:t>59.0000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技术和商务偏离表.docx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工作、管理人员及机械设备配备</w:t>
            </w:r>
          </w:p>
        </w:tc>
        <w:tc>
          <w:tcPr>
            <w:tcW w:type="dxa" w:w="2492"/>
          </w:tcPr>
          <w:p>
            <w:pPr>
              <w:pStyle w:val="null3"/>
            </w:pPr>
            <w:r>
              <w:rPr>
                <w:rFonts w:ascii="仿宋_GB2312" w:hAnsi="仿宋_GB2312" w:cs="仿宋_GB2312" w:eastAsia="仿宋_GB2312"/>
              </w:rPr>
              <w:t>1、针对本项目所配作业人员必须满足要求，人员经验丰富、配备科学合理、职责任务明确计2-4分；人员经验较丰富、配备基本科学、合理、职责任务基本明确计0-2分。 2、针对本项目所配管理人员（小组长、现场管理员、项目经理、车辆管理队长）情况，人员配备齐全、合理计2-4分；人员配备基本齐全、合理计0-2分。 3、人员服装、工具及耗材等配置，配置科学、合理，可行性强计2-4分；配置基本科学、合理，可行性计0-2分。 4、机械设备配备情况，配置满足采购需求，配置合理、证明材料齐全计4-8分；基本合理、证明材料基本齐全计0-4分。（提供购置证明材料或租赁合同）</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技术和商务偏离表.docx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供应商提供类似项目业绩，每提供一项得2分，附业绩合同证明材料，本项最高得6分。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技术和商务偏离表.docx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合理化建议或增值服务</w:t>
            </w:r>
          </w:p>
        </w:tc>
        <w:tc>
          <w:tcPr>
            <w:tcW w:type="dxa" w:w="2492"/>
          </w:tcPr>
          <w:p>
            <w:pPr>
              <w:pStyle w:val="null3"/>
            </w:pPr>
            <w:r>
              <w:rPr>
                <w:rFonts w:ascii="仿宋_GB2312" w:hAnsi="仿宋_GB2312" w:cs="仿宋_GB2312" w:eastAsia="仿宋_GB2312"/>
              </w:rPr>
              <w:t>供应商根据采购人要求提出具体的合理化建议或增值服务，根据建议情况综合打分，计0-5分。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技术和商务偏离表.docx</w:t>
            </w:r>
          </w:p>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 投标报价得分=（评标基准价/投标报价）×10。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详见附件：技术和商务偏离表.docx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