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089D2">
      <w:pPr>
        <w:pStyle w:val="3"/>
        <w:rPr>
          <w:rFonts w:hint="eastAsia" w:ascii="宋体" w:hAnsi="宋体"/>
          <w:b w:val="0"/>
        </w:rPr>
      </w:pPr>
      <w:bookmarkStart w:id="0" w:name="_Toc4359"/>
      <w:bookmarkStart w:id="1" w:name="_Toc1849"/>
      <w:bookmarkStart w:id="2" w:name="_Toc4546"/>
      <w:r>
        <w:rPr>
          <w:rFonts w:hint="eastAsia" w:ascii="宋体" w:hAnsi="宋体"/>
          <w:bCs/>
        </w:rPr>
        <w:t>合同通用条款</w:t>
      </w:r>
      <w:bookmarkEnd w:id="0"/>
      <w:bookmarkEnd w:id="1"/>
      <w:bookmarkEnd w:id="2"/>
    </w:p>
    <w:p w14:paraId="2AC1EF29">
      <w:pPr>
        <w:spacing w:line="360" w:lineRule="auto"/>
        <w:outlineLvl w:val="1"/>
        <w:rPr>
          <w:rFonts w:hint="eastAsia" w:ascii="宋体" w:hAnsi="宋体" w:cs="宋体"/>
          <w:b/>
          <w:sz w:val="24"/>
          <w:szCs w:val="24"/>
        </w:rPr>
      </w:pPr>
      <w:bookmarkStart w:id="3" w:name="_Toc17214"/>
      <w:bookmarkStart w:id="4" w:name="_Toc32199"/>
      <w:r>
        <w:rPr>
          <w:rFonts w:hint="eastAsia" w:ascii="宋体" w:hAnsi="宋体" w:cs="宋体"/>
          <w:b/>
          <w:sz w:val="24"/>
          <w:szCs w:val="24"/>
        </w:rPr>
        <w:t>1.定义</w:t>
      </w:r>
      <w:bookmarkEnd w:id="3"/>
      <w:bookmarkEnd w:id="4"/>
    </w:p>
    <w:p w14:paraId="19A32C63">
      <w:pPr>
        <w:spacing w:line="360" w:lineRule="auto"/>
        <w:ind w:firstLine="600"/>
        <w:rPr>
          <w:rFonts w:hint="eastAsia" w:ascii="宋体" w:hAnsi="宋体" w:cs="宋体"/>
          <w:sz w:val="24"/>
          <w:szCs w:val="24"/>
        </w:rPr>
      </w:pPr>
      <w:r>
        <w:rPr>
          <w:rFonts w:hint="eastAsia" w:ascii="宋体" w:hAnsi="宋体" w:cs="宋体"/>
          <w:sz w:val="24"/>
          <w:szCs w:val="24"/>
        </w:rPr>
        <w:t xml:space="preserve"> 本合同下列术语应解释为:</w:t>
      </w:r>
    </w:p>
    <w:p w14:paraId="6217AC0E">
      <w:pPr>
        <w:spacing w:line="360" w:lineRule="auto"/>
        <w:ind w:left="1078" w:leftChars="285" w:hanging="480" w:hangingChars="200"/>
        <w:rPr>
          <w:rFonts w:hint="eastAsia" w:ascii="宋体" w:hAnsi="宋体" w:cs="宋体"/>
          <w:sz w:val="24"/>
          <w:szCs w:val="24"/>
        </w:rPr>
      </w:pPr>
      <w:r>
        <w:rPr>
          <w:rFonts w:hint="eastAsia" w:ascii="宋体" w:hAnsi="宋体" w:cs="宋体"/>
          <w:sz w:val="24"/>
          <w:szCs w:val="24"/>
        </w:rPr>
        <w:t>1）“合同”系指买卖双方签署的、合同格式中载明的买卖双方所达成的协议,包括所有的附件、附录和上述文件所提到的构成合同的所有文件。</w:t>
      </w:r>
    </w:p>
    <w:p w14:paraId="5B55B050">
      <w:pPr>
        <w:spacing w:line="360" w:lineRule="auto"/>
        <w:ind w:left="1078" w:leftChars="285" w:hanging="480" w:hangingChars="200"/>
        <w:rPr>
          <w:rFonts w:hint="eastAsia" w:ascii="宋体" w:hAnsi="宋体" w:cs="宋体"/>
          <w:sz w:val="24"/>
          <w:szCs w:val="24"/>
        </w:rPr>
      </w:pPr>
      <w:r>
        <w:rPr>
          <w:rFonts w:hint="eastAsia" w:ascii="宋体" w:hAnsi="宋体" w:cs="宋体"/>
          <w:sz w:val="24"/>
          <w:szCs w:val="24"/>
        </w:rPr>
        <w:t>2）“合同价”系指根据本合同规定，卖方在正确地完全履行合同义务后买方应支付给卖方的价格。</w:t>
      </w:r>
    </w:p>
    <w:p w14:paraId="77FF9EEA">
      <w:pPr>
        <w:spacing w:line="360" w:lineRule="auto"/>
        <w:ind w:left="1078" w:leftChars="285" w:hanging="480" w:hangingChars="200"/>
        <w:rPr>
          <w:rFonts w:hint="eastAsia" w:ascii="宋体" w:hAnsi="宋体" w:cs="宋体"/>
          <w:sz w:val="24"/>
          <w:szCs w:val="24"/>
        </w:rPr>
      </w:pPr>
      <w:r>
        <w:rPr>
          <w:rFonts w:hint="eastAsia" w:ascii="宋体" w:hAnsi="宋体" w:cs="宋体"/>
          <w:sz w:val="24"/>
          <w:szCs w:val="24"/>
        </w:rPr>
        <w:t>3）“货物”系指卖方根据合同规定，须向买方提供的一切材料、设备、机械、仪表、备件、工具和其它材料。</w:t>
      </w:r>
    </w:p>
    <w:p w14:paraId="416D51DD">
      <w:pPr>
        <w:spacing w:line="360" w:lineRule="auto"/>
        <w:ind w:left="1078" w:leftChars="285" w:hanging="480" w:hangingChars="200"/>
        <w:rPr>
          <w:rFonts w:hint="eastAsia" w:ascii="宋体" w:hAnsi="宋体" w:cs="宋体"/>
          <w:sz w:val="24"/>
          <w:szCs w:val="24"/>
        </w:rPr>
      </w:pPr>
      <w:r>
        <w:rPr>
          <w:rFonts w:hint="eastAsia" w:ascii="宋体" w:hAnsi="宋体" w:cs="宋体"/>
          <w:sz w:val="24"/>
          <w:szCs w:val="24"/>
        </w:rPr>
        <w:t>4）“服务”系指根据合同规定，卖方承担与供货有关的服务。如运输、保险以及其它的伴随服务；例如安装、调试、提供技术援助、培训和合同中规定的卖方应承担的其它义务。</w:t>
      </w:r>
    </w:p>
    <w:p w14:paraId="375F0C52">
      <w:pPr>
        <w:spacing w:line="360" w:lineRule="auto"/>
        <w:ind w:firstLine="600"/>
        <w:outlineLvl w:val="2"/>
        <w:rPr>
          <w:rFonts w:hint="eastAsia" w:ascii="宋体" w:hAnsi="宋体" w:cs="宋体"/>
          <w:sz w:val="24"/>
          <w:szCs w:val="24"/>
        </w:rPr>
      </w:pPr>
      <w:bookmarkStart w:id="5" w:name="_Toc25427"/>
      <w:r>
        <w:rPr>
          <w:rFonts w:hint="eastAsia" w:ascii="宋体" w:hAnsi="宋体" w:cs="宋体"/>
          <w:sz w:val="24"/>
          <w:szCs w:val="24"/>
        </w:rPr>
        <w:t>5）“合同条款”系指本合同条款。</w:t>
      </w:r>
      <w:bookmarkEnd w:id="5"/>
    </w:p>
    <w:p w14:paraId="5D06F953">
      <w:pPr>
        <w:spacing w:line="360" w:lineRule="auto"/>
        <w:ind w:firstLine="600"/>
        <w:rPr>
          <w:rFonts w:hint="eastAsia" w:ascii="宋体" w:hAnsi="宋体" w:cs="宋体"/>
          <w:sz w:val="24"/>
          <w:szCs w:val="24"/>
        </w:rPr>
      </w:pPr>
      <w:r>
        <w:rPr>
          <w:rFonts w:hint="eastAsia" w:ascii="宋体" w:hAnsi="宋体" w:cs="宋体"/>
          <w:sz w:val="24"/>
          <w:szCs w:val="24"/>
        </w:rPr>
        <w:t>6）“买方”系指在合同条款资料表中指明的购买货物和服务的单位</w:t>
      </w:r>
      <w:r>
        <w:rPr>
          <w:rFonts w:hint="eastAsia" w:ascii="宋体" w:hAnsi="宋体" w:cs="宋体"/>
          <w:sz w:val="24"/>
          <w:szCs w:val="24"/>
          <w:lang w:eastAsia="zh-CN"/>
        </w:rPr>
        <w:t>（</w:t>
      </w:r>
      <w:r>
        <w:rPr>
          <w:rFonts w:hint="eastAsia" w:ascii="宋体" w:hAnsi="宋体" w:cs="宋体"/>
          <w:sz w:val="24"/>
          <w:szCs w:val="24"/>
          <w:lang w:val="en-US" w:eastAsia="zh-CN"/>
        </w:rPr>
        <w:t>即甲方</w:t>
      </w:r>
      <w:r>
        <w:rPr>
          <w:rFonts w:hint="eastAsia" w:ascii="宋体" w:hAnsi="宋体" w:cs="宋体"/>
          <w:sz w:val="24"/>
          <w:szCs w:val="24"/>
          <w:lang w:eastAsia="zh-CN"/>
        </w:rPr>
        <w:t>）</w:t>
      </w:r>
      <w:r>
        <w:rPr>
          <w:rFonts w:hint="eastAsia" w:ascii="宋体" w:hAnsi="宋体" w:cs="宋体"/>
          <w:sz w:val="24"/>
          <w:szCs w:val="24"/>
        </w:rPr>
        <w:t>。</w:t>
      </w:r>
    </w:p>
    <w:p w14:paraId="19DB14E3">
      <w:pPr>
        <w:spacing w:line="360" w:lineRule="auto"/>
        <w:ind w:firstLine="600"/>
        <w:outlineLvl w:val="2"/>
        <w:rPr>
          <w:rFonts w:hint="eastAsia" w:ascii="宋体" w:hAnsi="宋体" w:cs="宋体"/>
          <w:sz w:val="24"/>
          <w:szCs w:val="24"/>
        </w:rPr>
      </w:pPr>
      <w:bookmarkStart w:id="6" w:name="_Toc6332"/>
      <w:r>
        <w:rPr>
          <w:rFonts w:hint="eastAsia" w:ascii="宋体" w:hAnsi="宋体" w:cs="宋体"/>
          <w:sz w:val="24"/>
          <w:szCs w:val="24"/>
        </w:rPr>
        <w:t>7）“卖方”系指签署本合同，提供本合同项下货物和服务的单位</w:t>
      </w:r>
      <w:r>
        <w:rPr>
          <w:rFonts w:hint="eastAsia" w:ascii="宋体" w:hAnsi="宋体" w:cs="宋体"/>
          <w:sz w:val="24"/>
          <w:szCs w:val="24"/>
          <w:lang w:eastAsia="zh-CN"/>
        </w:rPr>
        <w:t>（</w:t>
      </w:r>
      <w:r>
        <w:rPr>
          <w:rFonts w:hint="eastAsia" w:ascii="宋体" w:hAnsi="宋体" w:cs="宋体"/>
          <w:sz w:val="24"/>
          <w:szCs w:val="24"/>
          <w:lang w:val="en-US" w:eastAsia="zh-CN"/>
        </w:rPr>
        <w:t>即乙方</w:t>
      </w:r>
      <w:r>
        <w:rPr>
          <w:rFonts w:hint="eastAsia" w:ascii="宋体" w:hAnsi="宋体" w:cs="宋体"/>
          <w:sz w:val="24"/>
          <w:szCs w:val="24"/>
          <w:lang w:eastAsia="zh-CN"/>
        </w:rPr>
        <w:t>）</w:t>
      </w:r>
      <w:r>
        <w:rPr>
          <w:rFonts w:hint="eastAsia" w:ascii="宋体" w:hAnsi="宋体" w:cs="宋体"/>
          <w:sz w:val="24"/>
          <w:szCs w:val="24"/>
        </w:rPr>
        <w:t>。</w:t>
      </w:r>
      <w:bookmarkEnd w:id="6"/>
    </w:p>
    <w:p w14:paraId="37CA95C4">
      <w:pPr>
        <w:spacing w:line="360" w:lineRule="auto"/>
        <w:ind w:left="838" w:leftChars="285" w:hanging="240" w:hangingChars="100"/>
        <w:rPr>
          <w:rFonts w:hint="eastAsia" w:ascii="宋体" w:hAnsi="宋体" w:cs="宋体"/>
          <w:sz w:val="24"/>
          <w:szCs w:val="24"/>
        </w:rPr>
      </w:pPr>
      <w:r>
        <w:rPr>
          <w:rFonts w:hint="eastAsia" w:ascii="宋体" w:hAnsi="宋体" w:cs="宋体"/>
          <w:sz w:val="24"/>
          <w:szCs w:val="24"/>
        </w:rPr>
        <w:t>8）“项目现场”系指本合同(包括附件)指明的最终交货及安装、培训、使用地点。</w:t>
      </w:r>
    </w:p>
    <w:p w14:paraId="2D8E67D5">
      <w:pPr>
        <w:spacing w:line="360" w:lineRule="auto"/>
        <w:ind w:left="838" w:leftChars="285" w:hanging="240" w:hangingChars="100"/>
        <w:outlineLvl w:val="2"/>
        <w:rPr>
          <w:rFonts w:hint="eastAsia" w:ascii="宋体" w:hAnsi="宋体" w:cs="宋体"/>
          <w:sz w:val="24"/>
          <w:szCs w:val="24"/>
        </w:rPr>
      </w:pPr>
      <w:bookmarkStart w:id="7" w:name="_Toc18952"/>
      <w:r>
        <w:rPr>
          <w:rFonts w:hint="eastAsia" w:ascii="宋体" w:hAnsi="宋体" w:cs="宋体"/>
          <w:sz w:val="24"/>
          <w:szCs w:val="24"/>
        </w:rPr>
        <w:t>9）“天”指日历天数。</w:t>
      </w:r>
      <w:bookmarkEnd w:id="7"/>
    </w:p>
    <w:p w14:paraId="7C47C8AC">
      <w:pPr>
        <w:spacing w:line="360" w:lineRule="auto"/>
        <w:outlineLvl w:val="1"/>
        <w:rPr>
          <w:rFonts w:hint="eastAsia" w:ascii="宋体" w:hAnsi="宋体" w:cs="宋体"/>
          <w:b/>
          <w:sz w:val="24"/>
          <w:szCs w:val="24"/>
        </w:rPr>
      </w:pPr>
      <w:bookmarkStart w:id="8" w:name="_Toc30330"/>
      <w:bookmarkStart w:id="9" w:name="_Toc29902"/>
      <w:r>
        <w:rPr>
          <w:rFonts w:hint="eastAsia" w:ascii="宋体" w:hAnsi="宋体" w:cs="宋体"/>
          <w:b/>
          <w:sz w:val="24"/>
          <w:szCs w:val="24"/>
        </w:rPr>
        <w:t>2.服务要求</w:t>
      </w:r>
      <w:bookmarkEnd w:id="8"/>
      <w:bookmarkEnd w:id="9"/>
    </w:p>
    <w:p w14:paraId="30DBBAFC">
      <w:pPr>
        <w:spacing w:line="360" w:lineRule="auto"/>
        <w:ind w:firstLine="600"/>
        <w:rPr>
          <w:rFonts w:hint="eastAsia" w:ascii="宋体" w:hAnsi="宋体" w:cs="宋体"/>
          <w:sz w:val="24"/>
          <w:szCs w:val="24"/>
        </w:rPr>
      </w:pPr>
      <w:r>
        <w:rPr>
          <w:rFonts w:hint="eastAsia" w:ascii="宋体" w:hAnsi="宋体" w:cs="宋体"/>
          <w:sz w:val="24"/>
          <w:szCs w:val="24"/>
        </w:rPr>
        <w:t>2.1卖方提供的服务的要求应与本合同所指明的服务要求(包括合同附件)相一致。</w:t>
      </w:r>
    </w:p>
    <w:p w14:paraId="5B6C7FC2">
      <w:pPr>
        <w:spacing w:line="360" w:lineRule="auto"/>
        <w:ind w:firstLine="600"/>
        <w:rPr>
          <w:rFonts w:hint="eastAsia" w:ascii="宋体" w:hAnsi="宋体" w:cs="宋体"/>
          <w:sz w:val="24"/>
          <w:szCs w:val="24"/>
        </w:rPr>
      </w:pPr>
      <w:r>
        <w:rPr>
          <w:rFonts w:hint="eastAsia" w:ascii="宋体" w:hAnsi="宋体" w:cs="宋体"/>
          <w:sz w:val="24"/>
          <w:szCs w:val="24"/>
        </w:rPr>
        <w:t>2.2卖方提供服务所需的货物应与本合同所指明的相关货物要求(包括合同附件)相一致。</w:t>
      </w:r>
    </w:p>
    <w:p w14:paraId="30881ED5">
      <w:pPr>
        <w:spacing w:line="360" w:lineRule="auto"/>
        <w:outlineLvl w:val="1"/>
        <w:rPr>
          <w:rFonts w:hint="eastAsia" w:ascii="宋体" w:hAnsi="宋体" w:cs="宋体"/>
          <w:b/>
          <w:sz w:val="24"/>
          <w:szCs w:val="24"/>
        </w:rPr>
      </w:pPr>
      <w:bookmarkStart w:id="10" w:name="_Toc20816"/>
      <w:bookmarkStart w:id="11" w:name="_Toc28787"/>
      <w:r>
        <w:rPr>
          <w:rFonts w:hint="eastAsia" w:ascii="宋体" w:hAnsi="宋体" w:cs="宋体"/>
          <w:b/>
          <w:sz w:val="24"/>
          <w:szCs w:val="24"/>
        </w:rPr>
        <w:t>3.专利权</w:t>
      </w:r>
      <w:bookmarkEnd w:id="10"/>
      <w:bookmarkEnd w:id="11"/>
    </w:p>
    <w:p w14:paraId="6CA0651E">
      <w:pPr>
        <w:spacing w:line="360" w:lineRule="auto"/>
        <w:ind w:firstLine="600"/>
        <w:rPr>
          <w:rFonts w:hint="eastAsia" w:ascii="宋体" w:hAnsi="宋体" w:cs="宋体"/>
          <w:sz w:val="24"/>
          <w:szCs w:val="24"/>
        </w:rPr>
      </w:pPr>
      <w:r>
        <w:rPr>
          <w:rFonts w:hint="eastAsia" w:ascii="宋体" w:hAnsi="宋体" w:cs="宋体"/>
          <w:sz w:val="24"/>
          <w:szCs w:val="24"/>
        </w:rPr>
        <w:t>卖方应保证买方在使用该货物或其任何一部分时免受第三方提出侵犯其专利权·商标权或工业设计权的起诉。</w:t>
      </w:r>
    </w:p>
    <w:p w14:paraId="75622A46">
      <w:pPr>
        <w:spacing w:line="360" w:lineRule="auto"/>
        <w:outlineLvl w:val="1"/>
        <w:rPr>
          <w:rFonts w:hint="eastAsia" w:ascii="宋体" w:hAnsi="宋体" w:cs="宋体"/>
          <w:b/>
          <w:sz w:val="24"/>
          <w:szCs w:val="24"/>
        </w:rPr>
      </w:pPr>
      <w:bookmarkStart w:id="12" w:name="_Toc31929"/>
      <w:bookmarkStart w:id="13" w:name="_Toc18680"/>
      <w:r>
        <w:rPr>
          <w:rFonts w:hint="eastAsia" w:ascii="宋体" w:hAnsi="宋体" w:cs="宋体"/>
          <w:b/>
          <w:sz w:val="24"/>
          <w:szCs w:val="24"/>
        </w:rPr>
        <w:t>4.服务地点和服务期限</w:t>
      </w:r>
      <w:bookmarkEnd w:id="12"/>
      <w:bookmarkEnd w:id="13"/>
    </w:p>
    <w:p w14:paraId="498D215C">
      <w:pPr>
        <w:spacing w:line="360" w:lineRule="auto"/>
        <w:rPr>
          <w:rFonts w:hint="eastAsia" w:ascii="宋体" w:hAnsi="宋体" w:cs="宋体"/>
          <w:sz w:val="24"/>
          <w:szCs w:val="24"/>
        </w:rPr>
      </w:pPr>
      <w:r>
        <w:rPr>
          <w:rFonts w:hint="eastAsia" w:ascii="宋体" w:hAnsi="宋体" w:cs="宋体"/>
          <w:b/>
          <w:sz w:val="24"/>
          <w:szCs w:val="24"/>
        </w:rPr>
        <w:t xml:space="preserve">   </w:t>
      </w:r>
      <w:r>
        <w:rPr>
          <w:rFonts w:hint="eastAsia" w:ascii="宋体" w:hAnsi="宋体" w:cs="宋体"/>
          <w:sz w:val="24"/>
          <w:szCs w:val="24"/>
        </w:rPr>
        <w:t>见合同专用条款。</w:t>
      </w:r>
    </w:p>
    <w:p w14:paraId="1697304F">
      <w:pPr>
        <w:spacing w:line="360" w:lineRule="auto"/>
        <w:outlineLvl w:val="1"/>
        <w:rPr>
          <w:rFonts w:hint="eastAsia" w:ascii="宋体" w:hAnsi="宋体" w:cs="宋体"/>
          <w:b/>
          <w:sz w:val="24"/>
          <w:szCs w:val="24"/>
        </w:rPr>
      </w:pPr>
      <w:bookmarkStart w:id="14" w:name="_Toc29040"/>
      <w:bookmarkStart w:id="15" w:name="_Toc10175"/>
      <w:r>
        <w:rPr>
          <w:rFonts w:hint="eastAsia" w:ascii="宋体" w:hAnsi="宋体" w:cs="宋体"/>
          <w:b/>
          <w:sz w:val="24"/>
          <w:szCs w:val="24"/>
        </w:rPr>
        <w:t>5.包装要求和装运条件</w:t>
      </w:r>
      <w:bookmarkEnd w:id="14"/>
      <w:bookmarkEnd w:id="15"/>
    </w:p>
    <w:p w14:paraId="37FF9F4A">
      <w:pPr>
        <w:spacing w:line="360" w:lineRule="auto"/>
        <w:ind w:firstLine="480" w:firstLineChars="200"/>
        <w:rPr>
          <w:rFonts w:hint="eastAsia" w:ascii="宋体" w:hAnsi="宋体" w:cs="宋体"/>
          <w:sz w:val="24"/>
          <w:szCs w:val="24"/>
        </w:rPr>
      </w:pPr>
      <w:r>
        <w:rPr>
          <w:rFonts w:hint="eastAsia" w:ascii="宋体" w:hAnsi="宋体" w:cs="宋体"/>
          <w:sz w:val="24"/>
          <w:szCs w:val="24"/>
        </w:rPr>
        <w:t>5.1除合同另有规定外，卖方提供的全部货物，均应按标准保护措施进行包装。这类包装应适应于远距离运输、防潮、防震、防锈和防野蛮装卸，以确保货物安全无损运抵项目现场。</w:t>
      </w:r>
    </w:p>
    <w:p w14:paraId="511F6903">
      <w:pPr>
        <w:spacing w:line="360" w:lineRule="auto"/>
        <w:ind w:firstLine="480" w:firstLineChars="200"/>
        <w:outlineLvl w:val="2"/>
        <w:rPr>
          <w:rFonts w:hint="eastAsia" w:ascii="宋体" w:hAnsi="宋体" w:cs="宋体"/>
          <w:b/>
          <w:sz w:val="24"/>
          <w:szCs w:val="24"/>
        </w:rPr>
      </w:pPr>
      <w:bookmarkStart w:id="16" w:name="_Toc28269"/>
      <w:r>
        <w:rPr>
          <w:rFonts w:hint="eastAsia" w:ascii="宋体" w:hAnsi="宋体" w:cs="宋体"/>
          <w:sz w:val="24"/>
          <w:szCs w:val="24"/>
        </w:rPr>
        <w:t>5.2每一个包装箱内应附一份详细装箱单和质量合格证。</w:t>
      </w:r>
      <w:bookmarkEnd w:id="16"/>
    </w:p>
    <w:p w14:paraId="05CBC19F">
      <w:pPr>
        <w:spacing w:line="360" w:lineRule="auto"/>
        <w:ind w:firstLine="480" w:firstLineChars="200"/>
        <w:rPr>
          <w:rFonts w:hint="eastAsia" w:ascii="宋体" w:hAnsi="宋体" w:cs="宋体"/>
          <w:sz w:val="24"/>
          <w:szCs w:val="24"/>
        </w:rPr>
      </w:pPr>
      <w:r>
        <w:rPr>
          <w:rFonts w:hint="eastAsia" w:ascii="宋体" w:hAnsi="宋体" w:cs="宋体"/>
          <w:sz w:val="24"/>
          <w:szCs w:val="24"/>
        </w:rPr>
        <w:t>5.3卖方负责安排货物到达交货地点的一切运输，并承担运输费用。</w:t>
      </w:r>
    </w:p>
    <w:p w14:paraId="1F4CAAD2">
      <w:pPr>
        <w:spacing w:line="360" w:lineRule="auto"/>
        <w:ind w:firstLine="480"/>
        <w:rPr>
          <w:rFonts w:hint="eastAsia" w:ascii="宋体" w:hAnsi="宋体" w:cs="宋体"/>
          <w:sz w:val="24"/>
          <w:szCs w:val="24"/>
        </w:rPr>
      </w:pPr>
      <w:r>
        <w:rPr>
          <w:rFonts w:hint="eastAsia" w:ascii="宋体" w:hAnsi="宋体" w:cs="宋体"/>
          <w:sz w:val="24"/>
          <w:szCs w:val="24"/>
        </w:rPr>
        <w:t>5.4卖方装运的货物不应超过合同规定的数量或重量。否则，卖方应对因超数量或重量而产生的一切后果负责。</w:t>
      </w:r>
    </w:p>
    <w:p w14:paraId="12E82EF0">
      <w:pPr>
        <w:spacing w:line="360" w:lineRule="auto"/>
        <w:outlineLvl w:val="1"/>
        <w:rPr>
          <w:rFonts w:hint="eastAsia" w:ascii="宋体" w:hAnsi="宋体" w:cs="宋体"/>
          <w:b/>
          <w:sz w:val="24"/>
          <w:szCs w:val="24"/>
        </w:rPr>
      </w:pPr>
      <w:bookmarkStart w:id="17" w:name="_Toc26174"/>
      <w:bookmarkStart w:id="18" w:name="_Toc12884"/>
      <w:r>
        <w:rPr>
          <w:rFonts w:hint="eastAsia" w:ascii="宋体" w:hAnsi="宋体" w:cs="宋体"/>
          <w:b/>
          <w:sz w:val="24"/>
          <w:szCs w:val="24"/>
        </w:rPr>
        <w:t>6.保险</w:t>
      </w:r>
      <w:bookmarkEnd w:id="17"/>
      <w:bookmarkEnd w:id="18"/>
    </w:p>
    <w:p w14:paraId="50FFBBCB">
      <w:pPr>
        <w:spacing w:line="360" w:lineRule="auto"/>
        <w:ind w:firstLine="480" w:firstLineChars="200"/>
        <w:rPr>
          <w:rFonts w:hint="eastAsia" w:ascii="宋体" w:hAnsi="宋体" w:cs="宋体"/>
          <w:sz w:val="24"/>
          <w:szCs w:val="24"/>
        </w:rPr>
      </w:pPr>
      <w:r>
        <w:rPr>
          <w:rFonts w:hint="eastAsia" w:ascii="宋体" w:hAnsi="宋体" w:cs="宋体"/>
          <w:sz w:val="24"/>
          <w:szCs w:val="24"/>
        </w:rPr>
        <w:t>6.1保险范围应包括卖方提供的全部服务和货物；由卖方办理货物在运抵目的港/项目现场途中的保险,保险应以人民币按照发票金额的110%办理“一切险”。</w:t>
      </w:r>
    </w:p>
    <w:p w14:paraId="1FD5A059">
      <w:pPr>
        <w:spacing w:line="360" w:lineRule="auto"/>
        <w:outlineLvl w:val="1"/>
        <w:rPr>
          <w:rFonts w:hint="eastAsia" w:ascii="宋体" w:hAnsi="宋体" w:cs="宋体"/>
          <w:b/>
          <w:sz w:val="24"/>
          <w:szCs w:val="24"/>
        </w:rPr>
      </w:pPr>
      <w:bookmarkStart w:id="19" w:name="_Toc29153"/>
      <w:bookmarkStart w:id="20" w:name="_Toc15879"/>
      <w:r>
        <w:rPr>
          <w:rFonts w:hint="eastAsia" w:ascii="宋体" w:hAnsi="宋体" w:cs="宋体"/>
          <w:b/>
          <w:sz w:val="24"/>
          <w:szCs w:val="24"/>
        </w:rPr>
        <w:t>7.付款</w:t>
      </w:r>
      <w:bookmarkEnd w:id="19"/>
      <w:bookmarkEnd w:id="20"/>
    </w:p>
    <w:p w14:paraId="7CDFA5FA">
      <w:pPr>
        <w:spacing w:line="360" w:lineRule="auto"/>
        <w:ind w:firstLine="480"/>
        <w:outlineLvl w:val="2"/>
        <w:rPr>
          <w:rFonts w:hint="eastAsia" w:ascii="宋体" w:hAnsi="宋体" w:cs="宋体"/>
          <w:sz w:val="24"/>
          <w:szCs w:val="24"/>
        </w:rPr>
      </w:pPr>
      <w:bookmarkStart w:id="21" w:name="_Toc30569"/>
      <w:r>
        <w:rPr>
          <w:rFonts w:hint="eastAsia" w:ascii="宋体" w:hAnsi="宋体" w:cs="宋体"/>
          <w:sz w:val="24"/>
          <w:szCs w:val="24"/>
        </w:rPr>
        <w:t>7.1本合同以人民币付款。</w:t>
      </w:r>
      <w:bookmarkEnd w:id="21"/>
    </w:p>
    <w:p w14:paraId="5A04E074">
      <w:pPr>
        <w:spacing w:line="360" w:lineRule="auto"/>
        <w:ind w:firstLine="480"/>
        <w:rPr>
          <w:rFonts w:hint="eastAsia" w:ascii="宋体" w:hAnsi="宋体" w:cs="宋体"/>
          <w:sz w:val="24"/>
          <w:szCs w:val="24"/>
        </w:rPr>
      </w:pPr>
      <w:r>
        <w:rPr>
          <w:rFonts w:hint="eastAsia" w:ascii="宋体" w:hAnsi="宋体" w:cs="宋体"/>
          <w:sz w:val="24"/>
          <w:szCs w:val="24"/>
        </w:rPr>
        <w:t>7.2卖方应按照双方签订的合同规定交货,货物由买方验收合格并出具验收书后，连同合同一并送政府采购管理部门办理结算。货物发票交买方。</w:t>
      </w:r>
    </w:p>
    <w:p w14:paraId="5DADDE0C">
      <w:pPr>
        <w:spacing w:line="360" w:lineRule="auto"/>
        <w:ind w:firstLine="480" w:firstLineChars="200"/>
        <w:outlineLvl w:val="2"/>
        <w:rPr>
          <w:rFonts w:hint="eastAsia" w:ascii="宋体" w:hAnsi="宋体" w:cs="宋体"/>
          <w:sz w:val="24"/>
          <w:szCs w:val="24"/>
        </w:rPr>
      </w:pPr>
      <w:bookmarkStart w:id="22" w:name="_Toc10345"/>
      <w:r>
        <w:rPr>
          <w:rFonts w:hint="eastAsia" w:ascii="宋体" w:hAnsi="宋体" w:cs="宋体"/>
          <w:sz w:val="24"/>
          <w:szCs w:val="24"/>
        </w:rPr>
        <w:t>7.3付款计划见合同附件。</w:t>
      </w:r>
      <w:bookmarkEnd w:id="22"/>
    </w:p>
    <w:p w14:paraId="6E1BD15C">
      <w:pPr>
        <w:spacing w:line="360" w:lineRule="auto"/>
        <w:outlineLvl w:val="1"/>
        <w:rPr>
          <w:rFonts w:hint="eastAsia" w:ascii="宋体" w:hAnsi="宋体" w:cs="宋体"/>
          <w:b/>
          <w:sz w:val="24"/>
          <w:szCs w:val="24"/>
        </w:rPr>
      </w:pPr>
      <w:bookmarkStart w:id="23" w:name="_Toc24523"/>
      <w:bookmarkStart w:id="24" w:name="_Toc30730"/>
      <w:r>
        <w:rPr>
          <w:rFonts w:hint="eastAsia" w:ascii="宋体" w:hAnsi="宋体" w:cs="宋体"/>
          <w:b/>
          <w:sz w:val="24"/>
          <w:szCs w:val="24"/>
        </w:rPr>
        <w:t>8.伴随服务</w:t>
      </w:r>
      <w:bookmarkEnd w:id="23"/>
      <w:bookmarkEnd w:id="24"/>
    </w:p>
    <w:p w14:paraId="2B4F6F33">
      <w:pPr>
        <w:spacing w:line="360" w:lineRule="auto"/>
        <w:ind w:firstLine="480" w:firstLineChars="200"/>
        <w:rPr>
          <w:rFonts w:hint="eastAsia" w:ascii="宋体" w:hAnsi="宋体" w:cs="宋体"/>
          <w:sz w:val="24"/>
          <w:szCs w:val="24"/>
        </w:rPr>
      </w:pPr>
      <w:r>
        <w:rPr>
          <w:rFonts w:hint="eastAsia" w:ascii="宋体" w:hAnsi="宋体" w:cs="宋体"/>
          <w:sz w:val="24"/>
          <w:szCs w:val="24"/>
        </w:rPr>
        <w:t>8.1卖方应随同每套货物提供相应的每一套设备和仪器的中文的技术文件。例如：产品目录、图纸、操作手册、使用说明、维护手册或服务指南等。</w:t>
      </w:r>
    </w:p>
    <w:p w14:paraId="3D1D5D0D">
      <w:pPr>
        <w:spacing w:line="360" w:lineRule="auto"/>
        <w:ind w:firstLine="480" w:firstLineChars="200"/>
        <w:outlineLvl w:val="2"/>
        <w:rPr>
          <w:rFonts w:hint="eastAsia" w:ascii="宋体" w:hAnsi="宋体" w:cs="宋体"/>
          <w:sz w:val="24"/>
          <w:szCs w:val="24"/>
        </w:rPr>
      </w:pPr>
      <w:bookmarkStart w:id="25" w:name="_Toc27889"/>
      <w:r>
        <w:rPr>
          <w:rFonts w:hint="eastAsia" w:ascii="宋体" w:hAnsi="宋体" w:cs="宋体"/>
          <w:sz w:val="24"/>
          <w:szCs w:val="24"/>
        </w:rPr>
        <w:t>8.2对于合同附件中有要求的货物，卖方还应提供下列服务：</w:t>
      </w:r>
      <w:bookmarkEnd w:id="25"/>
    </w:p>
    <w:p w14:paraId="505D49BB">
      <w:pPr>
        <w:spacing w:line="360" w:lineRule="auto"/>
        <w:ind w:firstLine="480" w:firstLineChars="200"/>
        <w:rPr>
          <w:rFonts w:hint="eastAsia" w:ascii="宋体" w:hAnsi="宋体" w:cs="宋体"/>
          <w:sz w:val="24"/>
          <w:szCs w:val="24"/>
        </w:rPr>
      </w:pPr>
      <w:r>
        <w:rPr>
          <w:rFonts w:hint="eastAsia" w:ascii="宋体" w:hAnsi="宋体" w:cs="宋体"/>
          <w:sz w:val="24"/>
          <w:szCs w:val="24"/>
        </w:rPr>
        <w:t>1）货物的现场安装、调试和启动监督；</w:t>
      </w:r>
    </w:p>
    <w:p w14:paraId="1BB8113A">
      <w:pPr>
        <w:spacing w:line="360" w:lineRule="auto"/>
        <w:ind w:firstLine="480" w:firstLineChars="200"/>
        <w:rPr>
          <w:rFonts w:hint="eastAsia" w:ascii="宋体" w:hAnsi="宋体" w:cs="宋体"/>
          <w:sz w:val="24"/>
          <w:szCs w:val="24"/>
        </w:rPr>
      </w:pPr>
      <w:r>
        <w:rPr>
          <w:rFonts w:hint="eastAsia" w:ascii="宋体" w:hAnsi="宋体" w:cs="宋体"/>
          <w:sz w:val="24"/>
          <w:szCs w:val="24"/>
        </w:rPr>
        <w:t>2）提供货物组装和维修所需的工具，提供货物调试所需的试剂、耗材等</w:t>
      </w:r>
    </w:p>
    <w:p w14:paraId="56D4B828">
      <w:pPr>
        <w:spacing w:line="360" w:lineRule="auto"/>
        <w:ind w:left="959" w:leftChars="228" w:hanging="480" w:hangingChars="200"/>
        <w:rPr>
          <w:rFonts w:hint="eastAsia" w:ascii="宋体" w:hAnsi="宋体" w:cs="宋体"/>
          <w:sz w:val="24"/>
          <w:szCs w:val="24"/>
        </w:rPr>
      </w:pPr>
      <w:r>
        <w:rPr>
          <w:rFonts w:hint="eastAsia" w:ascii="宋体" w:hAnsi="宋体" w:cs="宋体"/>
          <w:sz w:val="24"/>
          <w:szCs w:val="24"/>
        </w:rPr>
        <w:t>3）在双方商定的一定期限内对所供货物实施运行监督、维修，但前提条件是该服务并不能免除卖方在质量保证期应承担的义务。</w:t>
      </w:r>
    </w:p>
    <w:p w14:paraId="1357C53A">
      <w:pPr>
        <w:spacing w:line="360" w:lineRule="auto"/>
        <w:ind w:firstLine="480" w:firstLineChars="200"/>
        <w:rPr>
          <w:rFonts w:hint="eastAsia" w:ascii="宋体" w:hAnsi="宋体" w:cs="宋体"/>
          <w:sz w:val="24"/>
          <w:szCs w:val="24"/>
        </w:rPr>
      </w:pPr>
      <w:r>
        <w:rPr>
          <w:rFonts w:hint="eastAsia" w:ascii="宋体" w:hAnsi="宋体" w:cs="宋体"/>
          <w:sz w:val="24"/>
          <w:szCs w:val="24"/>
        </w:rPr>
        <w:t>4）在厂家或在项目现场就货物的安装、启动、运营、维护对买方人员进行培训。</w:t>
      </w:r>
    </w:p>
    <w:p w14:paraId="2D20DBCD">
      <w:pPr>
        <w:spacing w:line="360" w:lineRule="auto"/>
        <w:ind w:firstLine="480" w:firstLineChars="200"/>
        <w:outlineLvl w:val="2"/>
        <w:rPr>
          <w:rFonts w:hint="eastAsia" w:ascii="宋体" w:hAnsi="宋体" w:cs="宋体"/>
          <w:sz w:val="24"/>
          <w:szCs w:val="24"/>
        </w:rPr>
      </w:pPr>
      <w:bookmarkStart w:id="26" w:name="_Toc13392"/>
      <w:r>
        <w:rPr>
          <w:rFonts w:hint="eastAsia" w:ascii="宋体" w:hAnsi="宋体" w:cs="宋体"/>
          <w:sz w:val="24"/>
          <w:szCs w:val="24"/>
        </w:rPr>
        <w:t>8.3伴随服务的费用已含在合同价中，不单独进行支付。</w:t>
      </w:r>
      <w:bookmarkEnd w:id="26"/>
    </w:p>
    <w:p w14:paraId="455D9DBD">
      <w:pPr>
        <w:spacing w:line="360" w:lineRule="auto"/>
        <w:outlineLvl w:val="1"/>
        <w:rPr>
          <w:rFonts w:hint="eastAsia" w:ascii="宋体" w:hAnsi="宋体" w:cs="宋体"/>
          <w:b/>
          <w:sz w:val="24"/>
          <w:szCs w:val="24"/>
        </w:rPr>
      </w:pPr>
      <w:bookmarkStart w:id="27" w:name="_Toc14255"/>
      <w:bookmarkStart w:id="28" w:name="_Toc21596"/>
      <w:r>
        <w:rPr>
          <w:rFonts w:hint="eastAsia" w:ascii="宋体" w:hAnsi="宋体" w:cs="宋体"/>
          <w:b/>
          <w:sz w:val="24"/>
          <w:szCs w:val="24"/>
        </w:rPr>
        <w:t>9.质量保证及索赔</w:t>
      </w:r>
      <w:bookmarkEnd w:id="27"/>
      <w:bookmarkEnd w:id="28"/>
    </w:p>
    <w:p w14:paraId="71E73C1A">
      <w:pPr>
        <w:spacing w:line="360" w:lineRule="auto"/>
        <w:ind w:firstLine="480"/>
        <w:rPr>
          <w:rFonts w:hint="eastAsia" w:ascii="宋体" w:hAnsi="宋体" w:cs="宋体"/>
          <w:sz w:val="24"/>
          <w:szCs w:val="24"/>
        </w:rPr>
      </w:pPr>
      <w:r>
        <w:rPr>
          <w:rFonts w:hint="eastAsia" w:ascii="宋体" w:hAnsi="宋体" w:cs="宋体"/>
          <w:sz w:val="24"/>
          <w:szCs w:val="24"/>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3352653F">
      <w:pPr>
        <w:spacing w:line="360" w:lineRule="auto"/>
        <w:ind w:firstLine="480" w:firstLineChars="200"/>
        <w:rPr>
          <w:rFonts w:hint="eastAsia" w:ascii="宋体" w:hAnsi="宋体" w:cs="宋体"/>
          <w:sz w:val="24"/>
          <w:szCs w:val="24"/>
        </w:rPr>
      </w:pPr>
      <w:r>
        <w:rPr>
          <w:rFonts w:hint="eastAsia" w:ascii="宋体" w:hAnsi="宋体" w:cs="宋体"/>
          <w:sz w:val="24"/>
          <w:szCs w:val="24"/>
        </w:rPr>
        <w:t>9.2在质量保证期内，如果货物的质量、规格、技术指标等与合同有任何一项不符，买方应尽快以书面形式向卖方提出索赔。同时应向政府采购管理部门报告。</w:t>
      </w:r>
    </w:p>
    <w:p w14:paraId="2AAEBAD3">
      <w:pPr>
        <w:spacing w:line="360" w:lineRule="auto"/>
        <w:ind w:firstLine="480" w:firstLineChars="200"/>
        <w:rPr>
          <w:rFonts w:hint="eastAsia" w:ascii="宋体" w:hAnsi="宋体" w:cs="宋体"/>
          <w:sz w:val="24"/>
          <w:szCs w:val="24"/>
        </w:rPr>
      </w:pPr>
      <w:r>
        <w:rPr>
          <w:rFonts w:hint="eastAsia" w:ascii="宋体" w:hAnsi="宋体" w:cs="宋体"/>
          <w:sz w:val="24"/>
          <w:szCs w:val="24"/>
        </w:rPr>
        <w:t>9.3卖方在收到买方的通知后，应及时免费维修或更换有缺陷的货物或部件，并相应延长保修期限。具体响应时限见专用合同条款。</w:t>
      </w:r>
    </w:p>
    <w:p w14:paraId="5C89DFC7">
      <w:pPr>
        <w:spacing w:line="360" w:lineRule="auto"/>
        <w:ind w:firstLine="480" w:firstLineChars="200"/>
        <w:rPr>
          <w:rFonts w:hint="eastAsia" w:ascii="宋体" w:hAnsi="宋体" w:cs="宋体"/>
          <w:sz w:val="24"/>
          <w:szCs w:val="24"/>
        </w:rPr>
      </w:pPr>
      <w:r>
        <w:rPr>
          <w:rFonts w:hint="eastAsia" w:ascii="宋体" w:hAnsi="宋体" w:cs="宋体"/>
          <w:sz w:val="24"/>
          <w:szCs w:val="24"/>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5470ACBE">
      <w:pPr>
        <w:spacing w:line="360" w:lineRule="auto"/>
        <w:outlineLvl w:val="1"/>
        <w:rPr>
          <w:rFonts w:hint="eastAsia" w:ascii="宋体" w:hAnsi="宋体" w:cs="宋体"/>
          <w:b/>
          <w:sz w:val="24"/>
          <w:szCs w:val="24"/>
        </w:rPr>
      </w:pPr>
      <w:bookmarkStart w:id="29" w:name="_Toc28490"/>
      <w:bookmarkStart w:id="30" w:name="_Toc31559"/>
      <w:r>
        <w:rPr>
          <w:rFonts w:hint="eastAsia" w:ascii="宋体" w:hAnsi="宋体" w:cs="宋体"/>
          <w:b/>
          <w:sz w:val="24"/>
          <w:szCs w:val="24"/>
        </w:rPr>
        <w:t>10.检验和验收</w:t>
      </w:r>
      <w:bookmarkEnd w:id="29"/>
      <w:bookmarkEnd w:id="30"/>
    </w:p>
    <w:p w14:paraId="015D82D4">
      <w:pPr>
        <w:spacing w:line="360" w:lineRule="auto"/>
        <w:ind w:firstLine="480" w:firstLineChars="200"/>
        <w:rPr>
          <w:rFonts w:hint="eastAsia" w:ascii="宋体" w:hAnsi="宋体" w:cs="宋体"/>
          <w:sz w:val="24"/>
          <w:szCs w:val="24"/>
        </w:rPr>
      </w:pPr>
      <w:r>
        <w:rPr>
          <w:rFonts w:hint="eastAsia" w:ascii="宋体" w:hAnsi="宋体" w:cs="宋体"/>
          <w:sz w:val="24"/>
          <w:szCs w:val="24"/>
        </w:rPr>
        <w:t>10.1在交货前，制造商应对货物的质量、规格、数量等进行准确而全面的检验，并出具合格证。</w:t>
      </w:r>
    </w:p>
    <w:p w14:paraId="4835B022">
      <w:pPr>
        <w:spacing w:line="360" w:lineRule="auto"/>
        <w:ind w:firstLine="480" w:firstLineChars="200"/>
        <w:rPr>
          <w:rFonts w:hint="eastAsia" w:ascii="宋体" w:hAnsi="宋体" w:cs="宋体"/>
          <w:sz w:val="24"/>
          <w:szCs w:val="24"/>
        </w:rPr>
      </w:pPr>
      <w:r>
        <w:rPr>
          <w:rFonts w:hint="eastAsia" w:ascii="宋体" w:hAnsi="宋体" w:cs="宋体"/>
          <w:sz w:val="24"/>
          <w:szCs w:val="24"/>
        </w:rPr>
        <w:t>10.2货物到货后，由采购单位根据合同规定的技术、服务、安全标准要求进行验收，并出具验收书。验收书应当包括每一项技术、服务、安全标准的履约情况。</w:t>
      </w:r>
    </w:p>
    <w:p w14:paraId="69881747">
      <w:pPr>
        <w:spacing w:line="360" w:lineRule="auto"/>
        <w:outlineLvl w:val="1"/>
        <w:rPr>
          <w:rFonts w:hint="eastAsia" w:ascii="宋体" w:hAnsi="宋体" w:cs="宋体"/>
          <w:b/>
          <w:sz w:val="24"/>
          <w:szCs w:val="24"/>
        </w:rPr>
      </w:pPr>
      <w:bookmarkStart w:id="31" w:name="_Toc530"/>
      <w:bookmarkStart w:id="32" w:name="_Toc22724"/>
      <w:r>
        <w:rPr>
          <w:rFonts w:hint="eastAsia" w:ascii="宋体" w:hAnsi="宋体" w:cs="宋体"/>
          <w:b/>
          <w:sz w:val="24"/>
          <w:szCs w:val="24"/>
        </w:rPr>
        <w:t>11.卖方履约延误</w:t>
      </w:r>
      <w:bookmarkEnd w:id="31"/>
      <w:bookmarkEnd w:id="32"/>
    </w:p>
    <w:p w14:paraId="07611675">
      <w:pPr>
        <w:spacing w:line="360" w:lineRule="auto"/>
        <w:ind w:firstLine="480" w:firstLineChars="200"/>
        <w:rPr>
          <w:rFonts w:hint="eastAsia" w:ascii="宋体" w:hAnsi="宋体" w:cs="宋体"/>
          <w:sz w:val="24"/>
          <w:szCs w:val="24"/>
        </w:rPr>
      </w:pPr>
      <w:r>
        <w:rPr>
          <w:rFonts w:hint="eastAsia" w:ascii="宋体" w:hAnsi="宋体" w:cs="宋体"/>
          <w:sz w:val="24"/>
          <w:szCs w:val="24"/>
        </w:rPr>
        <w:t>11.1如卖方事先未征得买方同意并得到买方的谅解而单方面延迟交货，将按违约终止合同。</w:t>
      </w:r>
    </w:p>
    <w:p w14:paraId="179E6CE1">
      <w:pPr>
        <w:spacing w:line="360" w:lineRule="auto"/>
        <w:ind w:firstLine="480" w:firstLineChars="200"/>
        <w:rPr>
          <w:rFonts w:hint="eastAsia" w:ascii="宋体" w:hAnsi="宋体" w:cs="宋体"/>
          <w:sz w:val="24"/>
          <w:szCs w:val="24"/>
        </w:rPr>
      </w:pPr>
      <w:r>
        <w:rPr>
          <w:rFonts w:hint="eastAsia" w:ascii="宋体" w:hAnsi="宋体" w:cs="宋体"/>
          <w:sz w:val="24"/>
          <w:szCs w:val="24"/>
        </w:rPr>
        <w:t>11.2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59DD18FC">
      <w:pPr>
        <w:spacing w:line="360" w:lineRule="auto"/>
        <w:outlineLvl w:val="1"/>
        <w:rPr>
          <w:rFonts w:hint="eastAsia" w:ascii="宋体" w:hAnsi="宋体" w:cs="宋体"/>
          <w:b/>
          <w:sz w:val="24"/>
          <w:szCs w:val="24"/>
        </w:rPr>
      </w:pPr>
      <w:bookmarkStart w:id="33" w:name="_Toc11042"/>
      <w:bookmarkStart w:id="34" w:name="_Toc11651"/>
      <w:r>
        <w:rPr>
          <w:rFonts w:hint="eastAsia" w:ascii="宋体" w:hAnsi="宋体" w:cs="宋体"/>
          <w:b/>
          <w:sz w:val="24"/>
          <w:szCs w:val="24"/>
        </w:rPr>
        <w:t>12.违约终止合同</w:t>
      </w:r>
      <w:bookmarkEnd w:id="33"/>
      <w:bookmarkEnd w:id="34"/>
    </w:p>
    <w:p w14:paraId="72C5B443">
      <w:pPr>
        <w:spacing w:line="360" w:lineRule="auto"/>
        <w:ind w:firstLine="480" w:firstLineChars="200"/>
        <w:rPr>
          <w:rFonts w:hint="eastAsia" w:ascii="宋体" w:hAnsi="宋体" w:cs="宋体"/>
          <w:sz w:val="24"/>
          <w:szCs w:val="24"/>
        </w:rPr>
      </w:pPr>
      <w:r>
        <w:rPr>
          <w:rFonts w:hint="eastAsia" w:ascii="宋体" w:hAnsi="宋体" w:cs="宋体"/>
          <w:sz w:val="24"/>
          <w:szCs w:val="24"/>
        </w:rPr>
        <w:t>12.1在卖方违约的情况下，买方报告政府采购管理部门后，有权终止合同，并依法向卖方进行索赔。</w:t>
      </w:r>
    </w:p>
    <w:p w14:paraId="5AD28EFA">
      <w:pPr>
        <w:spacing w:line="360" w:lineRule="auto"/>
        <w:outlineLvl w:val="1"/>
        <w:rPr>
          <w:rFonts w:hint="eastAsia" w:ascii="宋体" w:hAnsi="宋体" w:cs="宋体"/>
          <w:b/>
          <w:sz w:val="24"/>
          <w:szCs w:val="24"/>
        </w:rPr>
      </w:pPr>
      <w:bookmarkStart w:id="35" w:name="_Toc2198"/>
      <w:bookmarkStart w:id="36" w:name="_Toc5224"/>
      <w:r>
        <w:rPr>
          <w:rFonts w:hint="eastAsia" w:ascii="宋体" w:hAnsi="宋体" w:cs="宋体"/>
          <w:b/>
          <w:sz w:val="24"/>
          <w:szCs w:val="24"/>
        </w:rPr>
        <w:t>13.适用法律</w:t>
      </w:r>
      <w:bookmarkEnd w:id="35"/>
      <w:bookmarkEnd w:id="36"/>
    </w:p>
    <w:p w14:paraId="43373721">
      <w:pPr>
        <w:spacing w:line="360" w:lineRule="auto"/>
        <w:ind w:firstLine="480" w:firstLineChars="200"/>
        <w:outlineLvl w:val="2"/>
        <w:rPr>
          <w:rFonts w:hint="eastAsia" w:ascii="宋体" w:hAnsi="宋体" w:cs="宋体"/>
          <w:sz w:val="24"/>
          <w:szCs w:val="24"/>
        </w:rPr>
      </w:pPr>
      <w:bookmarkStart w:id="37" w:name="_Toc12225"/>
      <w:r>
        <w:rPr>
          <w:rFonts w:hint="eastAsia" w:ascii="宋体" w:hAnsi="宋体" w:cs="宋体"/>
          <w:sz w:val="24"/>
          <w:szCs w:val="24"/>
        </w:rPr>
        <w:t>13.1本合同应按照中华人民共和国的现行法律进行解释。</w:t>
      </w:r>
      <w:bookmarkEnd w:id="37"/>
    </w:p>
    <w:p w14:paraId="771EBB22">
      <w:pPr>
        <w:spacing w:line="360" w:lineRule="auto"/>
        <w:outlineLvl w:val="1"/>
        <w:rPr>
          <w:rFonts w:hint="eastAsia" w:ascii="宋体" w:hAnsi="宋体" w:cs="宋体"/>
          <w:b/>
          <w:sz w:val="24"/>
          <w:szCs w:val="24"/>
        </w:rPr>
      </w:pPr>
      <w:bookmarkStart w:id="38" w:name="_Toc1050"/>
      <w:bookmarkStart w:id="39" w:name="_Toc27134"/>
      <w:r>
        <w:rPr>
          <w:rFonts w:hint="eastAsia" w:ascii="宋体" w:hAnsi="宋体" w:cs="宋体"/>
          <w:b/>
          <w:sz w:val="24"/>
          <w:szCs w:val="24"/>
        </w:rPr>
        <w:t>14.合同生效及其它</w:t>
      </w:r>
      <w:bookmarkEnd w:id="38"/>
      <w:bookmarkEnd w:id="39"/>
    </w:p>
    <w:p w14:paraId="10269934">
      <w:pPr>
        <w:spacing w:line="360" w:lineRule="auto"/>
        <w:ind w:firstLine="480" w:firstLineChars="200"/>
        <w:outlineLvl w:val="2"/>
        <w:rPr>
          <w:rFonts w:hint="eastAsia" w:ascii="宋体" w:hAnsi="宋体" w:cs="宋体"/>
          <w:sz w:val="24"/>
          <w:szCs w:val="24"/>
        </w:rPr>
      </w:pPr>
      <w:bookmarkStart w:id="40" w:name="_Toc20529"/>
      <w:r>
        <w:rPr>
          <w:rFonts w:hint="eastAsia" w:ascii="宋体" w:hAnsi="宋体" w:cs="宋体"/>
          <w:sz w:val="24"/>
          <w:szCs w:val="24"/>
        </w:rPr>
        <w:t>14.1本合同在买卖双方签字、盖章之后生效。</w:t>
      </w:r>
      <w:bookmarkEnd w:id="40"/>
    </w:p>
    <w:p w14:paraId="16FBAF7A">
      <w:pPr>
        <w:spacing w:line="360" w:lineRule="auto"/>
        <w:ind w:firstLine="480" w:firstLineChars="200"/>
        <w:rPr>
          <w:rFonts w:hint="eastAsia" w:ascii="宋体" w:hAnsi="宋体" w:cs="宋体"/>
          <w:sz w:val="24"/>
          <w:szCs w:val="24"/>
        </w:rPr>
      </w:pPr>
      <w:r>
        <w:rPr>
          <w:rFonts w:hint="eastAsia" w:ascii="宋体" w:hAnsi="宋体" w:cs="宋体"/>
          <w:sz w:val="24"/>
          <w:szCs w:val="24"/>
        </w:rPr>
        <w:t>14.2本合同正本一式</w:t>
      </w:r>
      <w:r>
        <w:rPr>
          <w:rFonts w:hint="eastAsia" w:ascii="宋体" w:hAnsi="宋体" w:cs="宋体"/>
          <w:sz w:val="24"/>
          <w:szCs w:val="24"/>
          <w:u w:val="single"/>
        </w:rPr>
        <w:t xml:space="preserve">    </w:t>
      </w:r>
      <w:r>
        <w:rPr>
          <w:rFonts w:hint="eastAsia" w:ascii="宋体" w:hAnsi="宋体" w:cs="宋体"/>
          <w:sz w:val="24"/>
          <w:szCs w:val="24"/>
        </w:rPr>
        <w:t>份，副本一式</w:t>
      </w:r>
      <w:r>
        <w:rPr>
          <w:rFonts w:hint="eastAsia" w:ascii="宋体" w:hAnsi="宋体" w:cs="宋体"/>
          <w:sz w:val="24"/>
          <w:szCs w:val="24"/>
          <w:u w:val="single"/>
        </w:rPr>
        <w:t xml:space="preserve">    </w:t>
      </w:r>
      <w:r>
        <w:rPr>
          <w:rFonts w:hint="eastAsia" w:ascii="宋体" w:hAnsi="宋体" w:cs="宋体"/>
          <w:sz w:val="24"/>
          <w:szCs w:val="24"/>
        </w:rPr>
        <w:t>份，均以中文书写。买方执正本</w:t>
      </w:r>
      <w:r>
        <w:rPr>
          <w:rFonts w:hint="eastAsia" w:ascii="宋体" w:hAnsi="宋体" w:cs="宋体"/>
          <w:sz w:val="24"/>
          <w:szCs w:val="24"/>
          <w:u w:val="single"/>
        </w:rPr>
        <w:t xml:space="preserve">    </w:t>
      </w:r>
      <w:r>
        <w:rPr>
          <w:rFonts w:hint="eastAsia" w:ascii="宋体" w:hAnsi="宋体" w:cs="宋体"/>
          <w:sz w:val="24"/>
          <w:szCs w:val="24"/>
        </w:rPr>
        <w:t>份、副本</w:t>
      </w:r>
      <w:r>
        <w:rPr>
          <w:rFonts w:hint="eastAsia" w:ascii="宋体" w:hAnsi="宋体" w:cs="宋体"/>
          <w:sz w:val="24"/>
          <w:szCs w:val="24"/>
          <w:u w:val="single"/>
        </w:rPr>
        <w:t xml:space="preserve">    </w:t>
      </w:r>
      <w:r>
        <w:rPr>
          <w:rFonts w:hint="eastAsia" w:ascii="宋体" w:hAnsi="宋体" w:cs="宋体"/>
          <w:sz w:val="24"/>
          <w:szCs w:val="24"/>
        </w:rPr>
        <w:t>份；卖方执正本</w:t>
      </w:r>
      <w:r>
        <w:rPr>
          <w:rFonts w:hint="eastAsia" w:ascii="宋体" w:hAnsi="宋体" w:cs="宋体"/>
          <w:sz w:val="24"/>
          <w:szCs w:val="24"/>
          <w:u w:val="single"/>
        </w:rPr>
        <w:t xml:space="preserve">    </w:t>
      </w:r>
      <w:r>
        <w:rPr>
          <w:rFonts w:hint="eastAsia" w:ascii="宋体" w:hAnsi="宋体" w:cs="宋体"/>
          <w:sz w:val="24"/>
          <w:szCs w:val="24"/>
        </w:rPr>
        <w:t>份，副本</w:t>
      </w:r>
      <w:r>
        <w:rPr>
          <w:rFonts w:hint="eastAsia" w:ascii="宋体" w:hAnsi="宋体" w:cs="宋体"/>
          <w:sz w:val="24"/>
          <w:szCs w:val="24"/>
          <w:u w:val="single"/>
        </w:rPr>
        <w:t xml:space="preserve">    </w:t>
      </w:r>
      <w:r>
        <w:rPr>
          <w:rFonts w:hint="eastAsia" w:ascii="宋体" w:hAnsi="宋体" w:cs="宋体"/>
          <w:sz w:val="24"/>
          <w:szCs w:val="24"/>
        </w:rPr>
        <w:t>份；政府采购管理部门备案副本</w:t>
      </w:r>
      <w:r>
        <w:rPr>
          <w:rFonts w:hint="eastAsia" w:ascii="宋体" w:hAnsi="宋体" w:cs="宋体"/>
          <w:sz w:val="24"/>
          <w:szCs w:val="24"/>
          <w:u w:val="single"/>
        </w:rPr>
        <w:t xml:space="preserve">    </w:t>
      </w:r>
      <w:r>
        <w:rPr>
          <w:rFonts w:hint="eastAsia" w:ascii="宋体" w:hAnsi="宋体" w:cs="宋体"/>
          <w:sz w:val="24"/>
          <w:szCs w:val="24"/>
        </w:rPr>
        <w:t>份。</w:t>
      </w:r>
    </w:p>
    <w:p w14:paraId="33283E68">
      <w:pPr>
        <w:spacing w:line="360" w:lineRule="auto"/>
        <w:outlineLvl w:val="1"/>
        <w:rPr>
          <w:rFonts w:hint="eastAsia" w:ascii="宋体" w:hAnsi="宋体" w:cs="宋体"/>
          <w:b/>
          <w:sz w:val="24"/>
          <w:szCs w:val="24"/>
        </w:rPr>
      </w:pPr>
      <w:bookmarkStart w:id="41" w:name="_Toc14491"/>
      <w:bookmarkStart w:id="42" w:name="_Toc23669"/>
      <w:r>
        <w:rPr>
          <w:rFonts w:hint="eastAsia" w:ascii="宋体" w:hAnsi="宋体" w:cs="宋体"/>
          <w:b/>
          <w:sz w:val="24"/>
          <w:szCs w:val="24"/>
        </w:rPr>
        <w:t>15.合同修改</w:t>
      </w:r>
      <w:bookmarkEnd w:id="41"/>
      <w:bookmarkEnd w:id="42"/>
    </w:p>
    <w:p w14:paraId="010222FF">
      <w:pPr>
        <w:spacing w:line="360" w:lineRule="auto"/>
        <w:ind w:firstLine="480" w:firstLineChars="200"/>
        <w:rPr>
          <w:rFonts w:hint="eastAsia" w:ascii="宋体" w:hAnsi="宋体" w:cs="宋体"/>
          <w:sz w:val="24"/>
          <w:szCs w:val="24"/>
        </w:rPr>
      </w:pPr>
      <w:r>
        <w:rPr>
          <w:rFonts w:hint="eastAsia" w:ascii="宋体" w:hAnsi="宋体" w:cs="宋体"/>
          <w:sz w:val="24"/>
          <w:szCs w:val="24"/>
        </w:rPr>
        <w:t>15.1本合同在执行过程中，如提出修改，须报政府采购管理部门同意后，由买、卖双方签署书面修改协议，并成为本合同不可分割的一部分。除此之外，本合同的条件不得有任何变化或修改。</w:t>
      </w:r>
    </w:p>
    <w:p w14:paraId="45F67589">
      <w:pPr>
        <w:spacing w:line="360" w:lineRule="auto"/>
        <w:outlineLvl w:val="1"/>
        <w:rPr>
          <w:rFonts w:hint="eastAsia" w:ascii="宋体" w:hAnsi="宋体" w:cs="宋体"/>
          <w:b/>
          <w:sz w:val="24"/>
          <w:szCs w:val="24"/>
        </w:rPr>
      </w:pPr>
      <w:bookmarkStart w:id="43" w:name="_Toc16957"/>
      <w:bookmarkStart w:id="44" w:name="_Toc21527"/>
      <w:r>
        <w:rPr>
          <w:rFonts w:hint="eastAsia" w:ascii="宋体" w:hAnsi="宋体" w:cs="宋体"/>
          <w:b/>
          <w:sz w:val="24"/>
          <w:szCs w:val="24"/>
        </w:rPr>
        <w:t>16.合同附件</w:t>
      </w:r>
      <w:bookmarkEnd w:id="43"/>
      <w:bookmarkEnd w:id="44"/>
    </w:p>
    <w:p w14:paraId="2FACD145">
      <w:pPr>
        <w:spacing w:line="360" w:lineRule="auto"/>
        <w:ind w:firstLine="480"/>
        <w:jc w:val="left"/>
        <w:rPr>
          <w:rFonts w:hint="eastAsia"/>
          <w:b/>
          <w:sz w:val="36"/>
        </w:rPr>
      </w:pPr>
      <w:r>
        <w:rPr>
          <w:rFonts w:hint="eastAsia" w:ascii="宋体" w:hAnsi="宋体" w:cs="宋体"/>
          <w:sz w:val="24"/>
          <w:szCs w:val="24"/>
        </w:rPr>
        <w:t>16.1本合同所有附件是本合同不可分割的部分,与主合同具有同等法律效力。</w:t>
      </w:r>
    </w:p>
    <w:p w14:paraId="0C59886E">
      <w:pPr>
        <w:pStyle w:val="3"/>
      </w:pPr>
      <w:bookmarkStart w:id="45" w:name="_Toc7321"/>
      <w:bookmarkStart w:id="46" w:name="_Toc19288"/>
      <w:bookmarkStart w:id="47" w:name="_Toc3119"/>
      <w:r>
        <w:rPr>
          <w:rFonts w:hint="eastAsia"/>
        </w:rPr>
        <w:br w:type="page"/>
      </w:r>
      <w:r>
        <w:rPr>
          <w:rFonts w:hint="eastAsia"/>
        </w:rPr>
        <w:t>合同专用条款</w:t>
      </w:r>
      <w:bookmarkEnd w:id="45"/>
      <w:bookmarkEnd w:id="46"/>
      <w:bookmarkEnd w:id="47"/>
    </w:p>
    <w:p w14:paraId="1E5C33BD">
      <w:pPr>
        <w:rPr>
          <w:rFonts w:hint="eastAsia"/>
        </w:rPr>
      </w:pPr>
    </w:p>
    <w:p w14:paraId="5B5FF2A5">
      <w:pPr>
        <w:ind w:firstLine="480" w:firstLineChars="200"/>
        <w:rPr>
          <w:rFonts w:hint="eastAsia"/>
          <w:sz w:val="24"/>
          <w:szCs w:val="24"/>
        </w:rPr>
      </w:pPr>
      <w:r>
        <w:rPr>
          <w:rFonts w:hint="eastAsia"/>
          <w:sz w:val="24"/>
          <w:szCs w:val="24"/>
        </w:rPr>
        <w:t>本表是对《合同通用条款》的具体补充和修改，如有矛盾，应以本表为准。</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93"/>
        <w:gridCol w:w="1044"/>
        <w:gridCol w:w="6061"/>
      </w:tblGrid>
      <w:tr w14:paraId="5B264A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1" w:hRule="atLeast"/>
          <w:jc w:val="center"/>
        </w:trPr>
        <w:tc>
          <w:tcPr>
            <w:tcW w:w="1093" w:type="dxa"/>
            <w:noWrap w:val="0"/>
            <w:vAlign w:val="center"/>
          </w:tcPr>
          <w:p w14:paraId="1D9294AD">
            <w:pPr>
              <w:spacing w:line="360" w:lineRule="auto"/>
              <w:jc w:val="center"/>
              <w:rPr>
                <w:rFonts w:hint="eastAsia" w:ascii="宋体" w:hAnsi="宋体" w:cs="宋体"/>
                <w:sz w:val="24"/>
                <w:szCs w:val="24"/>
              </w:rPr>
            </w:pPr>
            <w:r>
              <w:rPr>
                <w:rFonts w:hint="eastAsia" w:ascii="宋体" w:hAnsi="宋体" w:cs="宋体"/>
                <w:sz w:val="24"/>
                <w:szCs w:val="24"/>
              </w:rPr>
              <w:t>条款号</w:t>
            </w:r>
          </w:p>
        </w:tc>
        <w:tc>
          <w:tcPr>
            <w:tcW w:w="7105" w:type="dxa"/>
            <w:gridSpan w:val="2"/>
            <w:noWrap w:val="0"/>
            <w:vAlign w:val="center"/>
          </w:tcPr>
          <w:p w14:paraId="06B7D075">
            <w:pPr>
              <w:spacing w:line="360" w:lineRule="auto"/>
              <w:jc w:val="center"/>
              <w:rPr>
                <w:rFonts w:hint="eastAsia" w:ascii="宋体" w:hAnsi="宋体" w:cs="宋体"/>
                <w:b/>
                <w:sz w:val="24"/>
                <w:szCs w:val="24"/>
              </w:rPr>
            </w:pPr>
            <w:r>
              <w:rPr>
                <w:rFonts w:hint="eastAsia" w:ascii="宋体" w:hAnsi="宋体" w:cs="宋体"/>
                <w:b/>
                <w:sz w:val="24"/>
                <w:szCs w:val="24"/>
              </w:rPr>
              <w:t>内      容</w:t>
            </w:r>
          </w:p>
        </w:tc>
      </w:tr>
      <w:tr w14:paraId="366A1C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93" w:type="dxa"/>
            <w:noWrap w:val="0"/>
            <w:vAlign w:val="center"/>
          </w:tcPr>
          <w:p w14:paraId="47EC1A81">
            <w:pPr>
              <w:spacing w:line="360" w:lineRule="auto"/>
              <w:jc w:val="center"/>
              <w:rPr>
                <w:rFonts w:hint="eastAsia" w:ascii="宋体" w:hAnsi="宋体" w:cs="宋体"/>
                <w:sz w:val="24"/>
                <w:szCs w:val="24"/>
              </w:rPr>
            </w:pPr>
            <w:r>
              <w:rPr>
                <w:rFonts w:hint="eastAsia" w:ascii="宋体" w:hAnsi="宋体" w:cs="宋体"/>
                <w:sz w:val="24"/>
                <w:szCs w:val="24"/>
              </w:rPr>
              <w:t>1</w:t>
            </w:r>
          </w:p>
        </w:tc>
        <w:tc>
          <w:tcPr>
            <w:tcW w:w="7105" w:type="dxa"/>
            <w:gridSpan w:val="2"/>
            <w:noWrap w:val="0"/>
            <w:vAlign w:val="center"/>
          </w:tcPr>
          <w:p w14:paraId="71F162F0">
            <w:pPr>
              <w:spacing w:line="360" w:lineRule="auto"/>
              <w:rPr>
                <w:rFonts w:hint="eastAsia" w:ascii="宋体" w:hAnsi="宋体" w:eastAsia="宋体" w:cs="宋体"/>
                <w:sz w:val="24"/>
                <w:szCs w:val="24"/>
                <w:lang w:eastAsia="zh-CN"/>
              </w:rPr>
            </w:pPr>
            <w:r>
              <w:rPr>
                <w:rFonts w:hint="eastAsia" w:ascii="宋体" w:hAnsi="宋体" w:cs="宋体"/>
                <w:sz w:val="24"/>
                <w:szCs w:val="24"/>
                <w:lang w:val="en-US" w:eastAsia="zh-CN"/>
              </w:rPr>
              <w:t>甲方</w:t>
            </w:r>
            <w:r>
              <w:rPr>
                <w:rFonts w:hint="eastAsia" w:ascii="宋体" w:hAnsi="宋体" w:cs="宋体"/>
                <w:sz w:val="24"/>
                <w:szCs w:val="24"/>
              </w:rPr>
              <w:t>名称：</w:t>
            </w:r>
            <w:r>
              <w:rPr>
                <w:rFonts w:hint="eastAsia" w:ascii="宋体" w:hAnsi="宋体" w:cs="宋体"/>
                <w:sz w:val="24"/>
                <w:szCs w:val="24"/>
                <w:lang w:eastAsia="zh-CN"/>
              </w:rPr>
              <w:t>西安市临潼区图书馆</w:t>
            </w:r>
          </w:p>
          <w:p w14:paraId="7158F77B">
            <w:pPr>
              <w:rPr>
                <w:rFonts w:hint="eastAsia" w:ascii="宋体" w:hAnsi="宋体" w:eastAsia="宋体" w:cs="宋体"/>
                <w:sz w:val="24"/>
                <w:szCs w:val="24"/>
                <w:u w:val="single"/>
                <w:lang w:eastAsia="zh-CN"/>
              </w:rPr>
            </w:pPr>
            <w:r>
              <w:rPr>
                <w:rFonts w:hint="eastAsia" w:ascii="宋体" w:hAnsi="宋体" w:cs="宋体"/>
                <w:sz w:val="24"/>
                <w:szCs w:val="24"/>
              </w:rPr>
              <w:t>地址：</w:t>
            </w:r>
            <w:r>
              <w:rPr>
                <w:rFonts w:hint="eastAsia" w:ascii="宋体" w:hAnsi="宋体" w:cs="宋体"/>
                <w:bCs/>
                <w:kern w:val="0"/>
                <w:sz w:val="24"/>
                <w:szCs w:val="24"/>
                <w:lang w:eastAsia="zh-CN"/>
              </w:rPr>
              <w:t>临潼区姜寨路8号</w:t>
            </w:r>
          </w:p>
        </w:tc>
      </w:tr>
      <w:tr w14:paraId="30CE00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62" w:hRule="atLeast"/>
          <w:jc w:val="center"/>
        </w:trPr>
        <w:tc>
          <w:tcPr>
            <w:tcW w:w="1093" w:type="dxa"/>
            <w:vMerge w:val="restart"/>
            <w:noWrap w:val="0"/>
            <w:vAlign w:val="center"/>
          </w:tcPr>
          <w:p w14:paraId="0274906C">
            <w:pPr>
              <w:spacing w:line="360" w:lineRule="auto"/>
              <w:jc w:val="center"/>
              <w:rPr>
                <w:rFonts w:hint="eastAsia" w:ascii="宋体" w:hAnsi="宋体" w:cs="宋体"/>
                <w:sz w:val="24"/>
                <w:szCs w:val="24"/>
              </w:rPr>
            </w:pPr>
            <w:r>
              <w:rPr>
                <w:rFonts w:hint="eastAsia" w:ascii="宋体" w:hAnsi="宋体" w:cs="宋体"/>
                <w:sz w:val="24"/>
                <w:szCs w:val="24"/>
              </w:rPr>
              <w:t>2</w:t>
            </w:r>
          </w:p>
        </w:tc>
        <w:tc>
          <w:tcPr>
            <w:tcW w:w="1044" w:type="dxa"/>
            <w:noWrap w:val="0"/>
            <w:vAlign w:val="center"/>
          </w:tcPr>
          <w:p w14:paraId="5B60841D">
            <w:pPr>
              <w:spacing w:line="360" w:lineRule="auto"/>
              <w:jc w:val="center"/>
              <w:rPr>
                <w:rFonts w:hint="eastAsia" w:ascii="宋体" w:hAnsi="宋体" w:cs="宋体"/>
                <w:sz w:val="24"/>
                <w:szCs w:val="24"/>
                <w:u w:val="single"/>
              </w:rPr>
            </w:pPr>
            <w:r>
              <w:rPr>
                <w:rFonts w:hint="eastAsia" w:ascii="宋体" w:hAnsi="宋体" w:cs="宋体"/>
                <w:sz w:val="24"/>
                <w:szCs w:val="24"/>
              </w:rPr>
              <w:t>(1)</w:t>
            </w:r>
          </w:p>
        </w:tc>
        <w:tc>
          <w:tcPr>
            <w:tcW w:w="6061" w:type="dxa"/>
            <w:noWrap w:val="0"/>
            <w:vAlign w:val="center"/>
          </w:tcPr>
          <w:p w14:paraId="13CF77A4">
            <w:pPr>
              <w:spacing w:line="360" w:lineRule="auto"/>
              <w:rPr>
                <w:rFonts w:hint="eastAsia" w:ascii="宋体" w:hAnsi="宋体" w:cs="宋体"/>
                <w:sz w:val="24"/>
                <w:szCs w:val="24"/>
                <w:highlight w:val="yellow"/>
              </w:rPr>
            </w:pPr>
            <w:r>
              <w:rPr>
                <w:rFonts w:hint="eastAsia" w:ascii="宋体" w:hAnsi="宋体" w:cs="宋体"/>
                <w:sz w:val="24"/>
                <w:szCs w:val="24"/>
                <w:lang w:val="en-US" w:eastAsia="zh-CN"/>
              </w:rPr>
              <w:t>供货及</w:t>
            </w:r>
            <w:r>
              <w:rPr>
                <w:rFonts w:hint="eastAsia" w:ascii="宋体" w:hAnsi="宋体" w:cs="宋体"/>
                <w:sz w:val="24"/>
                <w:szCs w:val="24"/>
              </w:rPr>
              <w:t>服务地点：</w:t>
            </w:r>
            <w:r>
              <w:rPr>
                <w:rFonts w:hint="eastAsia" w:ascii="宋体" w:hAnsi="宋体" w:cs="宋体"/>
                <w:spacing w:val="9"/>
                <w:sz w:val="24"/>
                <w:szCs w:val="24"/>
              </w:rPr>
              <w:t>采购人指定地点。</w:t>
            </w:r>
          </w:p>
        </w:tc>
      </w:tr>
      <w:tr w14:paraId="5A1BB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1093" w:type="dxa"/>
            <w:vMerge w:val="continue"/>
            <w:noWrap w:val="0"/>
            <w:vAlign w:val="center"/>
          </w:tcPr>
          <w:p w14:paraId="06902BE9">
            <w:pPr>
              <w:spacing w:line="360" w:lineRule="auto"/>
              <w:jc w:val="center"/>
              <w:rPr>
                <w:rFonts w:hint="eastAsia" w:ascii="宋体" w:hAnsi="宋体" w:cs="宋体"/>
                <w:sz w:val="24"/>
                <w:szCs w:val="24"/>
              </w:rPr>
            </w:pPr>
          </w:p>
        </w:tc>
        <w:tc>
          <w:tcPr>
            <w:tcW w:w="1044" w:type="dxa"/>
            <w:noWrap w:val="0"/>
            <w:vAlign w:val="center"/>
          </w:tcPr>
          <w:p w14:paraId="5744391A">
            <w:pPr>
              <w:spacing w:line="360" w:lineRule="auto"/>
              <w:jc w:val="center"/>
              <w:rPr>
                <w:rFonts w:hint="eastAsia" w:ascii="宋体" w:hAnsi="宋体" w:cs="宋体"/>
                <w:sz w:val="24"/>
                <w:szCs w:val="24"/>
              </w:rPr>
            </w:pPr>
            <w:r>
              <w:rPr>
                <w:rFonts w:hint="eastAsia" w:ascii="宋体" w:hAnsi="宋体" w:cs="宋体"/>
                <w:sz w:val="24"/>
                <w:szCs w:val="24"/>
              </w:rPr>
              <w:t>(2)</w:t>
            </w:r>
          </w:p>
        </w:tc>
        <w:tc>
          <w:tcPr>
            <w:tcW w:w="6061" w:type="dxa"/>
            <w:noWrap w:val="0"/>
            <w:vAlign w:val="center"/>
          </w:tcPr>
          <w:p w14:paraId="2B6C54B6">
            <w:pPr>
              <w:pStyle w:val="4"/>
              <w:spacing w:line="360" w:lineRule="auto"/>
              <w:rPr>
                <w:rFonts w:ascii="宋体" w:hAnsi="宋体" w:cs="宋体"/>
                <w:sz w:val="24"/>
                <w:szCs w:val="24"/>
                <w:highlight w:val="yellow"/>
                <w:lang w:val="en-US" w:eastAsia="zh-CN"/>
              </w:rPr>
            </w:pPr>
            <w:r>
              <w:rPr>
                <w:rFonts w:hint="eastAsia" w:ascii="宋体" w:hAnsi="宋体" w:cs="宋体"/>
                <w:sz w:val="24"/>
                <w:szCs w:val="24"/>
                <w:lang w:val="en-US" w:eastAsia="zh-CN"/>
              </w:rPr>
              <w:t>供货及服务期：自合同签订之日起14个日历日内。</w:t>
            </w:r>
          </w:p>
        </w:tc>
      </w:tr>
      <w:tr w14:paraId="6E6FE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jc w:val="center"/>
        </w:trPr>
        <w:tc>
          <w:tcPr>
            <w:tcW w:w="1093" w:type="dxa"/>
            <w:tcBorders>
              <w:top w:val="single" w:color="auto" w:sz="4" w:space="0"/>
              <w:bottom w:val="single" w:color="auto" w:sz="4" w:space="0"/>
            </w:tcBorders>
            <w:noWrap w:val="0"/>
            <w:vAlign w:val="center"/>
          </w:tcPr>
          <w:p w14:paraId="547E6B81">
            <w:pPr>
              <w:spacing w:line="360" w:lineRule="auto"/>
              <w:jc w:val="center"/>
              <w:rPr>
                <w:rFonts w:hint="eastAsia" w:ascii="宋体" w:hAnsi="宋体" w:cs="宋体"/>
                <w:sz w:val="24"/>
                <w:szCs w:val="24"/>
              </w:rPr>
            </w:pPr>
            <w:r>
              <w:rPr>
                <w:rFonts w:hint="eastAsia" w:ascii="宋体" w:hAnsi="宋体" w:cs="宋体"/>
                <w:sz w:val="24"/>
                <w:szCs w:val="24"/>
              </w:rPr>
              <w:t>3</w:t>
            </w:r>
          </w:p>
        </w:tc>
        <w:tc>
          <w:tcPr>
            <w:tcW w:w="7105" w:type="dxa"/>
            <w:gridSpan w:val="2"/>
            <w:tcBorders>
              <w:top w:val="single" w:color="auto" w:sz="4" w:space="0"/>
              <w:bottom w:val="single" w:color="auto" w:sz="4" w:space="0"/>
            </w:tcBorders>
            <w:noWrap w:val="0"/>
            <w:vAlign w:val="center"/>
          </w:tcPr>
          <w:p w14:paraId="23A8CB08">
            <w:pPr>
              <w:spacing w:line="360" w:lineRule="auto"/>
              <w:jc w:val="left"/>
              <w:rPr>
                <w:rFonts w:hint="eastAsia" w:ascii="宋体" w:hAnsi="宋体" w:cs="宋体"/>
                <w:sz w:val="24"/>
                <w:szCs w:val="24"/>
              </w:rPr>
            </w:pPr>
            <w:r>
              <w:rPr>
                <w:rFonts w:hint="eastAsia" w:ascii="宋体" w:hAnsi="宋体" w:cs="宋体"/>
                <w:sz w:val="24"/>
                <w:szCs w:val="24"/>
              </w:rPr>
              <w:t>结算方式与付款方式：</w:t>
            </w:r>
          </w:p>
          <w:p w14:paraId="5B99291E">
            <w:pPr>
              <w:spacing w:line="360" w:lineRule="auto"/>
              <w:jc w:val="left"/>
              <w:rPr>
                <w:rFonts w:hint="eastAsia" w:ascii="宋体" w:hAnsi="宋体" w:cs="宋体"/>
                <w:sz w:val="24"/>
                <w:szCs w:val="24"/>
              </w:rPr>
            </w:pPr>
            <w:r>
              <w:rPr>
                <w:rFonts w:hint="eastAsia" w:ascii="宋体" w:hAnsi="宋体" w:cs="宋体"/>
                <w:sz w:val="24"/>
                <w:szCs w:val="24"/>
              </w:rPr>
              <w:t>1、验收合格后，乙方向甲方开具正规发票及提供所供货品及服务清单后，甲方向乙方一次性支付合同总价的100%。</w:t>
            </w:r>
          </w:p>
          <w:p w14:paraId="18137956">
            <w:pPr>
              <w:spacing w:line="360" w:lineRule="auto"/>
              <w:jc w:val="left"/>
              <w:rPr>
                <w:rFonts w:hint="eastAsia" w:ascii="宋体" w:hAnsi="宋体" w:cs="宋体"/>
                <w:sz w:val="24"/>
                <w:szCs w:val="24"/>
              </w:rPr>
            </w:pPr>
            <w:r>
              <w:rPr>
                <w:rFonts w:hint="eastAsia" w:ascii="宋体" w:hAnsi="宋体" w:cs="宋体"/>
                <w:sz w:val="24"/>
                <w:szCs w:val="24"/>
              </w:rPr>
              <w:t>2、如有其他费用由</w:t>
            </w:r>
            <w:r>
              <w:rPr>
                <w:rFonts w:hint="eastAsia" w:ascii="宋体" w:hAnsi="宋体" w:cs="宋体"/>
                <w:sz w:val="24"/>
                <w:szCs w:val="24"/>
                <w:lang w:val="en-US" w:eastAsia="zh-CN"/>
              </w:rPr>
              <w:t>乙方</w:t>
            </w:r>
            <w:r>
              <w:rPr>
                <w:rFonts w:hint="eastAsia" w:ascii="宋体" w:hAnsi="宋体" w:cs="宋体"/>
                <w:sz w:val="24"/>
                <w:szCs w:val="24"/>
              </w:rPr>
              <w:t>承担。</w:t>
            </w:r>
          </w:p>
          <w:p w14:paraId="0F53EA7A">
            <w:pPr>
              <w:spacing w:line="360" w:lineRule="auto"/>
              <w:jc w:val="left"/>
              <w:rPr>
                <w:rFonts w:hint="eastAsia" w:ascii="宋体" w:hAnsi="宋体" w:cs="宋体"/>
                <w:sz w:val="24"/>
                <w:szCs w:val="24"/>
              </w:rPr>
            </w:pPr>
            <w:r>
              <w:rPr>
                <w:rFonts w:hint="eastAsia" w:ascii="宋体" w:hAnsi="宋体" w:cs="宋体"/>
                <w:sz w:val="24"/>
                <w:szCs w:val="24"/>
              </w:rPr>
              <w:t>3、结算方式：银行转账。</w:t>
            </w:r>
          </w:p>
        </w:tc>
      </w:tr>
      <w:tr w14:paraId="0B1090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jc w:val="center"/>
        </w:trPr>
        <w:tc>
          <w:tcPr>
            <w:tcW w:w="1093" w:type="dxa"/>
            <w:tcBorders>
              <w:top w:val="single" w:color="auto" w:sz="4" w:space="0"/>
              <w:bottom w:val="single" w:color="auto" w:sz="4" w:space="0"/>
            </w:tcBorders>
            <w:noWrap w:val="0"/>
            <w:vAlign w:val="center"/>
          </w:tcPr>
          <w:p w14:paraId="39529DD5">
            <w:pPr>
              <w:spacing w:line="360" w:lineRule="auto"/>
              <w:jc w:val="center"/>
              <w:rPr>
                <w:rFonts w:hint="eastAsia" w:ascii="宋体" w:hAnsi="宋体" w:cs="宋体"/>
                <w:sz w:val="24"/>
                <w:szCs w:val="24"/>
              </w:rPr>
            </w:pPr>
            <w:r>
              <w:rPr>
                <w:rFonts w:hint="eastAsia" w:ascii="宋体" w:hAnsi="宋体" w:cs="宋体"/>
                <w:sz w:val="24"/>
                <w:szCs w:val="24"/>
              </w:rPr>
              <w:t>4</w:t>
            </w:r>
          </w:p>
        </w:tc>
        <w:tc>
          <w:tcPr>
            <w:tcW w:w="7105" w:type="dxa"/>
            <w:gridSpan w:val="2"/>
            <w:tcBorders>
              <w:top w:val="single" w:color="auto" w:sz="4" w:space="0"/>
              <w:bottom w:val="single" w:color="auto" w:sz="4" w:space="0"/>
            </w:tcBorders>
            <w:noWrap w:val="0"/>
            <w:vAlign w:val="center"/>
          </w:tcPr>
          <w:p w14:paraId="6107C504">
            <w:pPr>
              <w:spacing w:line="360" w:lineRule="auto"/>
              <w:jc w:val="left"/>
              <w:rPr>
                <w:rFonts w:hint="eastAsia" w:ascii="宋体" w:hAnsi="宋体" w:cs="宋体"/>
                <w:sz w:val="24"/>
                <w:szCs w:val="24"/>
              </w:rPr>
            </w:pPr>
            <w:r>
              <w:rPr>
                <w:rFonts w:hint="eastAsia" w:ascii="宋体" w:hAnsi="宋体" w:cs="宋体"/>
                <w:sz w:val="24"/>
                <w:szCs w:val="24"/>
              </w:rPr>
              <w:t>合同类型：固定总价</w:t>
            </w:r>
          </w:p>
          <w:p w14:paraId="40BDC4FC">
            <w:pPr>
              <w:spacing w:line="360" w:lineRule="auto"/>
              <w:jc w:val="left"/>
              <w:rPr>
                <w:rFonts w:hint="eastAsia" w:ascii="宋体" w:hAnsi="宋体" w:cs="宋体"/>
                <w:sz w:val="24"/>
                <w:szCs w:val="24"/>
              </w:rPr>
            </w:pPr>
            <w:r>
              <w:rPr>
                <w:rFonts w:hint="eastAsia"/>
                <w:sz w:val="24"/>
                <w:szCs w:val="24"/>
                <w:lang w:val="en-US" w:eastAsia="zh-CN"/>
              </w:rPr>
              <w:t>乙方</w:t>
            </w:r>
            <w:r>
              <w:rPr>
                <w:sz w:val="24"/>
                <w:szCs w:val="24"/>
              </w:rPr>
              <w:t>的报价是</w:t>
            </w:r>
            <w:r>
              <w:rPr>
                <w:rFonts w:hint="eastAsia"/>
                <w:sz w:val="24"/>
                <w:szCs w:val="24"/>
                <w:lang w:val="en-US" w:eastAsia="zh-CN"/>
              </w:rPr>
              <w:t>乙方</w:t>
            </w:r>
            <w:r>
              <w:rPr>
                <w:sz w:val="24"/>
                <w:szCs w:val="24"/>
              </w:rPr>
              <w:t>响应磋商项目要求的全部工作内容的价格体现，包括</w:t>
            </w:r>
            <w:r>
              <w:rPr>
                <w:rFonts w:hint="eastAsia"/>
                <w:sz w:val="24"/>
                <w:szCs w:val="24"/>
                <w:lang w:val="en-US" w:eastAsia="zh-CN"/>
              </w:rPr>
              <w:t>乙方</w:t>
            </w:r>
            <w:r>
              <w:rPr>
                <w:sz w:val="24"/>
                <w:szCs w:val="24"/>
              </w:rPr>
              <w:t>完成本项目所需的一切费用</w:t>
            </w:r>
            <w:r>
              <w:rPr>
                <w:rFonts w:hint="eastAsia" w:ascii="宋体" w:hAnsi="宋体" w:cs="宋体"/>
                <w:sz w:val="24"/>
                <w:szCs w:val="24"/>
                <w:lang w:val="zh-CN"/>
              </w:rPr>
              <w:t>。</w:t>
            </w:r>
          </w:p>
        </w:tc>
      </w:tr>
      <w:tr w14:paraId="7F7ED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jc w:val="center"/>
        </w:trPr>
        <w:tc>
          <w:tcPr>
            <w:tcW w:w="1093" w:type="dxa"/>
            <w:tcBorders>
              <w:top w:val="single" w:color="auto" w:sz="4" w:space="0"/>
            </w:tcBorders>
            <w:noWrap w:val="0"/>
            <w:vAlign w:val="center"/>
          </w:tcPr>
          <w:p w14:paraId="784352C8">
            <w:pPr>
              <w:spacing w:line="360" w:lineRule="auto"/>
              <w:jc w:val="center"/>
              <w:rPr>
                <w:rFonts w:hint="eastAsia" w:ascii="宋体" w:hAnsi="宋体" w:cs="宋体"/>
                <w:sz w:val="24"/>
                <w:szCs w:val="24"/>
              </w:rPr>
            </w:pPr>
            <w:r>
              <w:rPr>
                <w:rFonts w:hint="eastAsia" w:ascii="宋体" w:hAnsi="宋体" w:cs="宋体"/>
                <w:sz w:val="24"/>
                <w:szCs w:val="24"/>
              </w:rPr>
              <w:t>5</w:t>
            </w:r>
          </w:p>
        </w:tc>
        <w:tc>
          <w:tcPr>
            <w:tcW w:w="7105" w:type="dxa"/>
            <w:gridSpan w:val="2"/>
            <w:tcBorders>
              <w:top w:val="single" w:color="auto" w:sz="4" w:space="0"/>
            </w:tcBorders>
            <w:noWrap w:val="0"/>
            <w:vAlign w:val="center"/>
          </w:tcPr>
          <w:p w14:paraId="5319EE16">
            <w:pPr>
              <w:spacing w:line="360" w:lineRule="auto"/>
              <w:rPr>
                <w:rFonts w:hint="eastAsia" w:ascii="宋体" w:hAnsi="宋体" w:cs="宋体"/>
                <w:sz w:val="24"/>
                <w:szCs w:val="24"/>
              </w:rPr>
            </w:pPr>
            <w:r>
              <w:rPr>
                <w:rFonts w:hint="eastAsia" w:ascii="宋体" w:hAnsi="宋体" w:cs="宋体"/>
                <w:sz w:val="24"/>
                <w:szCs w:val="24"/>
              </w:rPr>
              <w:t>违约责任：</w:t>
            </w:r>
          </w:p>
          <w:p w14:paraId="27C6216E">
            <w:pPr>
              <w:spacing w:line="360" w:lineRule="auto"/>
              <w:rPr>
                <w:rFonts w:hint="eastAsia" w:ascii="宋体" w:hAnsi="宋体" w:cs="宋体"/>
                <w:sz w:val="24"/>
                <w:szCs w:val="24"/>
              </w:rPr>
            </w:pPr>
            <w:r>
              <w:rPr>
                <w:rFonts w:hint="eastAsia" w:ascii="宋体" w:hAnsi="宋体" w:cs="宋体"/>
                <w:sz w:val="24"/>
                <w:szCs w:val="24"/>
              </w:rPr>
              <w:t>按</w:t>
            </w:r>
            <w:r>
              <w:rPr>
                <w:rFonts w:hint="eastAsia" w:ascii="宋体" w:hAnsi="宋体" w:cs="宋体"/>
                <w:sz w:val="24"/>
                <w:szCs w:val="24"/>
                <w:lang w:val="zh-CN"/>
              </w:rPr>
              <w:t>《</w:t>
            </w:r>
            <w:r>
              <w:rPr>
                <w:rStyle w:val="7"/>
                <w:rFonts w:ascii="Arial" w:hAnsi="Arial" w:cs="Arial"/>
                <w:i w:val="0"/>
                <w:color w:val="222222"/>
                <w:sz w:val="24"/>
                <w:szCs w:val="24"/>
                <w:shd w:val="clear" w:color="auto" w:fill="FFFFFF"/>
              </w:rPr>
              <w:t>中华人民共和国民法典</w:t>
            </w:r>
            <w:r>
              <w:rPr>
                <w:rFonts w:hint="eastAsia" w:ascii="宋体" w:hAnsi="宋体" w:cs="宋体"/>
                <w:sz w:val="24"/>
                <w:szCs w:val="24"/>
                <w:lang w:val="zh-CN"/>
              </w:rPr>
              <w:t>》</w:t>
            </w:r>
            <w:r>
              <w:rPr>
                <w:rFonts w:hint="eastAsia" w:ascii="宋体" w:hAnsi="宋体" w:cs="宋体"/>
                <w:sz w:val="24"/>
                <w:szCs w:val="24"/>
              </w:rPr>
              <w:t>中的相关条款执行。</w:t>
            </w:r>
          </w:p>
          <w:p w14:paraId="579B5207">
            <w:pPr>
              <w:spacing w:line="360" w:lineRule="auto"/>
              <w:rPr>
                <w:rFonts w:hint="eastAsia" w:ascii="宋体" w:hAnsi="宋体" w:cs="宋体"/>
                <w:sz w:val="24"/>
                <w:szCs w:val="24"/>
              </w:rPr>
            </w:pPr>
            <w:r>
              <w:rPr>
                <w:rFonts w:hint="eastAsia" w:ascii="宋体" w:hAnsi="宋体" w:cs="宋体"/>
                <w:sz w:val="24"/>
                <w:szCs w:val="24"/>
              </w:rPr>
              <w:t>未按合同或磋商文件要求提供合同约定事项不能满足</w:t>
            </w:r>
            <w:r>
              <w:rPr>
                <w:rFonts w:hint="eastAsia" w:ascii="宋体" w:hAnsi="宋体" w:cs="宋体"/>
                <w:sz w:val="24"/>
                <w:szCs w:val="24"/>
                <w:lang w:val="en-US" w:eastAsia="zh-CN"/>
              </w:rPr>
              <w:t>甲方</w:t>
            </w:r>
            <w:r>
              <w:rPr>
                <w:rFonts w:hint="eastAsia" w:ascii="宋体" w:hAnsi="宋体" w:cs="宋体"/>
                <w:sz w:val="24"/>
                <w:szCs w:val="24"/>
              </w:rPr>
              <w:t>技术要求，</w:t>
            </w:r>
            <w:r>
              <w:rPr>
                <w:rFonts w:hint="eastAsia" w:ascii="宋体" w:hAnsi="宋体" w:cs="宋体"/>
                <w:sz w:val="24"/>
                <w:szCs w:val="24"/>
                <w:lang w:val="en-US" w:eastAsia="zh-CN"/>
              </w:rPr>
              <w:t>甲方</w:t>
            </w:r>
            <w:r>
              <w:rPr>
                <w:rFonts w:hint="eastAsia" w:ascii="宋体" w:hAnsi="宋体" w:cs="宋体"/>
                <w:sz w:val="24"/>
                <w:szCs w:val="24"/>
              </w:rPr>
              <w:t>有权单方终止合同，甚至对</w:t>
            </w:r>
            <w:r>
              <w:rPr>
                <w:rFonts w:hint="eastAsia" w:ascii="宋体" w:hAnsi="宋体" w:cs="宋体"/>
                <w:sz w:val="24"/>
                <w:szCs w:val="24"/>
                <w:lang w:val="en-US" w:eastAsia="zh-CN"/>
              </w:rPr>
              <w:t>乙方</w:t>
            </w:r>
            <w:r>
              <w:rPr>
                <w:rFonts w:hint="eastAsia" w:ascii="宋体" w:hAnsi="宋体" w:cs="宋体"/>
                <w:sz w:val="24"/>
                <w:szCs w:val="24"/>
              </w:rPr>
              <w:t>违约行为进行追究。</w:t>
            </w:r>
          </w:p>
        </w:tc>
      </w:tr>
    </w:tbl>
    <w:p w14:paraId="50BCFB79">
      <w:pPr>
        <w:pStyle w:val="3"/>
        <w:rPr>
          <w:rFonts w:hint="eastAsia" w:ascii="宋体" w:hAnsi="宋体"/>
          <w:b w:val="0"/>
        </w:rPr>
      </w:pPr>
      <w:r>
        <w:rPr>
          <w:rFonts w:ascii="宋体" w:hAnsi="宋体"/>
          <w:b w:val="0"/>
          <w:sz w:val="36"/>
          <w:szCs w:val="36"/>
        </w:rPr>
        <w:br w:type="page"/>
      </w:r>
      <w:bookmarkStart w:id="48" w:name="_Toc6157"/>
      <w:bookmarkStart w:id="49" w:name="_Toc10602"/>
      <w:bookmarkStart w:id="50" w:name="_Toc10268"/>
      <w:r>
        <w:rPr>
          <w:rFonts w:hint="eastAsia"/>
        </w:rPr>
        <w:t>合同格式(参照)</w:t>
      </w:r>
      <w:bookmarkEnd w:id="48"/>
      <w:bookmarkEnd w:id="49"/>
      <w:bookmarkEnd w:id="50"/>
    </w:p>
    <w:p w14:paraId="0010A846">
      <w:pPr>
        <w:spacing w:line="360" w:lineRule="auto"/>
        <w:jc w:val="center"/>
        <w:rPr>
          <w:rFonts w:hint="eastAsia" w:ascii="宋体" w:hAnsi="宋体" w:cs="宋体"/>
          <w:sz w:val="24"/>
          <w:szCs w:val="24"/>
        </w:rPr>
      </w:pPr>
      <w:r>
        <w:rPr>
          <w:rFonts w:hint="eastAsia" w:ascii="宋体" w:hAnsi="宋体" w:cs="宋体"/>
          <w:sz w:val="24"/>
          <w:szCs w:val="24"/>
        </w:rPr>
        <w:t>（此合同为草拟条款，具体签订时，双</w:t>
      </w:r>
      <w:bookmarkStart w:id="51" w:name="_GoBack"/>
      <w:bookmarkEnd w:id="51"/>
      <w:r>
        <w:rPr>
          <w:rFonts w:hint="eastAsia" w:ascii="宋体" w:hAnsi="宋体" w:cs="宋体"/>
          <w:sz w:val="24"/>
          <w:szCs w:val="24"/>
        </w:rPr>
        <w:t>方可进行补充完善、细化等）。</w:t>
      </w:r>
    </w:p>
    <w:p w14:paraId="4686D134">
      <w:pPr>
        <w:spacing w:line="360" w:lineRule="auto"/>
        <w:rPr>
          <w:b/>
          <w:bCs/>
          <w:sz w:val="24"/>
          <w:szCs w:val="24"/>
        </w:rPr>
      </w:pPr>
    </w:p>
    <w:p w14:paraId="43B7BF41">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甲方：</w:t>
      </w:r>
      <w:r>
        <w:rPr>
          <w:rFonts w:hint="eastAsia" w:ascii="宋体" w:hAnsi="宋体" w:cs="宋体"/>
          <w:sz w:val="24"/>
          <w:szCs w:val="24"/>
          <w:u w:val="single"/>
        </w:rPr>
        <w:t>（采购人）</w:t>
      </w:r>
    </w:p>
    <w:p w14:paraId="2D0AB048">
      <w:pPr>
        <w:spacing w:line="360" w:lineRule="auto"/>
        <w:ind w:firstLine="480" w:firstLineChars="200"/>
        <w:rPr>
          <w:rFonts w:hint="eastAsia"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（成交供应商）</w:t>
      </w:r>
    </w:p>
    <w:p w14:paraId="50BE283F">
      <w:pPr>
        <w:spacing w:line="360" w:lineRule="auto"/>
        <w:ind w:firstLine="480" w:firstLineChars="200"/>
        <w:rPr>
          <w:rFonts w:hint="eastAsia" w:ascii="宋体" w:hAnsi="宋体" w:cs="宋体"/>
          <w:sz w:val="24"/>
          <w:szCs w:val="24"/>
        </w:rPr>
      </w:pPr>
      <w:r>
        <w:rPr>
          <w:rFonts w:hint="eastAsia" w:ascii="宋体" w:hAnsi="宋体" w:cs="宋体"/>
          <w:sz w:val="24"/>
          <w:szCs w:val="24"/>
        </w:rPr>
        <w:t>根据《中华人民共和国民法典》</w:t>
      </w:r>
      <w:r>
        <w:rPr>
          <w:rFonts w:hint="eastAsia" w:ascii="宋体" w:hAnsi="宋体" w:cs="宋体"/>
          <w:sz w:val="24"/>
          <w:szCs w:val="24"/>
          <w:lang w:eastAsia="zh-CN"/>
        </w:rPr>
        <w:t>、</w:t>
      </w:r>
      <w:r>
        <w:rPr>
          <w:rFonts w:hint="eastAsia" w:ascii="宋体" w:hAnsi="宋体"/>
          <w:sz w:val="24"/>
          <w:szCs w:val="24"/>
        </w:rPr>
        <w:t>《中华人民共和国政府采购法》、《中华人民共和国政府采购法实施条例》和《政府采购竞争性磋商采购方式管理暂行办法》财库</w:t>
      </w:r>
      <w:r>
        <w:rPr>
          <w:rFonts w:hint="eastAsia" w:ascii="宋体" w:hAnsi="宋体" w:cs="宋体"/>
          <w:sz w:val="24"/>
          <w:szCs w:val="24"/>
        </w:rPr>
        <w:t>〔2014〕</w:t>
      </w:r>
      <w:r>
        <w:rPr>
          <w:rFonts w:hint="eastAsia" w:ascii="宋体" w:hAnsi="宋体"/>
          <w:sz w:val="24"/>
          <w:szCs w:val="24"/>
        </w:rPr>
        <w:t>214号</w:t>
      </w:r>
      <w:r>
        <w:rPr>
          <w:rFonts w:hint="eastAsia" w:ascii="宋体" w:hAnsi="宋体" w:cs="宋体"/>
          <w:sz w:val="24"/>
          <w:szCs w:val="24"/>
        </w:rPr>
        <w:t>及相关法律规定，经甲、乙双方友好协商，甲方委托乙方负责双方商定范围内的图书采购及加工排架服务。为保障双方权益并规范双方义务，特制定以下合同条款，以供双方共同遵守：</w:t>
      </w:r>
    </w:p>
    <w:p w14:paraId="04B30C0F">
      <w:pPr>
        <w:spacing w:line="360" w:lineRule="auto"/>
        <w:ind w:firstLine="482" w:firstLineChars="200"/>
        <w:rPr>
          <w:rFonts w:hint="eastAsia" w:ascii="宋体" w:hAnsi="宋体" w:cs="宋体"/>
          <w:sz w:val="24"/>
          <w:szCs w:val="24"/>
        </w:rPr>
      </w:pPr>
      <w:r>
        <w:rPr>
          <w:rFonts w:hint="eastAsia" w:ascii="宋体" w:hAnsi="宋体" w:cs="宋体"/>
          <w:b/>
          <w:bCs/>
          <w:sz w:val="24"/>
          <w:szCs w:val="24"/>
        </w:rPr>
        <w:t>第一条 合同主体</w:t>
      </w:r>
      <w:r>
        <w:rPr>
          <w:rFonts w:hint="eastAsia" w:ascii="宋体" w:hAnsi="宋体" w:cs="宋体"/>
          <w:sz w:val="24"/>
          <w:szCs w:val="24"/>
        </w:rPr>
        <w:t xml:space="preserve"> </w:t>
      </w:r>
    </w:p>
    <w:p w14:paraId="28A086B7">
      <w:pPr>
        <w:spacing w:line="360" w:lineRule="auto"/>
        <w:rPr>
          <w:rFonts w:hint="eastAsia" w:ascii="宋体" w:hAnsi="宋体" w:cs="宋体"/>
          <w:sz w:val="24"/>
          <w:szCs w:val="24"/>
          <w:u w:val="single"/>
        </w:rPr>
      </w:pPr>
      <w:r>
        <w:rPr>
          <w:rFonts w:hint="eastAsia" w:ascii="宋体" w:hAnsi="宋体" w:cs="宋体"/>
          <w:sz w:val="24"/>
          <w:szCs w:val="24"/>
        </w:rPr>
        <w:t xml:space="preserve">    甲  方:_______________</w:t>
      </w:r>
      <w:r>
        <w:rPr>
          <w:rFonts w:hint="eastAsia" w:ascii="宋体" w:hAnsi="宋体" w:cs="宋体"/>
          <w:sz w:val="24"/>
          <w:szCs w:val="24"/>
          <w:u w:val="single"/>
        </w:rPr>
        <w:t xml:space="preserve"> </w:t>
      </w:r>
    </w:p>
    <w:p w14:paraId="07B0807D">
      <w:pPr>
        <w:spacing w:line="360" w:lineRule="auto"/>
        <w:rPr>
          <w:rFonts w:hint="eastAsia" w:ascii="宋体" w:hAnsi="宋体" w:cs="宋体"/>
          <w:sz w:val="24"/>
          <w:szCs w:val="24"/>
          <w:u w:val="single"/>
        </w:rPr>
      </w:pPr>
      <w:r>
        <w:rPr>
          <w:rFonts w:hint="eastAsia" w:ascii="宋体" w:hAnsi="宋体" w:cs="宋体"/>
          <w:sz w:val="24"/>
          <w:szCs w:val="24"/>
        </w:rPr>
        <w:t xml:space="preserve">    住所地:_______________</w:t>
      </w:r>
      <w:r>
        <w:rPr>
          <w:rFonts w:hint="eastAsia" w:ascii="宋体" w:hAnsi="宋体" w:cs="宋体"/>
          <w:sz w:val="24"/>
          <w:szCs w:val="24"/>
          <w:u w:val="single"/>
        </w:rPr>
        <w:t xml:space="preserve"> </w:t>
      </w:r>
    </w:p>
    <w:p w14:paraId="444EB091">
      <w:pPr>
        <w:spacing w:line="360" w:lineRule="auto"/>
        <w:rPr>
          <w:rFonts w:hint="eastAsia" w:ascii="宋体" w:hAnsi="宋体" w:cs="宋体"/>
          <w:sz w:val="24"/>
          <w:szCs w:val="24"/>
          <w:u w:val="single"/>
        </w:rPr>
      </w:pPr>
      <w:r>
        <w:rPr>
          <w:rFonts w:hint="eastAsia" w:ascii="宋体" w:hAnsi="宋体" w:cs="宋体"/>
          <w:sz w:val="24"/>
          <w:szCs w:val="24"/>
        </w:rPr>
        <w:t xml:space="preserve">    电  话:_______________</w:t>
      </w:r>
      <w:r>
        <w:rPr>
          <w:rFonts w:hint="eastAsia" w:ascii="宋体" w:hAnsi="宋体" w:cs="宋体"/>
          <w:sz w:val="24"/>
          <w:szCs w:val="24"/>
          <w:u w:val="single"/>
        </w:rPr>
        <w:t xml:space="preserve">     </w:t>
      </w:r>
    </w:p>
    <w:p w14:paraId="28414378">
      <w:pPr>
        <w:spacing w:line="360" w:lineRule="auto"/>
        <w:ind w:firstLine="480" w:firstLineChars="200"/>
        <w:rPr>
          <w:rFonts w:hint="eastAsia" w:ascii="宋体" w:hAnsi="宋体" w:cs="宋体"/>
          <w:sz w:val="24"/>
          <w:szCs w:val="24"/>
        </w:rPr>
      </w:pPr>
      <w:r>
        <w:rPr>
          <w:rFonts w:hint="eastAsia" w:ascii="宋体" w:hAnsi="宋体" w:cs="宋体"/>
          <w:sz w:val="24"/>
          <w:szCs w:val="24"/>
        </w:rPr>
        <w:t>乙  方:_______________</w:t>
      </w:r>
      <w:r>
        <w:rPr>
          <w:rFonts w:hint="eastAsia" w:ascii="宋体" w:hAnsi="宋体" w:cs="宋体"/>
          <w:sz w:val="24"/>
          <w:szCs w:val="24"/>
          <w:u w:val="single"/>
        </w:rPr>
        <w:t xml:space="preserve">                                  </w:t>
      </w:r>
    </w:p>
    <w:p w14:paraId="6CC2E04E">
      <w:pPr>
        <w:spacing w:line="360" w:lineRule="auto"/>
        <w:ind w:firstLine="480" w:firstLineChars="200"/>
        <w:rPr>
          <w:rFonts w:hint="eastAsia" w:ascii="宋体" w:hAnsi="宋体" w:cs="宋体"/>
          <w:sz w:val="24"/>
          <w:szCs w:val="24"/>
        </w:rPr>
      </w:pPr>
      <w:r>
        <w:rPr>
          <w:rFonts w:hint="eastAsia" w:ascii="宋体" w:hAnsi="宋体" w:cs="宋体"/>
          <w:sz w:val="24"/>
          <w:szCs w:val="24"/>
        </w:rPr>
        <w:t>住所地:_______________</w:t>
      </w:r>
      <w:r>
        <w:rPr>
          <w:rFonts w:hint="eastAsia" w:ascii="宋体" w:hAnsi="宋体" w:cs="宋体"/>
          <w:sz w:val="24"/>
          <w:szCs w:val="24"/>
          <w:u w:val="single"/>
        </w:rPr>
        <w:t xml:space="preserve">                                  </w:t>
      </w:r>
    </w:p>
    <w:p w14:paraId="5E693E9B">
      <w:pPr>
        <w:spacing w:line="360" w:lineRule="auto"/>
        <w:ind w:firstLine="480" w:firstLineChars="200"/>
        <w:rPr>
          <w:rFonts w:hint="eastAsia" w:ascii="宋体" w:hAnsi="宋体" w:cs="宋体"/>
          <w:sz w:val="24"/>
          <w:szCs w:val="24"/>
        </w:rPr>
      </w:pPr>
      <w:r>
        <w:rPr>
          <w:rFonts w:hint="eastAsia" w:ascii="宋体" w:hAnsi="宋体" w:cs="宋体"/>
          <w:sz w:val="24"/>
          <w:szCs w:val="24"/>
        </w:rPr>
        <w:t>电  话:_______________</w:t>
      </w:r>
      <w:r>
        <w:rPr>
          <w:rFonts w:hint="eastAsia" w:ascii="宋体" w:hAnsi="宋体" w:cs="宋体"/>
          <w:sz w:val="24"/>
          <w:szCs w:val="24"/>
          <w:u w:val="single"/>
        </w:rPr>
        <w:t xml:space="preserve">                                  </w:t>
      </w:r>
      <w:r>
        <w:rPr>
          <w:rFonts w:hint="eastAsia" w:ascii="宋体" w:hAnsi="宋体" w:cs="宋体"/>
          <w:sz w:val="24"/>
          <w:szCs w:val="24"/>
        </w:rPr>
        <w:t xml:space="preserve"> </w:t>
      </w:r>
    </w:p>
    <w:p w14:paraId="3B20A381">
      <w:pPr>
        <w:numPr>
          <w:ilvl w:val="0"/>
          <w:numId w:val="1"/>
        </w:num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委托事项</w:t>
      </w:r>
    </w:p>
    <w:p w14:paraId="72940E81">
      <w:pPr>
        <w:spacing w:line="360" w:lineRule="auto"/>
        <w:ind w:firstLine="480" w:firstLineChars="200"/>
        <w:rPr>
          <w:rFonts w:hint="eastAsia" w:ascii="宋体" w:hAnsi="宋体" w:cs="宋体"/>
          <w:sz w:val="24"/>
          <w:szCs w:val="24"/>
        </w:rPr>
      </w:pPr>
      <w:r>
        <w:rPr>
          <w:rFonts w:hint="eastAsia" w:ascii="宋体" w:hAnsi="宋体" w:cs="宋体"/>
          <w:sz w:val="24"/>
          <w:szCs w:val="24"/>
        </w:rPr>
        <w:t>甲方委托乙方对位于</w:t>
      </w:r>
      <w:r>
        <w:rPr>
          <w:rFonts w:hint="eastAsia" w:ascii="宋体" w:hAnsi="宋体" w:cs="宋体"/>
          <w:sz w:val="24"/>
          <w:szCs w:val="24"/>
          <w:u w:val="single"/>
        </w:rPr>
        <w:t xml:space="preserve">    </w:t>
      </w:r>
      <w:r>
        <w:rPr>
          <w:rFonts w:hint="eastAsia" w:ascii="宋体" w:hAnsi="宋体" w:cs="宋体"/>
          <w:sz w:val="24"/>
          <w:szCs w:val="24"/>
        </w:rPr>
        <w:t>省</w:t>
      </w:r>
      <w:r>
        <w:rPr>
          <w:rFonts w:hint="eastAsia" w:ascii="宋体" w:hAnsi="宋体" w:cs="宋体"/>
          <w:sz w:val="24"/>
          <w:szCs w:val="24"/>
          <w:u w:val="single"/>
        </w:rPr>
        <w:t xml:space="preserve">      </w:t>
      </w:r>
      <w:r>
        <w:rPr>
          <w:rFonts w:hint="eastAsia" w:ascii="宋体" w:hAnsi="宋体" w:cs="宋体"/>
          <w:sz w:val="24"/>
          <w:szCs w:val="24"/>
        </w:rPr>
        <w:t>市</w:t>
      </w:r>
      <w:r>
        <w:rPr>
          <w:rFonts w:hint="eastAsia" w:ascii="宋体" w:hAnsi="宋体" w:cs="宋体"/>
          <w:sz w:val="24"/>
          <w:szCs w:val="24"/>
          <w:u w:val="single"/>
        </w:rPr>
        <w:t xml:space="preserve">    </w:t>
      </w:r>
      <w:r>
        <w:rPr>
          <w:rFonts w:hint="eastAsia" w:ascii="宋体" w:hAnsi="宋体" w:cs="宋体"/>
          <w:sz w:val="24"/>
          <w:szCs w:val="24"/>
        </w:rPr>
        <w:t>区</w:t>
      </w:r>
      <w:r>
        <w:rPr>
          <w:rFonts w:hint="eastAsia" w:ascii="宋体" w:hAnsi="宋体" w:cs="宋体"/>
          <w:sz w:val="24"/>
          <w:szCs w:val="24"/>
          <w:u w:val="single"/>
        </w:rPr>
        <w:t xml:space="preserve">        </w:t>
      </w:r>
      <w:r>
        <w:rPr>
          <w:rFonts w:hint="eastAsia" w:ascii="宋体" w:hAnsi="宋体" w:cs="宋体"/>
          <w:sz w:val="24"/>
          <w:szCs w:val="24"/>
        </w:rPr>
        <w:t>提供图书采购及加工排架服务。</w:t>
      </w:r>
    </w:p>
    <w:p w14:paraId="1DB279E6">
      <w:pPr>
        <w:spacing w:line="360" w:lineRule="auto"/>
        <w:ind w:firstLine="520"/>
        <w:rPr>
          <w:rFonts w:hint="eastAsia" w:ascii="宋体" w:hAnsi="宋体" w:cs="宋体"/>
          <w:color w:val="FFFFFF"/>
          <w:sz w:val="24"/>
          <w:szCs w:val="24"/>
          <w:highlight w:val="red"/>
          <w:u w:val="single"/>
          <w:shd w:val="clear" w:color="auto" w:fill="EBF1DE"/>
        </w:rPr>
      </w:pPr>
      <w:r>
        <w:rPr>
          <w:rFonts w:hint="eastAsia" w:ascii="宋体" w:hAnsi="宋体" w:cs="宋体"/>
          <w:sz w:val="24"/>
          <w:szCs w:val="24"/>
        </w:rPr>
        <w:t>（一）主要内容：_______________</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p>
    <w:p w14:paraId="04986DB9">
      <w:pPr>
        <w:spacing w:line="360" w:lineRule="auto"/>
        <w:ind w:firstLine="555"/>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二</w:t>
      </w:r>
      <w:r>
        <w:rPr>
          <w:rFonts w:hint="eastAsia" w:ascii="宋体" w:hAnsi="宋体" w:cs="宋体"/>
          <w:sz w:val="24"/>
          <w:szCs w:val="24"/>
        </w:rPr>
        <w:t>）结算方式：_______________</w:t>
      </w:r>
      <w:r>
        <w:rPr>
          <w:rFonts w:hint="eastAsia" w:ascii="宋体" w:hAnsi="宋体" w:cs="宋体"/>
          <w:sz w:val="24"/>
          <w:szCs w:val="24"/>
          <w:u w:val="single"/>
        </w:rPr>
        <w:t xml:space="preserve">     </w:t>
      </w:r>
    </w:p>
    <w:p w14:paraId="23B6863E">
      <w:pPr>
        <w:spacing w:line="360" w:lineRule="auto"/>
        <w:ind w:firstLine="555"/>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三</w:t>
      </w:r>
      <w:r>
        <w:rPr>
          <w:rFonts w:hint="eastAsia" w:ascii="宋体" w:hAnsi="宋体" w:cs="宋体"/>
          <w:sz w:val="24"/>
          <w:szCs w:val="24"/>
        </w:rPr>
        <w:t>）</w:t>
      </w:r>
      <w:r>
        <w:rPr>
          <w:rFonts w:hint="eastAsia" w:ascii="宋体" w:hAnsi="宋体" w:cs="宋体"/>
          <w:sz w:val="24"/>
          <w:szCs w:val="24"/>
          <w:lang w:val="en-US" w:eastAsia="zh-CN"/>
        </w:rPr>
        <w:t>供货及</w:t>
      </w:r>
      <w:r>
        <w:rPr>
          <w:rFonts w:hint="eastAsia" w:ascii="宋体" w:hAnsi="宋体" w:cs="宋体"/>
          <w:sz w:val="24"/>
          <w:szCs w:val="24"/>
        </w:rPr>
        <w:t>服务地点：_____________</w:t>
      </w:r>
      <w:r>
        <w:rPr>
          <w:rFonts w:hint="eastAsia" w:ascii="宋体" w:hAnsi="宋体" w:cs="宋体"/>
          <w:sz w:val="24"/>
          <w:szCs w:val="24"/>
          <w:u w:val="single"/>
        </w:rPr>
        <w:t xml:space="preserve">  </w:t>
      </w:r>
    </w:p>
    <w:p w14:paraId="12E398B7">
      <w:pPr>
        <w:spacing w:line="360" w:lineRule="auto"/>
        <w:ind w:firstLine="555"/>
        <w:rPr>
          <w:rFonts w:hint="eastAsia" w:ascii="宋体" w:hAnsi="宋体" w:cs="宋体"/>
          <w:sz w:val="24"/>
          <w:szCs w:val="24"/>
          <w:u w:val="single"/>
        </w:rPr>
      </w:pPr>
      <w:r>
        <w:rPr>
          <w:rFonts w:hint="eastAsia" w:ascii="宋体" w:hAnsi="宋体" w:cs="宋体"/>
          <w:sz w:val="24"/>
          <w:szCs w:val="24"/>
        </w:rPr>
        <w:t>（</w:t>
      </w:r>
      <w:r>
        <w:rPr>
          <w:rFonts w:hint="eastAsia" w:ascii="宋体" w:hAnsi="宋体" w:cs="宋体"/>
          <w:sz w:val="24"/>
          <w:szCs w:val="24"/>
          <w:lang w:val="en-US" w:eastAsia="zh-CN"/>
        </w:rPr>
        <w:t>四</w:t>
      </w:r>
      <w:r>
        <w:rPr>
          <w:rFonts w:hint="eastAsia" w:ascii="宋体" w:hAnsi="宋体" w:cs="宋体"/>
          <w:sz w:val="24"/>
          <w:szCs w:val="24"/>
        </w:rPr>
        <w:t>）</w:t>
      </w:r>
      <w:r>
        <w:rPr>
          <w:rFonts w:hint="eastAsia" w:ascii="宋体" w:hAnsi="宋体" w:cs="宋体"/>
          <w:sz w:val="24"/>
          <w:szCs w:val="24"/>
          <w:lang w:val="en-US" w:eastAsia="zh-CN"/>
        </w:rPr>
        <w:t>供货及服务期</w:t>
      </w:r>
      <w:r>
        <w:rPr>
          <w:rFonts w:hint="eastAsia" w:ascii="宋体" w:hAnsi="宋体" w:cs="宋体"/>
          <w:sz w:val="24"/>
          <w:szCs w:val="24"/>
        </w:rPr>
        <w:t>：_______________</w:t>
      </w:r>
      <w:r>
        <w:rPr>
          <w:rFonts w:hint="eastAsia" w:ascii="宋体" w:hAnsi="宋体" w:cs="宋体"/>
          <w:sz w:val="24"/>
          <w:szCs w:val="24"/>
          <w:u w:val="single"/>
        </w:rPr>
        <w:t xml:space="preserve">    </w:t>
      </w:r>
    </w:p>
    <w:p w14:paraId="66BD9185">
      <w:pPr>
        <w:spacing w:line="360" w:lineRule="auto"/>
        <w:ind w:firstLine="555"/>
        <w:rPr>
          <w:rFonts w:hint="eastAsia" w:ascii="宋体" w:hAnsi="宋体" w:cs="宋体"/>
          <w:sz w:val="24"/>
          <w:szCs w:val="24"/>
          <w:u w:val="single"/>
        </w:rPr>
      </w:pPr>
      <w:r>
        <w:rPr>
          <w:rFonts w:hint="eastAsia" w:ascii="宋体" w:hAnsi="宋体" w:cs="宋体"/>
          <w:sz w:val="24"/>
          <w:szCs w:val="24"/>
        </w:rPr>
        <w:t>（</w:t>
      </w:r>
      <w:r>
        <w:rPr>
          <w:rFonts w:hint="eastAsia" w:ascii="宋体" w:hAnsi="宋体" w:cs="宋体"/>
          <w:sz w:val="24"/>
          <w:szCs w:val="24"/>
          <w:lang w:val="en-US" w:eastAsia="zh-CN"/>
        </w:rPr>
        <w:t>五</w:t>
      </w:r>
      <w:r>
        <w:rPr>
          <w:rFonts w:hint="eastAsia" w:ascii="宋体" w:hAnsi="宋体" w:cs="宋体"/>
          <w:sz w:val="24"/>
          <w:szCs w:val="24"/>
        </w:rPr>
        <w:t>）特殊要求：_______________</w:t>
      </w:r>
      <w:r>
        <w:rPr>
          <w:rFonts w:hint="eastAsia" w:ascii="宋体" w:hAnsi="宋体" w:cs="宋体"/>
          <w:sz w:val="24"/>
          <w:szCs w:val="24"/>
          <w:u w:val="single"/>
        </w:rPr>
        <w:t xml:space="preserve">              </w:t>
      </w:r>
    </w:p>
    <w:p w14:paraId="780CDB5B">
      <w:pPr>
        <w:spacing w:line="360" w:lineRule="auto"/>
        <w:ind w:firstLine="482" w:firstLineChars="200"/>
        <w:rPr>
          <w:rFonts w:hint="eastAsia" w:ascii="宋体" w:hAnsi="宋体" w:cs="宋体"/>
          <w:sz w:val="24"/>
          <w:szCs w:val="24"/>
          <w:u w:val="single"/>
        </w:rPr>
      </w:pPr>
      <w:r>
        <w:rPr>
          <w:rFonts w:hint="eastAsia" w:ascii="宋体" w:hAnsi="宋体" w:cs="宋体"/>
          <w:b/>
          <w:bCs/>
          <w:sz w:val="24"/>
          <w:szCs w:val="24"/>
        </w:rPr>
        <w:t>第三条 委托服务期限</w:t>
      </w:r>
    </w:p>
    <w:p w14:paraId="49C0E9E8">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本合同履行期限为</w:t>
      </w:r>
      <w:r>
        <w:rPr>
          <w:rFonts w:hint="eastAsia" w:ascii="宋体" w:hAnsi="宋体" w:cs="宋体"/>
          <w:sz w:val="24"/>
          <w:szCs w:val="24"/>
          <w:u w:val="single"/>
        </w:rPr>
        <w:t xml:space="preserve">    </w:t>
      </w:r>
      <w:r>
        <w:rPr>
          <w:rFonts w:hint="eastAsia" w:ascii="宋体" w:hAnsi="宋体" w:cs="宋体"/>
          <w:sz w:val="24"/>
          <w:szCs w:val="24"/>
          <w:lang w:val="en-US" w:eastAsia="zh-CN"/>
        </w:rPr>
        <w:t>日历日</w:t>
      </w:r>
      <w:r>
        <w:rPr>
          <w:rFonts w:hint="eastAsia" w:ascii="宋体" w:hAnsi="宋体" w:cs="宋体"/>
          <w:sz w:val="24"/>
          <w:szCs w:val="24"/>
        </w:rPr>
        <w:t>，自</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日起至</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日止。</w:t>
      </w:r>
    </w:p>
    <w:p w14:paraId="7927B1BD">
      <w:pPr>
        <w:spacing w:line="360" w:lineRule="auto"/>
        <w:ind w:firstLine="482" w:firstLineChars="200"/>
        <w:rPr>
          <w:rFonts w:hint="eastAsia" w:ascii="宋体" w:hAnsi="宋体" w:cs="宋体"/>
          <w:b/>
          <w:sz w:val="24"/>
          <w:szCs w:val="24"/>
        </w:rPr>
      </w:pPr>
      <w:r>
        <w:rPr>
          <w:rFonts w:hint="eastAsia" w:ascii="宋体" w:hAnsi="宋体" w:cs="宋体"/>
          <w:b/>
          <w:sz w:val="24"/>
          <w:szCs w:val="24"/>
        </w:rPr>
        <w:t>第四条 合同费用</w:t>
      </w:r>
    </w:p>
    <w:p w14:paraId="3367844A">
      <w:pPr>
        <w:spacing w:line="360" w:lineRule="auto"/>
        <w:ind w:firstLine="480" w:firstLineChars="200"/>
        <w:rPr>
          <w:rFonts w:hint="eastAsia" w:ascii="宋体" w:hAnsi="宋体" w:cs="宋体"/>
          <w:sz w:val="24"/>
          <w:szCs w:val="24"/>
        </w:rPr>
      </w:pPr>
      <w:r>
        <w:rPr>
          <w:rFonts w:hint="eastAsia" w:ascii="宋体" w:hAnsi="宋体" w:cs="宋体"/>
          <w:sz w:val="24"/>
          <w:szCs w:val="24"/>
        </w:rPr>
        <w:t>（一）合同价格：</w:t>
      </w:r>
      <w:r>
        <w:rPr>
          <w:rFonts w:hint="eastAsia" w:ascii="宋体" w:hAnsi="宋体" w:cs="宋体"/>
          <w:sz w:val="24"/>
          <w:szCs w:val="24"/>
          <w:u w:val="single"/>
        </w:rPr>
        <w:t xml:space="preserve"> </w:t>
      </w:r>
      <w:r>
        <w:rPr>
          <w:rFonts w:hint="eastAsia" w:ascii="宋体" w:hAnsi="宋体" w:cs="宋体"/>
          <w:color w:val="000000"/>
          <w:spacing w:val="-20"/>
          <w:sz w:val="24"/>
          <w:szCs w:val="24"/>
          <w:u w:val="single"/>
        </w:rPr>
        <w:t xml:space="preserve">人民币（大写）         （￥ </w:t>
      </w:r>
      <w:r>
        <w:rPr>
          <w:rFonts w:hint="eastAsia" w:ascii="宋体" w:hAnsi="宋体" w:cs="宋体"/>
          <w:spacing w:val="-20"/>
          <w:sz w:val="24"/>
          <w:szCs w:val="24"/>
          <w:u w:val="single"/>
        </w:rPr>
        <w:t xml:space="preserve">       </w:t>
      </w:r>
      <w:r>
        <w:rPr>
          <w:rFonts w:hint="eastAsia" w:ascii="宋体" w:hAnsi="宋体" w:cs="宋体"/>
          <w:color w:val="000000"/>
          <w:spacing w:val="-20"/>
          <w:sz w:val="24"/>
          <w:szCs w:val="24"/>
          <w:u w:val="single"/>
        </w:rPr>
        <w:t>元）。</w:t>
      </w:r>
      <w:r>
        <w:rPr>
          <w:rFonts w:hint="eastAsia" w:ascii="宋体" w:hAnsi="宋体" w:cs="宋体"/>
          <w:sz w:val="24"/>
          <w:szCs w:val="24"/>
          <w:u w:val="single"/>
        </w:rPr>
        <w:t xml:space="preserve"> </w:t>
      </w:r>
      <w:r>
        <w:rPr>
          <w:rFonts w:hint="eastAsia" w:ascii="宋体" w:hAnsi="宋体" w:cs="宋体"/>
          <w:sz w:val="24"/>
          <w:szCs w:val="24"/>
        </w:rPr>
        <w:t xml:space="preserve">   </w:t>
      </w:r>
    </w:p>
    <w:p w14:paraId="535BDD12">
      <w:pPr>
        <w:spacing w:line="360" w:lineRule="auto"/>
        <w:ind w:firstLine="480" w:firstLineChars="200"/>
        <w:rPr>
          <w:rFonts w:hint="eastAsia" w:ascii="宋体" w:hAnsi="宋体" w:cs="宋体"/>
          <w:sz w:val="24"/>
          <w:szCs w:val="24"/>
        </w:rPr>
      </w:pPr>
      <w:r>
        <w:rPr>
          <w:rFonts w:hint="eastAsia" w:ascii="宋体" w:hAnsi="宋体" w:cs="宋体"/>
          <w:sz w:val="24"/>
          <w:szCs w:val="24"/>
        </w:rPr>
        <w:t>（二）结算方式与付款方式：</w:t>
      </w:r>
    </w:p>
    <w:p w14:paraId="0E6DB94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1、验收合格后，乙方向甲方开具正规发票及提供所供货品及服务清单后，甲方向乙方一次性支付合同总价的100%。</w:t>
      </w:r>
    </w:p>
    <w:p w14:paraId="26A722F6">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2、如有其他费用由</w:t>
      </w:r>
      <w:r>
        <w:rPr>
          <w:rFonts w:hint="eastAsia" w:ascii="宋体" w:hAnsi="宋体" w:cs="宋体"/>
          <w:sz w:val="24"/>
          <w:szCs w:val="24"/>
          <w:lang w:val="en-US" w:eastAsia="zh-CN"/>
        </w:rPr>
        <w:t>乙方</w:t>
      </w:r>
      <w:r>
        <w:rPr>
          <w:rFonts w:hint="eastAsia" w:ascii="宋体" w:hAnsi="宋体" w:cs="宋体"/>
          <w:sz w:val="24"/>
          <w:szCs w:val="24"/>
        </w:rPr>
        <w:t>承担。</w:t>
      </w:r>
    </w:p>
    <w:p w14:paraId="2C0AE1C2">
      <w:pPr>
        <w:spacing w:line="360" w:lineRule="auto"/>
        <w:ind w:firstLine="480" w:firstLineChars="200"/>
        <w:rPr>
          <w:rFonts w:hint="eastAsia" w:ascii="宋体" w:hAnsi="宋体" w:cs="宋体"/>
          <w:sz w:val="24"/>
          <w:szCs w:val="24"/>
          <w:highlight w:val="yellow"/>
        </w:rPr>
      </w:pPr>
      <w:r>
        <w:rPr>
          <w:rFonts w:hint="eastAsia" w:ascii="宋体" w:hAnsi="宋体" w:cs="宋体"/>
          <w:sz w:val="24"/>
          <w:szCs w:val="24"/>
        </w:rPr>
        <w:t>3、结算方式：银行转账。</w:t>
      </w:r>
    </w:p>
    <w:p w14:paraId="294B8E5C">
      <w:pPr>
        <w:spacing w:line="360" w:lineRule="auto"/>
        <w:ind w:firstLine="480" w:firstLineChars="200"/>
        <w:rPr>
          <w:rFonts w:hint="eastAsia" w:ascii="宋体" w:hAnsi="宋体" w:cs="宋体"/>
          <w:sz w:val="24"/>
          <w:szCs w:val="24"/>
        </w:rPr>
      </w:pPr>
      <w:r>
        <w:rPr>
          <w:rFonts w:hint="eastAsia" w:ascii="宋体" w:hAnsi="宋体" w:cs="宋体"/>
          <w:sz w:val="24"/>
          <w:szCs w:val="24"/>
        </w:rPr>
        <w:t>（三）乙方账户信息：</w:t>
      </w:r>
    </w:p>
    <w:p w14:paraId="3DC64F65">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基本开户行：_______________</w:t>
      </w:r>
    </w:p>
    <w:p w14:paraId="36A5C369">
      <w:pPr>
        <w:spacing w:line="360" w:lineRule="auto"/>
        <w:ind w:firstLine="480" w:firstLineChars="200"/>
        <w:rPr>
          <w:rFonts w:hint="eastAsia" w:ascii="宋体" w:hAnsi="宋体" w:cs="宋体"/>
          <w:b/>
          <w:sz w:val="24"/>
          <w:szCs w:val="24"/>
        </w:rPr>
      </w:pPr>
      <w:r>
        <w:rPr>
          <w:rFonts w:hint="eastAsia" w:ascii="宋体" w:hAnsi="宋体" w:cs="宋体"/>
          <w:sz w:val="24"/>
          <w:szCs w:val="24"/>
        </w:rPr>
        <w:t xml:space="preserve"> 账      号：_______________</w:t>
      </w:r>
    </w:p>
    <w:p w14:paraId="5D8B8209">
      <w:pPr>
        <w:spacing w:line="360" w:lineRule="auto"/>
        <w:ind w:firstLine="482" w:firstLineChars="200"/>
        <w:rPr>
          <w:rFonts w:hint="eastAsia" w:ascii="宋体" w:hAnsi="宋体" w:cs="宋体"/>
          <w:b/>
          <w:sz w:val="24"/>
          <w:szCs w:val="24"/>
        </w:rPr>
      </w:pPr>
      <w:r>
        <w:rPr>
          <w:rFonts w:hint="eastAsia" w:ascii="宋体" w:hAnsi="宋体" w:cs="宋体"/>
          <w:b/>
          <w:sz w:val="24"/>
          <w:szCs w:val="24"/>
        </w:rPr>
        <w:t>第五条  双方的权利和义务</w:t>
      </w:r>
    </w:p>
    <w:p w14:paraId="65354893">
      <w:pPr>
        <w:spacing w:line="360" w:lineRule="auto"/>
        <w:ind w:firstLine="555"/>
        <w:rPr>
          <w:rFonts w:hint="eastAsia" w:ascii="宋体" w:hAnsi="宋体" w:cs="宋体"/>
          <w:sz w:val="24"/>
          <w:szCs w:val="24"/>
          <w:highlight w:val="none"/>
        </w:rPr>
      </w:pPr>
      <w:r>
        <w:rPr>
          <w:rFonts w:hint="eastAsia" w:ascii="宋体" w:hAnsi="宋体" w:cs="宋体"/>
          <w:sz w:val="24"/>
          <w:szCs w:val="24"/>
          <w:highlight w:val="none"/>
        </w:rPr>
        <w:t>（一）甲方的权利和义务</w:t>
      </w:r>
    </w:p>
    <w:p w14:paraId="2D75C17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baseline"/>
        <w:rPr>
          <w:rFonts w:ascii="宋体" w:hAnsi="宋体"/>
          <w:bCs/>
          <w:sz w:val="24"/>
          <w:szCs w:val="24"/>
          <w:highlight w:val="none"/>
        </w:rPr>
      </w:pPr>
      <w:r>
        <w:rPr>
          <w:rFonts w:hint="eastAsia" w:ascii="宋体" w:hAnsi="宋体"/>
          <w:bCs/>
          <w:sz w:val="24"/>
          <w:szCs w:val="24"/>
          <w:highlight w:val="none"/>
        </w:rPr>
        <w:t>1</w:t>
      </w:r>
      <w:r>
        <w:rPr>
          <w:rFonts w:hint="eastAsia" w:ascii="宋体" w:hAnsi="宋体"/>
          <w:bCs/>
          <w:sz w:val="24"/>
          <w:szCs w:val="24"/>
          <w:highlight w:val="none"/>
          <w:lang w:eastAsia="zh-CN"/>
        </w:rPr>
        <w:t>、</w:t>
      </w:r>
      <w:r>
        <w:rPr>
          <w:rFonts w:ascii="宋体" w:hAnsi="宋体"/>
          <w:bCs/>
          <w:sz w:val="24"/>
          <w:szCs w:val="24"/>
          <w:highlight w:val="none"/>
        </w:rPr>
        <w:t>甲方有权对合同规定范围内</w:t>
      </w:r>
      <w:r>
        <w:rPr>
          <w:rFonts w:hint="eastAsia" w:ascii="宋体" w:hAnsi="宋体"/>
          <w:bCs/>
          <w:sz w:val="24"/>
          <w:szCs w:val="24"/>
          <w:highlight w:val="none"/>
        </w:rPr>
        <w:t>乙方的服务行为</w:t>
      </w:r>
      <w:r>
        <w:rPr>
          <w:rFonts w:ascii="宋体" w:hAnsi="宋体"/>
          <w:bCs/>
          <w:sz w:val="24"/>
          <w:szCs w:val="24"/>
          <w:highlight w:val="none"/>
        </w:rPr>
        <w:t>进行监督和检查，拥有监管权。</w:t>
      </w:r>
    </w:p>
    <w:p w14:paraId="3D76FC8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bCs/>
          <w:sz w:val="24"/>
          <w:szCs w:val="24"/>
          <w:highlight w:val="none"/>
        </w:rPr>
      </w:pPr>
      <w:r>
        <w:rPr>
          <w:rFonts w:hint="eastAsia" w:ascii="宋体" w:hAnsi="宋体"/>
          <w:bCs/>
          <w:sz w:val="24"/>
          <w:szCs w:val="24"/>
          <w:highlight w:val="none"/>
        </w:rPr>
        <w:t>2</w:t>
      </w:r>
      <w:r>
        <w:rPr>
          <w:rFonts w:hint="eastAsia" w:ascii="宋体" w:hAnsi="宋体"/>
          <w:bCs/>
          <w:sz w:val="24"/>
          <w:szCs w:val="24"/>
          <w:highlight w:val="none"/>
          <w:lang w:eastAsia="zh-CN"/>
        </w:rPr>
        <w:t>、</w:t>
      </w:r>
      <w:r>
        <w:rPr>
          <w:rFonts w:hint="eastAsia" w:ascii="宋体" w:hAnsi="宋体"/>
          <w:bCs/>
          <w:sz w:val="24"/>
          <w:szCs w:val="24"/>
          <w:highlight w:val="none"/>
        </w:rPr>
        <w:t>甲方有权依据双方签订的</w:t>
      </w:r>
      <w:r>
        <w:rPr>
          <w:rFonts w:hint="eastAsia" w:ascii="宋体" w:hAnsi="宋体"/>
          <w:bCs/>
          <w:sz w:val="24"/>
          <w:szCs w:val="24"/>
          <w:highlight w:val="none"/>
          <w:lang w:eastAsia="zh-CN"/>
        </w:rPr>
        <w:t>合同条款</w:t>
      </w:r>
      <w:r>
        <w:rPr>
          <w:rFonts w:hint="eastAsia" w:ascii="宋体" w:hAnsi="宋体"/>
          <w:bCs/>
          <w:sz w:val="24"/>
          <w:szCs w:val="24"/>
          <w:highlight w:val="none"/>
        </w:rPr>
        <w:t>对乙方提供的服务进行</w:t>
      </w:r>
      <w:r>
        <w:rPr>
          <w:rFonts w:hint="eastAsia" w:ascii="宋体" w:hAnsi="宋体"/>
          <w:bCs/>
          <w:sz w:val="24"/>
          <w:szCs w:val="24"/>
          <w:highlight w:val="none"/>
          <w:lang w:eastAsia="zh-CN"/>
        </w:rPr>
        <w:t>验收</w:t>
      </w:r>
      <w:r>
        <w:rPr>
          <w:rFonts w:hint="eastAsia" w:ascii="宋体" w:hAnsi="宋体"/>
          <w:bCs/>
          <w:sz w:val="24"/>
          <w:szCs w:val="24"/>
          <w:highlight w:val="none"/>
        </w:rPr>
        <w:t>。</w:t>
      </w:r>
    </w:p>
    <w:p w14:paraId="336A6B7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bCs/>
          <w:sz w:val="24"/>
          <w:szCs w:val="24"/>
          <w:highlight w:val="none"/>
        </w:rPr>
      </w:pPr>
      <w:r>
        <w:rPr>
          <w:rFonts w:hint="eastAsia" w:ascii="宋体" w:hAnsi="宋体"/>
          <w:bCs/>
          <w:sz w:val="24"/>
          <w:szCs w:val="24"/>
          <w:highlight w:val="none"/>
        </w:rPr>
        <w:t>3</w:t>
      </w:r>
      <w:r>
        <w:rPr>
          <w:rFonts w:hint="eastAsia" w:ascii="宋体" w:hAnsi="宋体"/>
          <w:bCs/>
          <w:sz w:val="24"/>
          <w:szCs w:val="24"/>
          <w:highlight w:val="none"/>
          <w:lang w:eastAsia="zh-CN"/>
        </w:rPr>
        <w:t>、</w:t>
      </w:r>
      <w:r>
        <w:rPr>
          <w:rFonts w:ascii="宋体" w:hAnsi="宋体"/>
          <w:bCs/>
          <w:sz w:val="24"/>
          <w:szCs w:val="24"/>
          <w:highlight w:val="none"/>
        </w:rPr>
        <w:t>负责检查监督乙方管理工作的实施情况。</w:t>
      </w:r>
    </w:p>
    <w:p w14:paraId="30A4A835">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bCs/>
          <w:sz w:val="24"/>
          <w:szCs w:val="24"/>
          <w:highlight w:val="none"/>
        </w:rPr>
      </w:pPr>
      <w:r>
        <w:rPr>
          <w:rFonts w:hint="eastAsia" w:ascii="宋体" w:hAnsi="宋体"/>
          <w:bCs/>
          <w:sz w:val="24"/>
          <w:szCs w:val="24"/>
          <w:highlight w:val="none"/>
        </w:rPr>
        <w:t>4</w:t>
      </w:r>
      <w:r>
        <w:rPr>
          <w:rFonts w:hint="eastAsia" w:ascii="宋体" w:hAnsi="宋体"/>
          <w:bCs/>
          <w:sz w:val="24"/>
          <w:szCs w:val="24"/>
          <w:highlight w:val="none"/>
          <w:lang w:eastAsia="zh-CN"/>
        </w:rPr>
        <w:t>、</w:t>
      </w:r>
      <w:r>
        <w:rPr>
          <w:rFonts w:ascii="宋体" w:hAnsi="宋体"/>
          <w:bCs/>
          <w:sz w:val="24"/>
          <w:szCs w:val="24"/>
          <w:highlight w:val="none"/>
        </w:rPr>
        <w:t>根据本合同规定，按时向乙方支付应付</w:t>
      </w:r>
      <w:r>
        <w:rPr>
          <w:rFonts w:hint="eastAsia" w:ascii="宋体" w:hAnsi="宋体"/>
          <w:bCs/>
          <w:sz w:val="24"/>
          <w:szCs w:val="24"/>
          <w:highlight w:val="none"/>
        </w:rPr>
        <w:t>服务费用</w:t>
      </w:r>
      <w:r>
        <w:rPr>
          <w:rFonts w:ascii="宋体" w:hAnsi="宋体"/>
          <w:bCs/>
          <w:sz w:val="24"/>
          <w:szCs w:val="24"/>
          <w:highlight w:val="none"/>
        </w:rPr>
        <w:t>。</w:t>
      </w:r>
    </w:p>
    <w:p w14:paraId="585D20F9">
      <w:pPr>
        <w:keepNext w:val="0"/>
        <w:keepLines w:val="0"/>
        <w:pageBreakBefore w:val="0"/>
        <w:widowControl w:val="0"/>
        <w:kinsoku/>
        <w:wordWrap/>
        <w:overflowPunct/>
        <w:topLinePunct w:val="0"/>
        <w:autoSpaceDE/>
        <w:autoSpaceDN/>
        <w:bidi w:val="0"/>
        <w:snapToGrid/>
        <w:spacing w:line="360" w:lineRule="auto"/>
        <w:ind w:firstLine="480" w:firstLineChars="200"/>
        <w:outlineLvl w:val="1"/>
        <w:rPr>
          <w:rFonts w:hint="eastAsia" w:ascii="宋体" w:hAnsi="宋体" w:cs="宋体"/>
          <w:sz w:val="24"/>
          <w:szCs w:val="24"/>
          <w:highlight w:val="none"/>
        </w:rPr>
      </w:pPr>
      <w:r>
        <w:rPr>
          <w:rFonts w:hint="eastAsia" w:ascii="宋体" w:hAnsi="宋体"/>
          <w:bCs/>
          <w:sz w:val="24"/>
          <w:szCs w:val="24"/>
          <w:highlight w:val="none"/>
        </w:rPr>
        <w:t>5</w:t>
      </w:r>
      <w:r>
        <w:rPr>
          <w:rFonts w:hint="eastAsia" w:ascii="宋体" w:hAnsi="宋体"/>
          <w:bCs/>
          <w:sz w:val="24"/>
          <w:szCs w:val="24"/>
          <w:highlight w:val="none"/>
          <w:lang w:eastAsia="zh-CN"/>
        </w:rPr>
        <w:t>、</w:t>
      </w:r>
      <w:r>
        <w:rPr>
          <w:rFonts w:ascii="宋体" w:hAnsi="宋体"/>
          <w:bCs/>
          <w:sz w:val="24"/>
          <w:szCs w:val="24"/>
          <w:highlight w:val="none"/>
        </w:rPr>
        <w:t>国家法律、法规所规定由甲方承担的其它责任。</w:t>
      </w:r>
    </w:p>
    <w:p w14:paraId="46A796EE">
      <w:pPr>
        <w:spacing w:line="360" w:lineRule="auto"/>
        <w:ind w:firstLine="555"/>
        <w:rPr>
          <w:rFonts w:hint="eastAsia" w:ascii="宋体" w:hAnsi="宋体" w:cs="宋体"/>
          <w:sz w:val="24"/>
          <w:szCs w:val="24"/>
          <w:highlight w:val="none"/>
        </w:rPr>
      </w:pPr>
      <w:r>
        <w:rPr>
          <w:rFonts w:hint="eastAsia" w:ascii="宋体" w:hAnsi="宋体" w:cs="宋体"/>
          <w:sz w:val="24"/>
          <w:szCs w:val="24"/>
          <w:highlight w:val="none"/>
        </w:rPr>
        <w:t>（二）乙方的权利和义务</w:t>
      </w:r>
    </w:p>
    <w:p w14:paraId="0363A56D">
      <w:pPr>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bCs/>
          <w:sz w:val="24"/>
          <w:szCs w:val="24"/>
          <w:highlight w:val="none"/>
        </w:rPr>
      </w:pPr>
      <w:r>
        <w:rPr>
          <w:rFonts w:hint="eastAsia" w:ascii="宋体" w:hAnsi="宋体"/>
          <w:bCs/>
          <w:sz w:val="24"/>
          <w:szCs w:val="24"/>
          <w:highlight w:val="none"/>
        </w:rPr>
        <w:t>1</w:t>
      </w:r>
      <w:r>
        <w:rPr>
          <w:rFonts w:hint="eastAsia" w:ascii="宋体" w:hAnsi="宋体"/>
          <w:bCs/>
          <w:sz w:val="24"/>
          <w:szCs w:val="24"/>
          <w:highlight w:val="none"/>
          <w:lang w:eastAsia="zh-CN"/>
        </w:rPr>
        <w:t>、</w:t>
      </w:r>
      <w:r>
        <w:rPr>
          <w:rFonts w:ascii="宋体" w:hAnsi="宋体"/>
          <w:bCs/>
          <w:sz w:val="24"/>
          <w:szCs w:val="24"/>
          <w:highlight w:val="none"/>
        </w:rPr>
        <w:t>对本合同规定的委托</w:t>
      </w:r>
      <w:r>
        <w:rPr>
          <w:rFonts w:hint="eastAsia" w:ascii="宋体" w:hAnsi="宋体"/>
          <w:bCs/>
          <w:sz w:val="24"/>
          <w:szCs w:val="24"/>
          <w:highlight w:val="none"/>
        </w:rPr>
        <w:t>服务</w:t>
      </w:r>
      <w:r>
        <w:rPr>
          <w:rFonts w:ascii="宋体" w:hAnsi="宋体"/>
          <w:bCs/>
          <w:sz w:val="24"/>
          <w:szCs w:val="24"/>
          <w:highlight w:val="none"/>
        </w:rPr>
        <w:t>范围内的</w:t>
      </w:r>
      <w:r>
        <w:rPr>
          <w:rFonts w:hint="eastAsia" w:ascii="宋体" w:hAnsi="宋体"/>
          <w:bCs/>
          <w:sz w:val="24"/>
          <w:szCs w:val="24"/>
          <w:highlight w:val="none"/>
        </w:rPr>
        <w:t>项目</w:t>
      </w:r>
      <w:r>
        <w:rPr>
          <w:rFonts w:ascii="宋体" w:hAnsi="宋体"/>
          <w:bCs/>
          <w:sz w:val="24"/>
          <w:szCs w:val="24"/>
          <w:highlight w:val="none"/>
        </w:rPr>
        <w:t>享有管理权及服务义务。</w:t>
      </w:r>
    </w:p>
    <w:p w14:paraId="3036604E">
      <w:pPr>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bCs/>
          <w:sz w:val="24"/>
          <w:szCs w:val="24"/>
          <w:highlight w:val="none"/>
        </w:rPr>
      </w:pPr>
      <w:r>
        <w:rPr>
          <w:rFonts w:hint="eastAsia" w:ascii="宋体" w:hAnsi="宋体"/>
          <w:bCs/>
          <w:sz w:val="24"/>
          <w:szCs w:val="24"/>
          <w:highlight w:val="none"/>
        </w:rPr>
        <w:t>2</w:t>
      </w:r>
      <w:r>
        <w:rPr>
          <w:rFonts w:hint="eastAsia" w:ascii="宋体" w:hAnsi="宋体"/>
          <w:bCs/>
          <w:sz w:val="24"/>
          <w:szCs w:val="24"/>
          <w:highlight w:val="none"/>
          <w:lang w:eastAsia="zh-CN"/>
        </w:rPr>
        <w:t>、</w:t>
      </w:r>
      <w:r>
        <w:rPr>
          <w:rFonts w:ascii="宋体" w:hAnsi="宋体"/>
          <w:bCs/>
          <w:sz w:val="24"/>
          <w:szCs w:val="24"/>
          <w:highlight w:val="none"/>
        </w:rPr>
        <w:t>根据本合同的规定向甲方收取相关</w:t>
      </w:r>
      <w:r>
        <w:rPr>
          <w:rFonts w:hint="eastAsia" w:ascii="宋体" w:hAnsi="宋体"/>
          <w:bCs/>
          <w:sz w:val="24"/>
          <w:szCs w:val="24"/>
          <w:highlight w:val="none"/>
        </w:rPr>
        <w:t>服务</w:t>
      </w:r>
      <w:r>
        <w:rPr>
          <w:rFonts w:ascii="宋体" w:hAnsi="宋体"/>
          <w:bCs/>
          <w:sz w:val="24"/>
          <w:szCs w:val="24"/>
          <w:highlight w:val="none"/>
        </w:rPr>
        <w:t>费用，并有权</w:t>
      </w:r>
      <w:r>
        <w:rPr>
          <w:rFonts w:hint="eastAsia" w:ascii="宋体" w:hAnsi="宋体"/>
          <w:bCs/>
          <w:sz w:val="24"/>
          <w:szCs w:val="24"/>
          <w:highlight w:val="none"/>
        </w:rPr>
        <w:t>在本项目管理范围内</w:t>
      </w:r>
      <w:r>
        <w:rPr>
          <w:rFonts w:ascii="宋体" w:hAnsi="宋体"/>
          <w:bCs/>
          <w:sz w:val="24"/>
          <w:szCs w:val="24"/>
          <w:highlight w:val="none"/>
        </w:rPr>
        <w:t>管理及合理使用。</w:t>
      </w:r>
    </w:p>
    <w:p w14:paraId="24D131A1">
      <w:pPr>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eastAsia="zh-CN"/>
        </w:rPr>
        <w:t>、</w:t>
      </w:r>
      <w:r>
        <w:rPr>
          <w:rFonts w:hint="eastAsia" w:ascii="宋体" w:hAnsi="宋体"/>
          <w:sz w:val="24"/>
          <w:szCs w:val="24"/>
          <w:highlight w:val="none"/>
        </w:rPr>
        <w:t>及时向甲方通告本项目服务范围内有关服务的重大事项，及时配合处理投诉。</w:t>
      </w:r>
    </w:p>
    <w:p w14:paraId="31CCC88E">
      <w:pPr>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bCs/>
          <w:sz w:val="24"/>
          <w:szCs w:val="24"/>
          <w:highlight w:val="none"/>
        </w:rPr>
      </w:pPr>
      <w:r>
        <w:rPr>
          <w:rFonts w:hint="eastAsia" w:ascii="宋体" w:hAnsi="宋体"/>
          <w:sz w:val="24"/>
          <w:szCs w:val="24"/>
          <w:highlight w:val="none"/>
        </w:rPr>
        <w:t>4</w:t>
      </w:r>
      <w:r>
        <w:rPr>
          <w:rFonts w:hint="eastAsia" w:ascii="宋体" w:hAnsi="宋体"/>
          <w:sz w:val="24"/>
          <w:szCs w:val="24"/>
          <w:highlight w:val="none"/>
          <w:lang w:eastAsia="zh-CN"/>
        </w:rPr>
        <w:t>、</w:t>
      </w:r>
      <w:r>
        <w:rPr>
          <w:rFonts w:ascii="宋体" w:hAnsi="宋体"/>
          <w:bCs/>
          <w:sz w:val="24"/>
          <w:szCs w:val="24"/>
          <w:highlight w:val="none"/>
        </w:rPr>
        <w:t>接受</w:t>
      </w:r>
      <w:r>
        <w:rPr>
          <w:rFonts w:hint="eastAsia" w:ascii="宋体" w:hAnsi="宋体"/>
          <w:bCs/>
          <w:sz w:val="24"/>
          <w:szCs w:val="24"/>
          <w:highlight w:val="none"/>
        </w:rPr>
        <w:t>项目行</w:t>
      </w:r>
      <w:r>
        <w:rPr>
          <w:rFonts w:ascii="宋体" w:hAnsi="宋体"/>
          <w:bCs/>
          <w:sz w:val="24"/>
          <w:szCs w:val="24"/>
          <w:highlight w:val="none"/>
        </w:rPr>
        <w:t>业管理部门及有关部门的指导，接受甲方的监督。</w:t>
      </w:r>
    </w:p>
    <w:p w14:paraId="1966A6AE">
      <w:pPr>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cs="宋体"/>
          <w:sz w:val="24"/>
          <w:szCs w:val="24"/>
        </w:rPr>
      </w:pPr>
      <w:r>
        <w:rPr>
          <w:rFonts w:hint="eastAsia" w:ascii="宋体" w:hAnsi="宋体"/>
          <w:bCs/>
          <w:sz w:val="24"/>
          <w:szCs w:val="24"/>
          <w:highlight w:val="none"/>
        </w:rPr>
        <w:t>5</w:t>
      </w:r>
      <w:r>
        <w:rPr>
          <w:rFonts w:hint="eastAsia" w:ascii="宋体" w:hAnsi="宋体"/>
          <w:bCs/>
          <w:sz w:val="24"/>
          <w:szCs w:val="24"/>
          <w:highlight w:val="none"/>
          <w:lang w:eastAsia="zh-CN"/>
        </w:rPr>
        <w:t>、</w:t>
      </w:r>
      <w:r>
        <w:rPr>
          <w:rFonts w:ascii="宋体" w:hAnsi="宋体"/>
          <w:bCs/>
          <w:sz w:val="24"/>
          <w:szCs w:val="24"/>
          <w:highlight w:val="none"/>
        </w:rPr>
        <w:t>国家法律、法规所规定由乙方承担的其它责任。</w:t>
      </w:r>
    </w:p>
    <w:p w14:paraId="74B5DE54">
      <w:pPr>
        <w:spacing w:line="360" w:lineRule="auto"/>
        <w:ind w:firstLine="482" w:firstLineChars="200"/>
        <w:rPr>
          <w:rFonts w:hint="eastAsia" w:ascii="宋体" w:hAnsi="宋体" w:cs="宋体"/>
          <w:b/>
          <w:sz w:val="24"/>
          <w:szCs w:val="24"/>
        </w:rPr>
      </w:pPr>
      <w:r>
        <w:rPr>
          <w:rFonts w:hint="eastAsia" w:ascii="宋体" w:hAnsi="宋体" w:cs="宋体"/>
          <w:b/>
          <w:sz w:val="24"/>
          <w:szCs w:val="24"/>
        </w:rPr>
        <w:t>第六条  违约责任</w:t>
      </w:r>
    </w:p>
    <w:p w14:paraId="3EC1249C">
      <w:pPr>
        <w:widowControl/>
        <w:spacing w:line="360" w:lineRule="auto"/>
        <w:ind w:firstLine="480"/>
        <w:jc w:val="left"/>
        <w:rPr>
          <w:rFonts w:hint="eastAsia" w:ascii="宋体" w:hAnsi="宋体" w:cs="宋体"/>
          <w:sz w:val="24"/>
          <w:szCs w:val="24"/>
        </w:rPr>
      </w:pPr>
      <w:r>
        <w:rPr>
          <w:rFonts w:hint="eastAsia" w:ascii="宋体" w:hAnsi="宋体" w:cs="宋体"/>
          <w:sz w:val="24"/>
          <w:szCs w:val="24"/>
        </w:rPr>
        <w:t>（一）一方不履行合同义务或者履行合同义务不符合约定的，应当承担继续履行、采取补救措施等违约责任；因一方的违约行为导致本合同无法继续履行的，违约方需赔偿守约方违约金人民币</w:t>
      </w:r>
      <w:r>
        <w:rPr>
          <w:rFonts w:hint="eastAsia" w:ascii="宋体" w:hAnsi="宋体" w:cs="宋体"/>
          <w:sz w:val="24"/>
          <w:szCs w:val="24"/>
          <w:u w:val="single"/>
        </w:rPr>
        <w:t xml:space="preserve">     </w:t>
      </w:r>
      <w:r>
        <w:rPr>
          <w:rFonts w:hint="eastAsia" w:ascii="宋体" w:hAnsi="宋体" w:cs="宋体"/>
          <w:sz w:val="24"/>
          <w:szCs w:val="24"/>
        </w:rPr>
        <w:t>元，该违约金不足以弥补守约方实际损失的，违约方应赔偿守约方所有实际损失。</w:t>
      </w:r>
    </w:p>
    <w:p w14:paraId="442D0204">
      <w:pPr>
        <w:widowControl/>
        <w:spacing w:line="360" w:lineRule="auto"/>
        <w:ind w:firstLine="480"/>
        <w:jc w:val="left"/>
        <w:rPr>
          <w:rFonts w:hint="eastAsia" w:ascii="宋体" w:hAnsi="宋体" w:cs="宋体"/>
          <w:sz w:val="24"/>
          <w:szCs w:val="24"/>
        </w:rPr>
      </w:pPr>
      <w:r>
        <w:rPr>
          <w:rFonts w:hint="eastAsia" w:ascii="宋体" w:hAnsi="宋体" w:cs="宋体"/>
          <w:sz w:val="24"/>
          <w:szCs w:val="24"/>
        </w:rPr>
        <w:t>（二）甲方在合同期限内如不能按照合同第四条（二）约定的时间向乙方支付图书采购及加工排架</w:t>
      </w:r>
      <w:r>
        <w:rPr>
          <w:rFonts w:hint="eastAsia" w:ascii="宋体" w:hAnsi="宋体" w:cs="宋体"/>
          <w:sz w:val="24"/>
          <w:szCs w:val="24"/>
          <w:lang w:val="en-US" w:eastAsia="zh-CN"/>
        </w:rPr>
        <w:t>服务</w:t>
      </w:r>
      <w:r>
        <w:rPr>
          <w:rFonts w:hint="eastAsia" w:ascii="宋体" w:hAnsi="宋体" w:cs="宋体"/>
          <w:sz w:val="24"/>
          <w:szCs w:val="24"/>
        </w:rPr>
        <w:t>费，从该时间到达后的第二天起算，每月向乙方额外支付</w:t>
      </w:r>
      <w:r>
        <w:rPr>
          <w:rFonts w:hint="eastAsia" w:ascii="宋体" w:hAnsi="宋体" w:cs="宋体"/>
          <w:sz w:val="24"/>
          <w:szCs w:val="24"/>
          <w:u w:val="single"/>
        </w:rPr>
        <w:t xml:space="preserve">    % </w:t>
      </w:r>
      <w:r>
        <w:rPr>
          <w:rFonts w:hint="eastAsia" w:ascii="宋体" w:hAnsi="宋体" w:cs="宋体"/>
          <w:sz w:val="24"/>
          <w:szCs w:val="24"/>
        </w:rPr>
        <w:t>的滞纳金，连续三个月不支付的，乙方有权单方解除合同，且因此造成乙方损失的，甲方应赔偿责任。</w:t>
      </w:r>
    </w:p>
    <w:p w14:paraId="4398C127">
      <w:pPr>
        <w:widowControl/>
        <w:spacing w:line="360" w:lineRule="auto"/>
        <w:ind w:firstLine="480"/>
        <w:jc w:val="left"/>
        <w:rPr>
          <w:rFonts w:hint="eastAsia" w:ascii="宋体" w:hAnsi="宋体" w:cs="宋体"/>
          <w:sz w:val="24"/>
          <w:szCs w:val="24"/>
        </w:rPr>
      </w:pPr>
      <w:r>
        <w:rPr>
          <w:rFonts w:hint="eastAsia" w:ascii="宋体" w:hAnsi="宋体" w:cs="宋体"/>
          <w:sz w:val="24"/>
          <w:szCs w:val="24"/>
        </w:rPr>
        <w:t>（三）乙方无特殊原因且不及时通知甲方而未按时完成图书采购及加工排架工作，甲方可扣除该时间段内</w:t>
      </w:r>
      <w:r>
        <w:rPr>
          <w:rFonts w:hint="eastAsia" w:ascii="宋体" w:hAnsi="宋体" w:cs="宋体"/>
          <w:sz w:val="24"/>
          <w:szCs w:val="24"/>
          <w:lang w:val="en-US" w:eastAsia="zh-CN"/>
        </w:rPr>
        <w:t>服务费</w:t>
      </w:r>
      <w:r>
        <w:rPr>
          <w:rFonts w:hint="eastAsia" w:ascii="宋体" w:hAnsi="宋体" w:cs="宋体"/>
          <w:sz w:val="24"/>
          <w:szCs w:val="24"/>
        </w:rPr>
        <w:t>并督促乙方整改。</w:t>
      </w:r>
    </w:p>
    <w:p w14:paraId="562B9DEB">
      <w:pPr>
        <w:spacing w:line="360" w:lineRule="auto"/>
        <w:ind w:firstLine="555"/>
        <w:rPr>
          <w:rFonts w:hint="eastAsia" w:ascii="宋体" w:hAnsi="宋体" w:cs="宋体"/>
          <w:sz w:val="24"/>
          <w:szCs w:val="24"/>
        </w:rPr>
      </w:pPr>
      <w:r>
        <w:rPr>
          <w:rFonts w:hint="eastAsia" w:ascii="宋体" w:hAnsi="宋体" w:cs="宋体"/>
          <w:sz w:val="24"/>
          <w:szCs w:val="24"/>
        </w:rPr>
        <w:t>（四）由于国家政策调整或客观原因的重大变化致使一方无法履行合同的，应当提前通知对方解除合同或双方协商变更合同，并有义务协助对方防止损失的扩大。</w:t>
      </w:r>
    </w:p>
    <w:p w14:paraId="004E3622">
      <w:pPr>
        <w:spacing w:line="360" w:lineRule="auto"/>
        <w:ind w:firstLine="480"/>
        <w:rPr>
          <w:rFonts w:hint="eastAsia" w:ascii="宋体" w:hAnsi="宋体" w:cs="宋体"/>
          <w:sz w:val="24"/>
          <w:szCs w:val="24"/>
        </w:rPr>
      </w:pPr>
      <w:r>
        <w:rPr>
          <w:rFonts w:hint="eastAsia" w:ascii="宋体" w:hAnsi="宋体" w:cs="宋体"/>
          <w:sz w:val="24"/>
          <w:szCs w:val="24"/>
        </w:rPr>
        <w:t>（五）不可抗力事件发生后，遇有不可抗力的一方应立即通知对方，并在合理期限内提供该不可抗力发生及其持续时间的适当证据。遇有不可抗力的一方应在所能及的条件下迅速采取措施，尽力减少损失。如因一方未采取减轻损害的行动而导致对方的损失增加，应赔偿对方增加的损失。</w:t>
      </w:r>
    </w:p>
    <w:p w14:paraId="4811D2CD">
      <w:pPr>
        <w:widowControl/>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第七条  争议解决</w:t>
      </w:r>
    </w:p>
    <w:p w14:paraId="4464025B">
      <w:pPr>
        <w:widowControl/>
        <w:spacing w:line="360" w:lineRule="auto"/>
        <w:ind w:firstLine="480" w:firstLineChars="200"/>
        <w:jc w:val="left"/>
        <w:rPr>
          <w:rFonts w:hint="eastAsia" w:ascii="宋体" w:hAnsi="宋体" w:cs="宋体"/>
          <w:sz w:val="24"/>
          <w:szCs w:val="24"/>
        </w:rPr>
      </w:pPr>
      <w:r>
        <w:rPr>
          <w:rFonts w:hint="eastAsia" w:ascii="宋体" w:hAnsi="宋体" w:cs="宋体"/>
          <w:sz w:val="24"/>
          <w:szCs w:val="24"/>
        </w:rPr>
        <w:t>合同履行中发生争议时，双方应协商解决。协商不成的，任何一方均有权向甲方所在地人民法院起诉。</w:t>
      </w:r>
    </w:p>
    <w:p w14:paraId="3D79C59C">
      <w:pPr>
        <w:widowControl/>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第八条  合同生效</w:t>
      </w:r>
    </w:p>
    <w:p w14:paraId="05E99128">
      <w:pPr>
        <w:spacing w:line="360" w:lineRule="auto"/>
        <w:ind w:firstLine="480" w:firstLineChars="200"/>
        <w:rPr>
          <w:rFonts w:hint="eastAsia" w:ascii="宋体" w:hAnsi="宋体" w:cs="宋体"/>
          <w:sz w:val="24"/>
          <w:szCs w:val="24"/>
        </w:rPr>
      </w:pPr>
      <w:r>
        <w:rPr>
          <w:rFonts w:hint="eastAsia" w:ascii="宋体" w:hAnsi="宋体" w:cs="宋体"/>
          <w:sz w:val="24"/>
          <w:szCs w:val="24"/>
        </w:rPr>
        <w:t>本合同一式</w:t>
      </w:r>
      <w:r>
        <w:rPr>
          <w:rFonts w:hint="eastAsia" w:ascii="宋体" w:hAnsi="宋体" w:cs="宋体"/>
          <w:sz w:val="24"/>
          <w:szCs w:val="24"/>
          <w:u w:val="single"/>
        </w:rPr>
        <w:t xml:space="preserve">   </w:t>
      </w:r>
      <w:r>
        <w:rPr>
          <w:rFonts w:hint="eastAsia" w:ascii="宋体" w:hAnsi="宋体" w:cs="宋体"/>
          <w:sz w:val="24"/>
          <w:szCs w:val="24"/>
        </w:rPr>
        <w:t>份，甲方执</w:t>
      </w:r>
      <w:r>
        <w:rPr>
          <w:rFonts w:hint="eastAsia" w:ascii="宋体" w:hAnsi="宋体" w:cs="宋体"/>
          <w:sz w:val="24"/>
          <w:szCs w:val="24"/>
          <w:u w:val="single"/>
        </w:rPr>
        <w:t xml:space="preserve">   </w:t>
      </w:r>
      <w:r>
        <w:rPr>
          <w:rFonts w:hint="eastAsia" w:ascii="宋体" w:hAnsi="宋体" w:cs="宋体"/>
          <w:sz w:val="24"/>
          <w:szCs w:val="24"/>
        </w:rPr>
        <w:t>份，乙方执</w:t>
      </w:r>
      <w:r>
        <w:rPr>
          <w:rFonts w:hint="eastAsia" w:ascii="宋体" w:hAnsi="宋体" w:cs="宋体"/>
          <w:sz w:val="24"/>
          <w:szCs w:val="24"/>
          <w:u w:val="single"/>
        </w:rPr>
        <w:t xml:space="preserve">   </w:t>
      </w:r>
      <w:r>
        <w:rPr>
          <w:rFonts w:hint="eastAsia" w:ascii="宋体" w:hAnsi="宋体" w:cs="宋体"/>
          <w:sz w:val="24"/>
          <w:szCs w:val="24"/>
        </w:rPr>
        <w:t>份。本合同经甲、乙双方法定代表人签字并盖章后生效，合同执行完毕后，自动失效（合同的服务承诺则长期有效）。</w:t>
      </w:r>
    </w:p>
    <w:p w14:paraId="630B236B">
      <w:pPr>
        <w:widowControl/>
        <w:spacing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第九条 其他事项</w:t>
      </w:r>
    </w:p>
    <w:p w14:paraId="38CF4675">
      <w:pPr>
        <w:spacing w:line="360" w:lineRule="auto"/>
        <w:ind w:firstLine="480" w:firstLineChars="200"/>
        <w:rPr>
          <w:rFonts w:hint="eastAsia" w:ascii="宋体" w:hAnsi="宋体" w:cs="宋体"/>
          <w:sz w:val="24"/>
          <w:szCs w:val="24"/>
        </w:rPr>
      </w:pPr>
      <w:r>
        <w:rPr>
          <w:rFonts w:hint="eastAsia" w:ascii="宋体" w:hAnsi="宋体" w:cs="宋体"/>
          <w:sz w:val="24"/>
          <w:szCs w:val="24"/>
        </w:rPr>
        <w:t>（一）竞争性磋商文件、竞争性磋商响应文件、澄清表（函）、成交通知书、合同附件均为合同不可分割的部分。</w:t>
      </w:r>
    </w:p>
    <w:p w14:paraId="628C245E">
      <w:pPr>
        <w:spacing w:line="360" w:lineRule="auto"/>
        <w:ind w:firstLine="480" w:firstLineChars="200"/>
        <w:rPr>
          <w:rFonts w:hint="eastAsia" w:ascii="宋体" w:hAnsi="宋体" w:cs="宋体"/>
          <w:sz w:val="24"/>
          <w:szCs w:val="24"/>
        </w:rPr>
      </w:pPr>
      <w:r>
        <w:rPr>
          <w:rFonts w:hint="eastAsia" w:ascii="宋体" w:hAnsi="宋体" w:cs="宋体"/>
          <w:sz w:val="24"/>
          <w:szCs w:val="24"/>
        </w:rPr>
        <w:t>（二）合同未尽事宜，由甲、乙双方协商，签订补充协议作为合同补充，与本合同具有同等法律效力。补充合同与原合同约定不一致的，以补充协议为准。</w:t>
      </w:r>
    </w:p>
    <w:p w14:paraId="4B0ECF9E">
      <w:pPr>
        <w:spacing w:line="360" w:lineRule="auto"/>
        <w:ind w:firstLine="480" w:firstLineChars="200"/>
        <w:rPr>
          <w:rFonts w:hint="eastAsia" w:ascii="宋体" w:hAnsi="宋体" w:cs="宋体"/>
          <w:sz w:val="24"/>
          <w:szCs w:val="24"/>
        </w:rPr>
      </w:pPr>
      <w:r>
        <w:rPr>
          <w:rFonts w:hint="eastAsia" w:ascii="宋体" w:hAnsi="宋体" w:cs="宋体"/>
          <w:sz w:val="24"/>
          <w:szCs w:val="24"/>
        </w:rPr>
        <w:t>（三）合同一经签订，不得擅自变更、中止或终止合同。对确需变更、调整或中止、终止合同的，应按规定履行相应的手续。</w:t>
      </w:r>
    </w:p>
    <w:p w14:paraId="6CA64998">
      <w:pPr>
        <w:widowControl/>
        <w:spacing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第十条 项目联系人及方式</w:t>
      </w:r>
    </w:p>
    <w:p w14:paraId="69D7DD30">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甲方项目联系人：          乙方项目联系人： </w:t>
      </w:r>
    </w:p>
    <w:p w14:paraId="16404F18">
      <w:pPr>
        <w:spacing w:line="360" w:lineRule="auto"/>
        <w:ind w:firstLine="480" w:firstLineChars="200"/>
        <w:rPr>
          <w:rFonts w:hint="eastAsia" w:ascii="宋体" w:hAnsi="宋体" w:cs="宋体"/>
          <w:sz w:val="24"/>
          <w:szCs w:val="24"/>
        </w:rPr>
      </w:pPr>
      <w:r>
        <w:rPr>
          <w:rFonts w:hint="eastAsia" w:ascii="宋体" w:hAnsi="宋体" w:cs="宋体"/>
          <w:sz w:val="24"/>
          <w:szCs w:val="24"/>
        </w:rPr>
        <w:t>联系电话：                联系电话：</w:t>
      </w:r>
    </w:p>
    <w:p w14:paraId="214582FB">
      <w:pPr>
        <w:spacing w:line="360" w:lineRule="auto"/>
        <w:ind w:firstLine="480" w:firstLineChars="200"/>
        <w:rPr>
          <w:rFonts w:hint="eastAsia" w:ascii="宋体" w:hAnsi="宋体" w:cs="宋体"/>
          <w:sz w:val="24"/>
          <w:szCs w:val="24"/>
        </w:rPr>
      </w:pPr>
      <w:r>
        <w:rPr>
          <w:rFonts w:hint="eastAsia" w:ascii="宋体" w:hAnsi="宋体" w:cs="宋体"/>
          <w:sz w:val="24"/>
          <w:szCs w:val="24"/>
        </w:rPr>
        <w:t>双方确定，在本合同有效期内，甲方指定</w:t>
      </w:r>
      <w:r>
        <w:rPr>
          <w:rFonts w:hint="eastAsia" w:ascii="宋体" w:hAnsi="宋体" w:cs="宋体"/>
          <w:sz w:val="24"/>
          <w:szCs w:val="24"/>
          <w:u w:val="single"/>
        </w:rPr>
        <w:t xml:space="preserve">     </w:t>
      </w:r>
      <w:r>
        <w:rPr>
          <w:rFonts w:hint="eastAsia" w:ascii="宋体" w:hAnsi="宋体" w:cs="宋体"/>
          <w:sz w:val="24"/>
          <w:szCs w:val="24"/>
        </w:rPr>
        <w:t>为甲方项目联系人，乙方指定</w:t>
      </w:r>
      <w:r>
        <w:rPr>
          <w:rFonts w:hint="eastAsia" w:ascii="宋体" w:hAnsi="宋体" w:cs="宋体"/>
          <w:sz w:val="24"/>
          <w:szCs w:val="24"/>
          <w:u w:val="single"/>
        </w:rPr>
        <w:t xml:space="preserve">     </w:t>
      </w:r>
      <w:r>
        <w:rPr>
          <w:rFonts w:hint="eastAsia" w:ascii="宋体" w:hAnsi="宋体" w:cs="宋体"/>
          <w:sz w:val="24"/>
          <w:szCs w:val="24"/>
        </w:rPr>
        <w:t>为乙方项目联系人。一方变更项目联系人的，应当及时以书面形式通知另一方。未及时通知并影响本合同履行或造成损失的，应承担相应的责任。</w:t>
      </w:r>
    </w:p>
    <w:p w14:paraId="4D0F093A">
      <w:pPr>
        <w:spacing w:line="360" w:lineRule="auto"/>
        <w:ind w:firstLine="480" w:firstLineChars="200"/>
        <w:rPr>
          <w:rFonts w:hint="eastAsia" w:ascii="宋体" w:hAnsi="宋体" w:cs="宋体"/>
          <w:sz w:val="24"/>
          <w:szCs w:val="24"/>
        </w:rPr>
      </w:pPr>
      <w:r>
        <w:rPr>
          <w:rFonts w:hint="eastAsia" w:ascii="宋体" w:hAnsi="宋体" w:cs="宋体"/>
          <w:sz w:val="24"/>
          <w:szCs w:val="24"/>
        </w:rPr>
        <w:t>本合同按照中华人民共和国的现行法律进行解释。</w:t>
      </w:r>
    </w:p>
    <w:p w14:paraId="479DC8C5">
      <w:pPr>
        <w:spacing w:line="360" w:lineRule="auto"/>
        <w:rPr>
          <w:rFonts w:hint="eastAsia" w:ascii="宋体" w:hAnsi="宋体" w:cs="宋体"/>
          <w:sz w:val="24"/>
          <w:szCs w:val="24"/>
        </w:rPr>
      </w:pPr>
    </w:p>
    <w:p w14:paraId="0BDB7ECE">
      <w:pPr>
        <w:spacing w:line="360" w:lineRule="auto"/>
        <w:rPr>
          <w:rFonts w:hint="eastAsia" w:ascii="宋体" w:hAnsi="宋体" w:cs="宋体"/>
          <w:sz w:val="24"/>
          <w:szCs w:val="24"/>
        </w:rPr>
      </w:pPr>
      <w:r>
        <w:rPr>
          <w:rFonts w:hint="eastAsia" w:ascii="宋体" w:hAnsi="宋体" w:cs="宋体"/>
          <w:sz w:val="24"/>
          <w:szCs w:val="24"/>
        </w:rPr>
        <w:t>（以下无正文）</w:t>
      </w:r>
    </w:p>
    <w:p w14:paraId="3DCE53D4">
      <w:pPr>
        <w:spacing w:line="360" w:lineRule="auto"/>
        <w:rPr>
          <w:rFonts w:hint="eastAsia" w:ascii="宋体" w:hAnsi="宋体" w:cs="宋体"/>
          <w:sz w:val="24"/>
          <w:szCs w:val="24"/>
        </w:rPr>
      </w:pPr>
    </w:p>
    <w:p w14:paraId="2903A186">
      <w:pPr>
        <w:spacing w:line="360" w:lineRule="auto"/>
        <w:rPr>
          <w:rFonts w:hint="eastAsia" w:ascii="宋体" w:hAnsi="宋体" w:cs="宋体"/>
          <w:sz w:val="24"/>
          <w:szCs w:val="24"/>
        </w:rPr>
      </w:pPr>
      <w:r>
        <w:rPr>
          <w:rFonts w:hint="eastAsia" w:ascii="宋体" w:hAnsi="宋体" w:cs="宋体"/>
          <w:sz w:val="24"/>
          <w:szCs w:val="24"/>
        </w:rPr>
        <w:t>甲方（盖章）                      乙方（盖章）</w:t>
      </w:r>
    </w:p>
    <w:p w14:paraId="67760CA0">
      <w:pPr>
        <w:spacing w:line="360" w:lineRule="auto"/>
        <w:rPr>
          <w:rFonts w:hint="eastAsia" w:ascii="宋体" w:hAnsi="宋体" w:cs="宋体"/>
          <w:sz w:val="24"/>
          <w:szCs w:val="24"/>
        </w:rPr>
      </w:pPr>
      <w:r>
        <w:rPr>
          <w:rFonts w:hint="eastAsia" w:ascii="宋体" w:hAnsi="宋体" w:cs="宋体"/>
          <w:sz w:val="24"/>
          <w:szCs w:val="24"/>
        </w:rPr>
        <w:t>单位名称：                        单位名称：</w:t>
      </w:r>
    </w:p>
    <w:p w14:paraId="163516EB">
      <w:pPr>
        <w:spacing w:line="360" w:lineRule="auto"/>
        <w:rPr>
          <w:rFonts w:hint="eastAsia" w:ascii="宋体" w:hAnsi="宋体" w:cs="宋体"/>
          <w:sz w:val="24"/>
          <w:szCs w:val="24"/>
        </w:rPr>
      </w:pPr>
      <w:r>
        <w:rPr>
          <w:rFonts w:hint="eastAsia" w:ascii="宋体" w:hAnsi="宋体" w:cs="宋体"/>
          <w:sz w:val="24"/>
          <w:szCs w:val="24"/>
        </w:rPr>
        <w:t>地址：                            地址：</w:t>
      </w:r>
    </w:p>
    <w:p w14:paraId="0002FE4F">
      <w:pPr>
        <w:spacing w:line="360" w:lineRule="auto"/>
        <w:rPr>
          <w:rFonts w:hint="eastAsia" w:ascii="宋体" w:hAnsi="宋体" w:cs="宋体"/>
          <w:sz w:val="24"/>
          <w:szCs w:val="24"/>
        </w:rPr>
      </w:pPr>
      <w:r>
        <w:rPr>
          <w:rFonts w:hint="eastAsia" w:ascii="宋体" w:hAnsi="宋体" w:cs="宋体"/>
          <w:sz w:val="24"/>
          <w:szCs w:val="24"/>
        </w:rPr>
        <w:t xml:space="preserve">法定代表人：（签章）              法定代表人：（签章）                                    </w:t>
      </w:r>
    </w:p>
    <w:p w14:paraId="720BE52A">
      <w:pPr>
        <w:spacing w:line="360" w:lineRule="auto"/>
        <w:rPr>
          <w:rFonts w:hint="eastAsia" w:ascii="宋体" w:hAnsi="宋体" w:cs="宋体"/>
          <w:sz w:val="24"/>
          <w:szCs w:val="24"/>
        </w:rPr>
      </w:pPr>
      <w:r>
        <w:rPr>
          <w:rFonts w:hint="eastAsia" w:ascii="宋体" w:hAnsi="宋体" w:cs="宋体"/>
          <w:sz w:val="24"/>
          <w:szCs w:val="24"/>
        </w:rPr>
        <w:t>代理人：                          代理人：</w:t>
      </w:r>
    </w:p>
    <w:p w14:paraId="7F4186B0">
      <w:pPr>
        <w:spacing w:line="360" w:lineRule="auto"/>
        <w:rPr>
          <w:rFonts w:hint="eastAsia" w:ascii="宋体" w:hAnsi="宋体" w:cs="宋体"/>
          <w:sz w:val="24"/>
          <w:szCs w:val="24"/>
        </w:rPr>
      </w:pPr>
      <w:r>
        <w:rPr>
          <w:rFonts w:hint="eastAsia" w:ascii="宋体" w:hAnsi="宋体" w:cs="宋体"/>
          <w:sz w:val="24"/>
          <w:szCs w:val="24"/>
        </w:rPr>
        <w:t>联系电话：                        联系电话：</w:t>
      </w:r>
    </w:p>
    <w:p w14:paraId="1588D26F">
      <w:r>
        <w:rPr>
          <w:rFonts w:hint="eastAsia" w:ascii="宋体" w:hAnsi="宋体" w:cs="宋体"/>
          <w:sz w:val="24"/>
          <w:szCs w:val="24"/>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F27695"/>
    <w:multiLevelType w:val="singleLevel"/>
    <w:tmpl w:val="D1F27695"/>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7D1EF8"/>
    <w:rsid w:val="2A7D1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b/>
      <w:kern w:val="0"/>
      <w:sz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styleId="4">
    <w:name w:val="annotation text"/>
    <w:basedOn w:val="1"/>
    <w:qFormat/>
    <w:uiPriority w:val="0"/>
    <w:pPr>
      <w:jc w:val="left"/>
    </w:pPr>
  </w:style>
  <w:style w:type="character" w:styleId="7">
    <w:name w:val="Emphasis"/>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2025-07-22T03:15:00Z</dcterms:created>
  <dc:creator>华达峰信</dc:creator>
  <cp:lastModifiedBy>华达峰信</cp:lastModifiedBy>
  <dcterms:modified xsi:type="dcterms:W3CDTF">2025-07-22T03:15:47Z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7B88CFB9E3414BAC93AF5B1883BD486F_11</vt:lpwstr>
  </property>
  <property fmtid="{D5CDD505-2E9C-101B-9397-08002B2CF9AE}" pid="4" name="KSOTemplateDocerSaveRecord">
    <vt:lpwstr>eyJoZGlkIjoiODA0MjMyMzAyMzNkOWQ5NDMxMzg5ZDc2ZmE4YTJmMTUiLCJ1c2VySWQiOiIxNDg3MDY0OTE5In0=</vt:lpwstr>
  </property>
</Properties>
</file>