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91B91">
      <w:pPr>
        <w:pStyle w:val="9"/>
        <w:widowControl/>
        <w:spacing w:beforeAutospacing="0" w:afterAutospacing="0" w:line="360" w:lineRule="auto"/>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2023年普通高中建设发展(华清中学室外场地硬化及篮球场地改造）</w:t>
      </w:r>
    </w:p>
    <w:p w14:paraId="52B623D4">
      <w:pPr>
        <w:pStyle w:val="9"/>
        <w:widowControl/>
        <w:spacing w:beforeAutospacing="0" w:afterAutospacing="0" w:line="360" w:lineRule="auto"/>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lang w:val="en-US" w:eastAsia="zh-CN"/>
        </w:rPr>
        <w:t>工程量清单</w:t>
      </w:r>
      <w:r>
        <w:rPr>
          <w:rFonts w:hint="eastAsia" w:asciiTheme="minorEastAsia" w:hAnsiTheme="minorEastAsia" w:eastAsiaTheme="minorEastAsia" w:cstheme="minorEastAsia"/>
          <w:b/>
          <w:sz w:val="36"/>
          <w:szCs w:val="36"/>
        </w:rPr>
        <w:t>编制说明</w:t>
      </w:r>
    </w:p>
    <w:p w14:paraId="0AEDBF43">
      <w:pPr>
        <w:spacing w:line="360" w:lineRule="auto"/>
        <w:ind w:firstLine="562" w:firstLineChars="20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w:t>
      </w:r>
      <w:r>
        <w:rPr>
          <w:rFonts w:hint="eastAsia" w:asciiTheme="minorEastAsia" w:hAnsiTheme="minorEastAsia" w:eastAsiaTheme="minorEastAsia" w:cstheme="minorEastAsia"/>
          <w:b/>
          <w:sz w:val="28"/>
          <w:szCs w:val="28"/>
          <w:lang w:val="en-US" w:eastAsia="zh-CN"/>
        </w:rPr>
        <w:t>工程</w:t>
      </w:r>
      <w:r>
        <w:rPr>
          <w:rFonts w:hint="eastAsia" w:asciiTheme="minorEastAsia" w:hAnsiTheme="minorEastAsia" w:eastAsiaTheme="minorEastAsia" w:cstheme="minorEastAsia"/>
          <w:b/>
          <w:sz w:val="28"/>
          <w:szCs w:val="28"/>
        </w:rPr>
        <w:t>概况：</w:t>
      </w:r>
    </w:p>
    <w:p w14:paraId="1548B40F">
      <w:pPr>
        <w:spacing w:line="360" w:lineRule="auto"/>
        <w:ind w:firstLine="560" w:firstLineChars="200"/>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本</w:t>
      </w:r>
      <w:r>
        <w:rPr>
          <w:rFonts w:hint="eastAsia" w:asciiTheme="minorEastAsia" w:hAnsiTheme="minorEastAsia" w:eastAsiaTheme="minorEastAsia" w:cstheme="minorEastAsia"/>
          <w:sz w:val="28"/>
          <w:szCs w:val="28"/>
          <w:lang w:val="en-US" w:eastAsia="zh-CN"/>
        </w:rPr>
        <w:t>工程</w:t>
      </w:r>
      <w:r>
        <w:rPr>
          <w:rFonts w:hint="eastAsia" w:asciiTheme="minorEastAsia" w:hAnsiTheme="minorEastAsia" w:eastAsiaTheme="minorEastAsia" w:cstheme="minorEastAsia"/>
          <w:sz w:val="28"/>
          <w:szCs w:val="28"/>
        </w:rPr>
        <w:t>为</w:t>
      </w:r>
      <w:r>
        <w:rPr>
          <w:rFonts w:hint="eastAsia" w:asciiTheme="minorEastAsia" w:hAnsiTheme="minorEastAsia" w:eastAsiaTheme="minorEastAsia" w:cstheme="minorEastAsia"/>
          <w:sz w:val="28"/>
          <w:szCs w:val="28"/>
          <w:lang w:val="en-US" w:eastAsia="zh-CN"/>
        </w:rPr>
        <w:t>华清中学室外场地硬化及篮球场地改造</w:t>
      </w:r>
      <w:r>
        <w:rPr>
          <w:rFonts w:hint="eastAsia" w:asciiTheme="minorEastAsia" w:hAnsiTheme="minorEastAsia" w:eastAsiaTheme="minorEastAsia" w:cstheme="minorEastAsia"/>
          <w:sz w:val="28"/>
          <w:szCs w:val="28"/>
        </w:rPr>
        <w:t>工程，改造范围为</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室外广场砖拆除及恢复、花墙拆除及恢复、石头柱子、树坑拆除及恢复等；篮球场地拆除与新建，具体改造范围详见招标工程量清单内容</w:t>
      </w:r>
      <w:r>
        <w:rPr>
          <w:rFonts w:hint="eastAsia" w:asciiTheme="minorEastAsia" w:hAnsiTheme="minorEastAsia" w:eastAsiaTheme="minorEastAsia" w:cstheme="minorEastAsia"/>
          <w:sz w:val="28"/>
          <w:szCs w:val="28"/>
          <w:lang w:val="en-US" w:eastAsia="zh-CN"/>
        </w:rPr>
        <w:t>。</w:t>
      </w:r>
    </w:p>
    <w:p w14:paraId="6D5AB597">
      <w:pPr>
        <w:pStyle w:val="4"/>
        <w:tabs>
          <w:tab w:val="left" w:pos="1080"/>
        </w:tabs>
        <w:spacing w:after="0" w:line="360" w:lineRule="auto"/>
        <w:ind w:firstLine="562" w:firstLineChars="20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二、编制依据：</w:t>
      </w:r>
    </w:p>
    <w:p w14:paraId="4B81584E">
      <w:pPr>
        <w:pStyle w:val="4"/>
        <w:tabs>
          <w:tab w:val="left" w:pos="1080"/>
        </w:tabs>
        <w:spacing w:after="0" w:line="360" w:lineRule="auto"/>
        <w:ind w:firstLine="560" w:firstLineChars="200"/>
        <w:rPr>
          <w:rFonts w:ascii="宋体" w:hAnsi="宋体"/>
          <w:bCs/>
          <w:sz w:val="28"/>
          <w:szCs w:val="28"/>
        </w:rPr>
      </w:pPr>
      <w:r>
        <w:rPr>
          <w:rFonts w:hint="eastAsia" w:ascii="宋体" w:hAnsi="宋体" w:cs="楷体_GB2312"/>
          <w:sz w:val="28"/>
          <w:szCs w:val="28"/>
        </w:rPr>
        <w:t>1、</w:t>
      </w:r>
      <w:r>
        <w:rPr>
          <w:rFonts w:hint="eastAsia" w:ascii="宋体" w:hAnsi="宋体"/>
          <w:bCs/>
          <w:sz w:val="28"/>
          <w:szCs w:val="28"/>
        </w:rPr>
        <w:t>《建设工程工程量清单计价规范》（GB50500-2008）、《陕西省建设工程工程量清单计价规则》（2009）、《陕西省建设工程工程量清单计价费率》（2009）及其他相关文件；</w:t>
      </w:r>
    </w:p>
    <w:p w14:paraId="64C318BF">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2、</w:t>
      </w:r>
      <w:r>
        <w:rPr>
          <w:rFonts w:hint="eastAsia" w:ascii="宋体" w:hAnsi="宋体" w:cs="宋体"/>
          <w:sz w:val="28"/>
          <w:szCs w:val="28"/>
        </w:rPr>
        <w:t>增值税税率</w:t>
      </w:r>
      <w:r>
        <w:rPr>
          <w:rFonts w:hint="eastAsia" w:ascii="宋体" w:hAnsi="宋体"/>
          <w:bCs/>
          <w:sz w:val="28"/>
          <w:szCs w:val="28"/>
        </w:rPr>
        <w:t>执行陕建发〔201</w:t>
      </w:r>
      <w:r>
        <w:rPr>
          <w:rFonts w:ascii="宋体" w:hAnsi="宋体"/>
          <w:bCs/>
          <w:sz w:val="28"/>
          <w:szCs w:val="28"/>
        </w:rPr>
        <w:t>9</w:t>
      </w:r>
      <w:r>
        <w:rPr>
          <w:rFonts w:hint="eastAsia" w:ascii="宋体" w:hAnsi="宋体"/>
          <w:bCs/>
          <w:sz w:val="28"/>
          <w:szCs w:val="28"/>
        </w:rPr>
        <w:t>〕45号文《关于调整陕西省建设工程计价依据的通知》；</w:t>
      </w:r>
      <w:bookmarkStart w:id="0" w:name="_GoBack"/>
      <w:bookmarkEnd w:id="0"/>
    </w:p>
    <w:p w14:paraId="523A172D">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3、</w:t>
      </w:r>
      <w:r>
        <w:rPr>
          <w:rFonts w:hint="eastAsia" w:ascii="宋体" w:hAnsi="宋体" w:cs="宋体"/>
          <w:sz w:val="28"/>
          <w:szCs w:val="28"/>
        </w:rPr>
        <w:t>扬尘治理专项措施费</w:t>
      </w:r>
      <w:r>
        <w:rPr>
          <w:rFonts w:hint="eastAsia" w:ascii="宋体" w:hAnsi="宋体"/>
          <w:bCs/>
          <w:sz w:val="28"/>
          <w:szCs w:val="28"/>
        </w:rPr>
        <w:t>执行陕建发〔2017〕270号文《关于增加建设工程扬尘治理专项措施费及综合人工单价调整的通知》；</w:t>
      </w:r>
    </w:p>
    <w:p w14:paraId="7E9244F8">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4、</w:t>
      </w:r>
      <w:r>
        <w:rPr>
          <w:rFonts w:ascii="宋体" w:hAnsi="宋体"/>
          <w:bCs/>
          <w:sz w:val="28"/>
          <w:szCs w:val="28"/>
        </w:rPr>
        <w:t>建筑工人实名制管理专项措施费执行“陕建发</w:t>
      </w:r>
      <w:r>
        <w:rPr>
          <w:rFonts w:hint="eastAsia" w:ascii="宋体" w:hAnsi="宋体"/>
          <w:bCs/>
          <w:sz w:val="28"/>
          <w:szCs w:val="28"/>
        </w:rPr>
        <w:t>〔201</w:t>
      </w:r>
      <w:r>
        <w:rPr>
          <w:rFonts w:ascii="宋体" w:hAnsi="宋体"/>
          <w:bCs/>
          <w:sz w:val="28"/>
          <w:szCs w:val="28"/>
        </w:rPr>
        <w:t>9</w:t>
      </w:r>
      <w:r>
        <w:rPr>
          <w:rFonts w:hint="eastAsia" w:ascii="宋体" w:hAnsi="宋体"/>
          <w:bCs/>
          <w:sz w:val="28"/>
          <w:szCs w:val="28"/>
        </w:rPr>
        <w:t>〕</w:t>
      </w:r>
      <w:r>
        <w:rPr>
          <w:rFonts w:ascii="宋体" w:hAnsi="宋体"/>
          <w:bCs/>
          <w:sz w:val="28"/>
          <w:szCs w:val="28"/>
        </w:rPr>
        <w:t>1246号”《关于发布我省落实建筑工人实名制管理计价依据的通知》</w:t>
      </w:r>
      <w:r>
        <w:rPr>
          <w:rFonts w:hint="eastAsia" w:ascii="宋体" w:hAnsi="宋体"/>
          <w:bCs/>
          <w:sz w:val="28"/>
          <w:szCs w:val="28"/>
        </w:rPr>
        <w:t>；</w:t>
      </w:r>
    </w:p>
    <w:p w14:paraId="70EC2720">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5、建筑施工安全生产责任保险费用</w:t>
      </w:r>
      <w:r>
        <w:rPr>
          <w:rFonts w:ascii="宋体" w:hAnsi="宋体"/>
          <w:bCs/>
          <w:sz w:val="28"/>
          <w:szCs w:val="28"/>
        </w:rPr>
        <w:t>执行“陕建发</w:t>
      </w:r>
      <w:r>
        <w:rPr>
          <w:rFonts w:hint="eastAsia" w:ascii="宋体" w:hAnsi="宋体"/>
          <w:bCs/>
          <w:sz w:val="28"/>
          <w:szCs w:val="28"/>
        </w:rPr>
        <w:t>〔2020〕</w:t>
      </w:r>
      <w:r>
        <w:rPr>
          <w:rFonts w:ascii="宋体" w:hAnsi="宋体"/>
          <w:bCs/>
          <w:sz w:val="28"/>
          <w:szCs w:val="28"/>
        </w:rPr>
        <w:t>1</w:t>
      </w:r>
      <w:r>
        <w:rPr>
          <w:rFonts w:hint="eastAsia" w:ascii="宋体" w:hAnsi="宋体"/>
          <w:bCs/>
          <w:sz w:val="28"/>
          <w:szCs w:val="28"/>
        </w:rPr>
        <w:t>097</w:t>
      </w:r>
      <w:r>
        <w:rPr>
          <w:rFonts w:ascii="宋体" w:hAnsi="宋体"/>
          <w:bCs/>
          <w:sz w:val="28"/>
          <w:szCs w:val="28"/>
        </w:rPr>
        <w:t>号”《关于</w:t>
      </w:r>
      <w:r>
        <w:rPr>
          <w:rFonts w:hint="eastAsia" w:ascii="宋体" w:hAnsi="宋体"/>
          <w:bCs/>
          <w:sz w:val="28"/>
          <w:szCs w:val="28"/>
        </w:rPr>
        <w:t>建筑施工安全生产责任保险费用</w:t>
      </w:r>
      <w:r>
        <w:rPr>
          <w:rFonts w:ascii="宋体" w:hAnsi="宋体"/>
          <w:bCs/>
          <w:sz w:val="28"/>
          <w:szCs w:val="28"/>
        </w:rPr>
        <w:t>计价的通知》</w:t>
      </w:r>
      <w:r>
        <w:rPr>
          <w:rFonts w:hint="eastAsia" w:ascii="宋体" w:hAnsi="宋体"/>
          <w:bCs/>
          <w:sz w:val="28"/>
          <w:szCs w:val="28"/>
        </w:rPr>
        <w:t>；</w:t>
      </w:r>
    </w:p>
    <w:p w14:paraId="59B92ECA">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6、 养老保险执行“陕建发【2021】1021号”《关于全省统一停止收缴建筑业劳保费用的通知》；</w:t>
      </w:r>
    </w:p>
    <w:p w14:paraId="098F0D57">
      <w:pPr>
        <w:spacing w:line="360" w:lineRule="auto"/>
        <w:ind w:firstLine="560" w:firstLineChars="200"/>
      </w:pPr>
      <w:r>
        <w:rPr>
          <w:rFonts w:hint="eastAsia" w:ascii="宋体" w:hAnsi="宋体"/>
          <w:bCs/>
          <w:sz w:val="28"/>
          <w:szCs w:val="28"/>
        </w:rPr>
        <w:t>7、人工费执行“陕建发〔2021〕1097号文”《关于调整房屋建筑和市政基础设施工程工程量清单计价综合人工单价的通知》；</w:t>
      </w:r>
    </w:p>
    <w:p w14:paraId="280AA392">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rPr>
        <w:t>8、施工现场情况、工程特点及常规施工方案；现行国家和陕西省建筑施工规范；</w:t>
      </w:r>
    </w:p>
    <w:p w14:paraId="4A4D13B8">
      <w:pPr>
        <w:pStyle w:val="4"/>
        <w:tabs>
          <w:tab w:val="left" w:pos="1080"/>
        </w:tabs>
        <w:spacing w:after="0" w:line="360" w:lineRule="auto"/>
        <w:ind w:firstLine="560" w:firstLineChars="200"/>
        <w:rPr>
          <w:rFonts w:ascii="宋体" w:hAnsi="宋体"/>
          <w:bCs/>
          <w:sz w:val="28"/>
          <w:szCs w:val="28"/>
        </w:rPr>
      </w:pPr>
      <w:r>
        <w:rPr>
          <w:rFonts w:hint="eastAsia" w:ascii="宋体" w:hAnsi="宋体"/>
          <w:bCs/>
          <w:sz w:val="28"/>
          <w:szCs w:val="28"/>
          <w:lang w:val="en-US" w:eastAsia="zh-CN"/>
        </w:rPr>
        <w:t>9</w:t>
      </w:r>
      <w:r>
        <w:rPr>
          <w:rFonts w:hint="eastAsia" w:ascii="宋体" w:hAnsi="宋体"/>
          <w:bCs/>
          <w:sz w:val="28"/>
          <w:szCs w:val="28"/>
        </w:rPr>
        <w:t>、其他相关资料。</w:t>
      </w:r>
    </w:p>
    <w:p w14:paraId="65F7AB6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四、其他说明：</w:t>
      </w:r>
    </w:p>
    <w:p w14:paraId="502B4811">
      <w:pPr>
        <w:spacing w:line="360" w:lineRule="auto"/>
        <w:ind w:firstLine="548" w:firstLineChars="196"/>
        <w:rPr>
          <w:rFonts w:hint="eastAsia" w:ascii="宋体" w:hAnsi="宋体"/>
          <w:bCs/>
          <w:kern w:val="0"/>
          <w:sz w:val="28"/>
          <w:szCs w:val="28"/>
        </w:rPr>
      </w:pPr>
      <w:r>
        <w:rPr>
          <w:rFonts w:hint="eastAsia" w:ascii="宋体" w:hAnsi="宋体"/>
          <w:bCs/>
          <w:kern w:val="0"/>
          <w:sz w:val="28"/>
          <w:szCs w:val="28"/>
        </w:rPr>
        <w:t>1、劳保统筹按规定计入工程造价；</w:t>
      </w:r>
    </w:p>
    <w:p w14:paraId="301A8590">
      <w:pPr>
        <w:spacing w:line="360" w:lineRule="auto"/>
        <w:ind w:firstLine="548" w:firstLineChars="196"/>
        <w:rPr>
          <w:rFonts w:hint="eastAsia" w:ascii="宋体" w:hAnsi="宋体"/>
          <w:bCs/>
          <w:kern w:val="0"/>
          <w:sz w:val="28"/>
          <w:szCs w:val="28"/>
          <w:lang w:val="en-US" w:eastAsia="zh-CN"/>
        </w:rPr>
      </w:pPr>
      <w:r>
        <w:rPr>
          <w:rFonts w:hint="eastAsia" w:ascii="宋体" w:hAnsi="宋体"/>
          <w:bCs/>
          <w:kern w:val="0"/>
          <w:sz w:val="28"/>
          <w:szCs w:val="28"/>
        </w:rPr>
        <w:t>2、砂浆采用</w:t>
      </w:r>
      <w:r>
        <w:rPr>
          <w:rFonts w:hint="eastAsia" w:ascii="宋体" w:hAnsi="宋体"/>
          <w:bCs/>
          <w:kern w:val="0"/>
          <w:sz w:val="28"/>
          <w:szCs w:val="28"/>
          <w:lang w:val="en-US" w:eastAsia="zh-CN"/>
        </w:rPr>
        <w:t>自拌砂浆；</w:t>
      </w:r>
    </w:p>
    <w:p w14:paraId="6C8B0B0B">
      <w:pPr>
        <w:spacing w:line="360" w:lineRule="auto"/>
        <w:ind w:firstLine="548" w:firstLineChars="196"/>
        <w:rPr>
          <w:rFonts w:hint="eastAsia" w:ascii="宋体" w:hAnsi="宋体"/>
          <w:bCs/>
          <w:kern w:val="0"/>
          <w:sz w:val="28"/>
          <w:szCs w:val="28"/>
          <w:lang w:eastAsia="zh-CN"/>
        </w:rPr>
      </w:pPr>
      <w:r>
        <w:rPr>
          <w:rFonts w:hint="eastAsia" w:ascii="宋体" w:hAnsi="宋体"/>
          <w:bCs/>
          <w:kern w:val="0"/>
          <w:sz w:val="28"/>
          <w:szCs w:val="28"/>
          <w:lang w:val="en-US" w:eastAsia="zh-CN"/>
        </w:rPr>
        <w:t>3、</w:t>
      </w:r>
      <w:r>
        <w:rPr>
          <w:rFonts w:hint="eastAsia" w:ascii="宋体" w:hAnsi="宋体"/>
          <w:bCs/>
          <w:kern w:val="0"/>
          <w:sz w:val="28"/>
          <w:szCs w:val="28"/>
        </w:rPr>
        <w:t>混凝土采用商品砼</w:t>
      </w:r>
      <w:r>
        <w:rPr>
          <w:rFonts w:hint="eastAsia" w:ascii="宋体" w:hAnsi="宋体"/>
          <w:bCs/>
          <w:kern w:val="0"/>
          <w:sz w:val="28"/>
          <w:szCs w:val="28"/>
          <w:lang w:eastAsia="zh-CN"/>
        </w:rPr>
        <w:t>；</w:t>
      </w:r>
    </w:p>
    <w:p w14:paraId="60863D57">
      <w:pPr>
        <w:spacing w:line="360" w:lineRule="auto"/>
        <w:ind w:firstLine="548" w:firstLineChars="196"/>
        <w:rPr>
          <w:rFonts w:hint="default" w:ascii="宋体" w:hAnsi="宋体"/>
          <w:bCs/>
          <w:kern w:val="0"/>
          <w:sz w:val="28"/>
          <w:szCs w:val="28"/>
          <w:lang w:val="en-US" w:eastAsia="zh-CN"/>
        </w:rPr>
      </w:pPr>
      <w:r>
        <w:rPr>
          <w:rFonts w:hint="eastAsia" w:ascii="宋体" w:hAnsi="宋体"/>
          <w:bCs/>
          <w:kern w:val="0"/>
          <w:sz w:val="28"/>
          <w:szCs w:val="28"/>
          <w:lang w:val="en-US" w:eastAsia="zh-CN"/>
        </w:rPr>
        <w:t>4</w:t>
      </w:r>
      <w:r>
        <w:rPr>
          <w:rFonts w:hint="eastAsia" w:ascii="宋体" w:hAnsi="宋体"/>
          <w:bCs/>
          <w:kern w:val="0"/>
          <w:sz w:val="28"/>
          <w:szCs w:val="28"/>
        </w:rPr>
        <w:t>、</w:t>
      </w:r>
      <w:r>
        <w:rPr>
          <w:rFonts w:hint="eastAsia" w:ascii="宋体" w:hAnsi="宋体"/>
          <w:bCs/>
          <w:kern w:val="0"/>
          <w:sz w:val="28"/>
          <w:szCs w:val="28"/>
          <w:lang w:val="en-US" w:eastAsia="zh-CN"/>
        </w:rPr>
        <w:t>暂列金按200000元计入其他项目清单，其中：临潼区华清中学室外场地硬化改造按110000元计入；临潼区华清中学篮球场改造项目按90000元计入。</w:t>
      </w:r>
    </w:p>
    <w:p w14:paraId="1BFEE9C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
          <w:bCs/>
          <w:sz w:val="28"/>
          <w:szCs w:val="28"/>
        </w:rPr>
        <w:t>五、编制软件</w:t>
      </w:r>
    </w:p>
    <w:p w14:paraId="40DE2632">
      <w:pPr>
        <w:pStyle w:val="9"/>
        <w:keepNext w:val="0"/>
        <w:keepLines w:val="0"/>
        <w:widowControl/>
        <w:numPr>
          <w:ilvl w:val="0"/>
          <w:numId w:val="0"/>
        </w:numPr>
        <w:suppressLineNumbers w:val="0"/>
        <w:spacing w:before="0" w:beforeAutospacing="0" w:after="0" w:afterAutospacing="0"/>
        <w:ind w:leftChars="0" w:right="0" w:rightChars="0" w:firstLine="560" w:firstLineChars="200"/>
        <w:jc w:val="left"/>
        <w:rPr>
          <w:rFonts w:hint="eastAsia" w:asciiTheme="minorEastAsia" w:hAnsiTheme="minorEastAsia" w:eastAsiaTheme="minorEastAsia" w:cstheme="minorEastAsia"/>
          <w:sz w:val="28"/>
          <w:szCs w:val="28"/>
          <w:lang w:eastAsia="zh"/>
        </w:rPr>
      </w:pPr>
      <w:r>
        <w:rPr>
          <w:rFonts w:hint="eastAsia" w:asciiTheme="minorEastAsia" w:hAnsiTheme="minorEastAsia" w:eastAsiaTheme="minorEastAsia" w:cstheme="minorEastAsia"/>
          <w:sz w:val="28"/>
          <w:szCs w:val="28"/>
        </w:rPr>
        <w:t>本工程采用</w:t>
      </w:r>
      <w:r>
        <w:rPr>
          <w:rFonts w:hint="eastAsia" w:asciiTheme="minorEastAsia" w:hAnsiTheme="minorEastAsia" w:eastAsiaTheme="minorEastAsia" w:cstheme="minorEastAsia"/>
          <w:sz w:val="28"/>
          <w:szCs w:val="28"/>
          <w:lang w:val="en-US" w:eastAsia="zh-CN"/>
        </w:rPr>
        <w:t>广联达计价GBQ6.0，版本号：6.4100.23.119版本编制</w:t>
      </w:r>
      <w:r>
        <w:rPr>
          <w:rFonts w:hint="eastAsia" w:asciiTheme="minorEastAsia" w:hAnsiTheme="minorEastAsia" w:eastAsiaTheme="minorEastAsia" w:cstheme="minorEastAsia"/>
          <w:sz w:val="28"/>
          <w:szCs w:val="28"/>
          <w:lang w:val="en-US" w:eastAsia="zh"/>
        </w:rPr>
        <w:t>。</w:t>
      </w:r>
    </w:p>
    <w:p w14:paraId="1802C71D">
      <w:pPr>
        <w:spacing w:line="360" w:lineRule="auto"/>
        <w:ind w:firstLine="560" w:firstLineChars="200"/>
        <w:rPr>
          <w:rFonts w:asciiTheme="minorEastAsia" w:hAnsiTheme="minorEastAsia" w:eastAsiaTheme="minorEastAsia" w:cstheme="minorEastAsia"/>
          <w:bCs/>
          <w:sz w:val="28"/>
          <w:szCs w:val="28"/>
        </w:rPr>
      </w:pPr>
    </w:p>
    <w:p w14:paraId="20FEEEE5">
      <w:pPr>
        <w:spacing w:line="360" w:lineRule="auto"/>
        <w:rPr>
          <w:rFonts w:asciiTheme="minorEastAsia" w:hAnsiTheme="minorEastAsia" w:eastAsiaTheme="minorEastAsia" w:cstheme="minorEastAsia"/>
          <w:bCs/>
          <w:sz w:val="28"/>
          <w:szCs w:val="28"/>
        </w:rPr>
      </w:pPr>
    </w:p>
    <w:p w14:paraId="5CC1A49B">
      <w:pPr>
        <w:pStyle w:val="4"/>
        <w:spacing w:line="360" w:lineRule="auto"/>
      </w:pPr>
    </w:p>
    <w:sectPr>
      <w:headerReference r:id="rId3" w:type="default"/>
      <w:pgSz w:w="11906" w:h="16838"/>
      <w:pgMar w:top="1440" w:right="1800" w:bottom="1440" w:left="180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E385">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YjJjMjg5YTRmMWI1ODMzYTk3MmJhNzQ4NThhODgifQ=="/>
  </w:docVars>
  <w:rsids>
    <w:rsidRoot w:val="611973DC"/>
    <w:rsid w:val="00024782"/>
    <w:rsid w:val="00080FAF"/>
    <w:rsid w:val="00083991"/>
    <w:rsid w:val="000A211E"/>
    <w:rsid w:val="000B4599"/>
    <w:rsid w:val="001210AD"/>
    <w:rsid w:val="00190BBB"/>
    <w:rsid w:val="001C59C3"/>
    <w:rsid w:val="0022586D"/>
    <w:rsid w:val="00241093"/>
    <w:rsid w:val="002C0574"/>
    <w:rsid w:val="00312F96"/>
    <w:rsid w:val="00340A2A"/>
    <w:rsid w:val="003C0480"/>
    <w:rsid w:val="00452D61"/>
    <w:rsid w:val="00463ACE"/>
    <w:rsid w:val="00471F27"/>
    <w:rsid w:val="004A1619"/>
    <w:rsid w:val="00522C7B"/>
    <w:rsid w:val="00535002"/>
    <w:rsid w:val="00552CDA"/>
    <w:rsid w:val="005B1975"/>
    <w:rsid w:val="005B24D4"/>
    <w:rsid w:val="005B4FFB"/>
    <w:rsid w:val="005C4BCA"/>
    <w:rsid w:val="005E3E9F"/>
    <w:rsid w:val="005F2DA3"/>
    <w:rsid w:val="00683BD4"/>
    <w:rsid w:val="00691BCA"/>
    <w:rsid w:val="006F185A"/>
    <w:rsid w:val="007270C8"/>
    <w:rsid w:val="007636F4"/>
    <w:rsid w:val="0078218B"/>
    <w:rsid w:val="007A23CD"/>
    <w:rsid w:val="007B0DA3"/>
    <w:rsid w:val="007C665B"/>
    <w:rsid w:val="00805131"/>
    <w:rsid w:val="00815646"/>
    <w:rsid w:val="00855EB4"/>
    <w:rsid w:val="0086437B"/>
    <w:rsid w:val="008807F2"/>
    <w:rsid w:val="00896225"/>
    <w:rsid w:val="008A0161"/>
    <w:rsid w:val="008B300A"/>
    <w:rsid w:val="008B681D"/>
    <w:rsid w:val="008D3D30"/>
    <w:rsid w:val="008F4F19"/>
    <w:rsid w:val="00914FA1"/>
    <w:rsid w:val="00932423"/>
    <w:rsid w:val="00951D3B"/>
    <w:rsid w:val="009A003A"/>
    <w:rsid w:val="009A75DC"/>
    <w:rsid w:val="009B155D"/>
    <w:rsid w:val="009C58C2"/>
    <w:rsid w:val="009D5CB6"/>
    <w:rsid w:val="00A026BC"/>
    <w:rsid w:val="00A35052"/>
    <w:rsid w:val="00A421EB"/>
    <w:rsid w:val="00A8782C"/>
    <w:rsid w:val="00AA6B31"/>
    <w:rsid w:val="00AA6CD9"/>
    <w:rsid w:val="00AB4C65"/>
    <w:rsid w:val="00AD1F84"/>
    <w:rsid w:val="00AE14BB"/>
    <w:rsid w:val="00AE223E"/>
    <w:rsid w:val="00AF6FC1"/>
    <w:rsid w:val="00B01669"/>
    <w:rsid w:val="00B24DB6"/>
    <w:rsid w:val="00B34A5C"/>
    <w:rsid w:val="00B96A26"/>
    <w:rsid w:val="00BA5A82"/>
    <w:rsid w:val="00BB336D"/>
    <w:rsid w:val="00C32E6C"/>
    <w:rsid w:val="00C727F8"/>
    <w:rsid w:val="00C75521"/>
    <w:rsid w:val="00C77FA8"/>
    <w:rsid w:val="00C92ED6"/>
    <w:rsid w:val="00C9647F"/>
    <w:rsid w:val="00CF6AB5"/>
    <w:rsid w:val="00D77FFD"/>
    <w:rsid w:val="00DB7448"/>
    <w:rsid w:val="00DC59D8"/>
    <w:rsid w:val="00DC7BA3"/>
    <w:rsid w:val="00E12909"/>
    <w:rsid w:val="00E5336F"/>
    <w:rsid w:val="00E7570D"/>
    <w:rsid w:val="00E87CB9"/>
    <w:rsid w:val="00EA5441"/>
    <w:rsid w:val="00ED5C68"/>
    <w:rsid w:val="00EE0C47"/>
    <w:rsid w:val="00F42C54"/>
    <w:rsid w:val="00F8665A"/>
    <w:rsid w:val="00F96C65"/>
    <w:rsid w:val="00FA023E"/>
    <w:rsid w:val="00FF0CEF"/>
    <w:rsid w:val="01034DC8"/>
    <w:rsid w:val="012D66CB"/>
    <w:rsid w:val="01385FB8"/>
    <w:rsid w:val="014365AC"/>
    <w:rsid w:val="0183163F"/>
    <w:rsid w:val="01DF566B"/>
    <w:rsid w:val="021533E7"/>
    <w:rsid w:val="02D63794"/>
    <w:rsid w:val="02D73EC5"/>
    <w:rsid w:val="02DA548A"/>
    <w:rsid w:val="030F4424"/>
    <w:rsid w:val="03702B72"/>
    <w:rsid w:val="0371289F"/>
    <w:rsid w:val="04165497"/>
    <w:rsid w:val="05A12A14"/>
    <w:rsid w:val="05BC001D"/>
    <w:rsid w:val="05D32711"/>
    <w:rsid w:val="05F257ED"/>
    <w:rsid w:val="06100C9D"/>
    <w:rsid w:val="06840B67"/>
    <w:rsid w:val="06BB2533"/>
    <w:rsid w:val="06CD1D48"/>
    <w:rsid w:val="06F3249A"/>
    <w:rsid w:val="078D7A92"/>
    <w:rsid w:val="07B05B90"/>
    <w:rsid w:val="07BE55D3"/>
    <w:rsid w:val="07C46AF9"/>
    <w:rsid w:val="07DD4840"/>
    <w:rsid w:val="07F25A76"/>
    <w:rsid w:val="08F1252F"/>
    <w:rsid w:val="08F13AAD"/>
    <w:rsid w:val="09736C45"/>
    <w:rsid w:val="09F73401"/>
    <w:rsid w:val="0A110FC0"/>
    <w:rsid w:val="0A9A59E7"/>
    <w:rsid w:val="0ABA6C4F"/>
    <w:rsid w:val="0AFB7086"/>
    <w:rsid w:val="0B903169"/>
    <w:rsid w:val="0BE56519"/>
    <w:rsid w:val="0BEA5D53"/>
    <w:rsid w:val="0C1E0947"/>
    <w:rsid w:val="0C1F678A"/>
    <w:rsid w:val="0CFF63BB"/>
    <w:rsid w:val="0D077DD0"/>
    <w:rsid w:val="0D0B416C"/>
    <w:rsid w:val="0D141E97"/>
    <w:rsid w:val="0D2A5274"/>
    <w:rsid w:val="0D520A72"/>
    <w:rsid w:val="0D575E1A"/>
    <w:rsid w:val="0D5E7A89"/>
    <w:rsid w:val="0D706335"/>
    <w:rsid w:val="0E3372FE"/>
    <w:rsid w:val="0E734739"/>
    <w:rsid w:val="0EFD76DC"/>
    <w:rsid w:val="0FD06B9F"/>
    <w:rsid w:val="0FD71B0F"/>
    <w:rsid w:val="102165C0"/>
    <w:rsid w:val="10763083"/>
    <w:rsid w:val="10B4633C"/>
    <w:rsid w:val="11511F61"/>
    <w:rsid w:val="11527B6C"/>
    <w:rsid w:val="11D63347"/>
    <w:rsid w:val="11E11D78"/>
    <w:rsid w:val="12014E90"/>
    <w:rsid w:val="124D2E4D"/>
    <w:rsid w:val="12631F4C"/>
    <w:rsid w:val="12BD13B6"/>
    <w:rsid w:val="13254461"/>
    <w:rsid w:val="13262E90"/>
    <w:rsid w:val="1375003A"/>
    <w:rsid w:val="13DB3BD5"/>
    <w:rsid w:val="1457163B"/>
    <w:rsid w:val="147F56D0"/>
    <w:rsid w:val="14975EDD"/>
    <w:rsid w:val="14EC4E2B"/>
    <w:rsid w:val="150051CE"/>
    <w:rsid w:val="15CA2A39"/>
    <w:rsid w:val="15F87315"/>
    <w:rsid w:val="163C6EAE"/>
    <w:rsid w:val="16F47617"/>
    <w:rsid w:val="1732013F"/>
    <w:rsid w:val="174E318D"/>
    <w:rsid w:val="177A0EA6"/>
    <w:rsid w:val="17926BA3"/>
    <w:rsid w:val="17AF79E2"/>
    <w:rsid w:val="17B943BD"/>
    <w:rsid w:val="17EF6030"/>
    <w:rsid w:val="180414F0"/>
    <w:rsid w:val="185122C5"/>
    <w:rsid w:val="18B96415"/>
    <w:rsid w:val="18E87821"/>
    <w:rsid w:val="19802B40"/>
    <w:rsid w:val="19932A4C"/>
    <w:rsid w:val="19D13024"/>
    <w:rsid w:val="1A1A75C8"/>
    <w:rsid w:val="1AAD01AE"/>
    <w:rsid w:val="1ABE049C"/>
    <w:rsid w:val="1AC7718F"/>
    <w:rsid w:val="1B372EF5"/>
    <w:rsid w:val="1B3F2504"/>
    <w:rsid w:val="1B8264F9"/>
    <w:rsid w:val="1BA20CF9"/>
    <w:rsid w:val="1BB10A26"/>
    <w:rsid w:val="1BBE01F3"/>
    <w:rsid w:val="1BF260EF"/>
    <w:rsid w:val="1C532EAA"/>
    <w:rsid w:val="1CA728DC"/>
    <w:rsid w:val="1CBF4FAD"/>
    <w:rsid w:val="1CCA6B41"/>
    <w:rsid w:val="1CE027C7"/>
    <w:rsid w:val="1D175E0D"/>
    <w:rsid w:val="1D505992"/>
    <w:rsid w:val="1D5B4AF6"/>
    <w:rsid w:val="1D62011A"/>
    <w:rsid w:val="1D8023B8"/>
    <w:rsid w:val="1D853810"/>
    <w:rsid w:val="1D886D0B"/>
    <w:rsid w:val="1D90708C"/>
    <w:rsid w:val="1EE02AC2"/>
    <w:rsid w:val="1F02489B"/>
    <w:rsid w:val="1F3507CD"/>
    <w:rsid w:val="1F616459"/>
    <w:rsid w:val="1F9951FF"/>
    <w:rsid w:val="1FEF6BCD"/>
    <w:rsid w:val="200A0E90"/>
    <w:rsid w:val="20910C52"/>
    <w:rsid w:val="20BB1636"/>
    <w:rsid w:val="212E1977"/>
    <w:rsid w:val="21336F8E"/>
    <w:rsid w:val="21650063"/>
    <w:rsid w:val="220861AD"/>
    <w:rsid w:val="225D1371"/>
    <w:rsid w:val="226618C0"/>
    <w:rsid w:val="229733AA"/>
    <w:rsid w:val="23031828"/>
    <w:rsid w:val="236C5568"/>
    <w:rsid w:val="23C245F9"/>
    <w:rsid w:val="23D252FC"/>
    <w:rsid w:val="243A2CF4"/>
    <w:rsid w:val="247E4D29"/>
    <w:rsid w:val="24CC3FA2"/>
    <w:rsid w:val="24EF58C2"/>
    <w:rsid w:val="24EF6D19"/>
    <w:rsid w:val="252C16CB"/>
    <w:rsid w:val="255508B8"/>
    <w:rsid w:val="25DD6817"/>
    <w:rsid w:val="265C701F"/>
    <w:rsid w:val="269E353F"/>
    <w:rsid w:val="27211334"/>
    <w:rsid w:val="27595EA4"/>
    <w:rsid w:val="277D59D5"/>
    <w:rsid w:val="27980AF6"/>
    <w:rsid w:val="27BB1333"/>
    <w:rsid w:val="28611AE4"/>
    <w:rsid w:val="287E056B"/>
    <w:rsid w:val="289A19A6"/>
    <w:rsid w:val="289C01BE"/>
    <w:rsid w:val="28C3757F"/>
    <w:rsid w:val="28FE248C"/>
    <w:rsid w:val="29153EDA"/>
    <w:rsid w:val="293D6725"/>
    <w:rsid w:val="294538FF"/>
    <w:rsid w:val="295C5574"/>
    <w:rsid w:val="2A565E79"/>
    <w:rsid w:val="2A7D762C"/>
    <w:rsid w:val="2A803132"/>
    <w:rsid w:val="2AA0000C"/>
    <w:rsid w:val="2AC61A72"/>
    <w:rsid w:val="2AD4471B"/>
    <w:rsid w:val="2AE83EFB"/>
    <w:rsid w:val="2B0E3D45"/>
    <w:rsid w:val="2B1861DA"/>
    <w:rsid w:val="2B9103CB"/>
    <w:rsid w:val="2BCA0923"/>
    <w:rsid w:val="2C420F7B"/>
    <w:rsid w:val="2C5C5340"/>
    <w:rsid w:val="2D0068BE"/>
    <w:rsid w:val="2D1919DB"/>
    <w:rsid w:val="2D597D7C"/>
    <w:rsid w:val="2D864A37"/>
    <w:rsid w:val="2DA82AB1"/>
    <w:rsid w:val="2E2B796A"/>
    <w:rsid w:val="2E3F618C"/>
    <w:rsid w:val="2ED33E9E"/>
    <w:rsid w:val="2F00660B"/>
    <w:rsid w:val="2F0F1AF9"/>
    <w:rsid w:val="2F270FD8"/>
    <w:rsid w:val="2F726E28"/>
    <w:rsid w:val="2F7C0F9E"/>
    <w:rsid w:val="2FA5374C"/>
    <w:rsid w:val="2FD1009E"/>
    <w:rsid w:val="30266551"/>
    <w:rsid w:val="302A4904"/>
    <w:rsid w:val="30405042"/>
    <w:rsid w:val="30564A47"/>
    <w:rsid w:val="30E62D8C"/>
    <w:rsid w:val="31496359"/>
    <w:rsid w:val="320508EE"/>
    <w:rsid w:val="322F2A2C"/>
    <w:rsid w:val="326F1DF0"/>
    <w:rsid w:val="32EA227A"/>
    <w:rsid w:val="331401A1"/>
    <w:rsid w:val="3384016F"/>
    <w:rsid w:val="339B2585"/>
    <w:rsid w:val="33C66325"/>
    <w:rsid w:val="34164ACB"/>
    <w:rsid w:val="34913F0F"/>
    <w:rsid w:val="34CE72A2"/>
    <w:rsid w:val="35765508"/>
    <w:rsid w:val="35E5269C"/>
    <w:rsid w:val="3661612A"/>
    <w:rsid w:val="36820344"/>
    <w:rsid w:val="36932551"/>
    <w:rsid w:val="36CC0C88"/>
    <w:rsid w:val="373C20A8"/>
    <w:rsid w:val="37465FF0"/>
    <w:rsid w:val="38692864"/>
    <w:rsid w:val="38797524"/>
    <w:rsid w:val="38C42E95"/>
    <w:rsid w:val="38F13F50"/>
    <w:rsid w:val="390E44FF"/>
    <w:rsid w:val="392E4840"/>
    <w:rsid w:val="393459EA"/>
    <w:rsid w:val="39762777"/>
    <w:rsid w:val="39A05B53"/>
    <w:rsid w:val="3A5D45A1"/>
    <w:rsid w:val="3A6429E9"/>
    <w:rsid w:val="3A947B69"/>
    <w:rsid w:val="3B903503"/>
    <w:rsid w:val="3B9F72A2"/>
    <w:rsid w:val="3BB045DE"/>
    <w:rsid w:val="3C7549D7"/>
    <w:rsid w:val="3C8C5CBD"/>
    <w:rsid w:val="3CD60C31"/>
    <w:rsid w:val="3D5549D7"/>
    <w:rsid w:val="3D5C69A2"/>
    <w:rsid w:val="3D9B1D3F"/>
    <w:rsid w:val="3DCF5402"/>
    <w:rsid w:val="3E247599"/>
    <w:rsid w:val="3EA13ADB"/>
    <w:rsid w:val="3FE0530D"/>
    <w:rsid w:val="40AE4447"/>
    <w:rsid w:val="40EA2566"/>
    <w:rsid w:val="410D2F49"/>
    <w:rsid w:val="417164CC"/>
    <w:rsid w:val="41F309A9"/>
    <w:rsid w:val="41FE2A24"/>
    <w:rsid w:val="42CD2E77"/>
    <w:rsid w:val="42E64203"/>
    <w:rsid w:val="42F5677D"/>
    <w:rsid w:val="430F0471"/>
    <w:rsid w:val="43A1468D"/>
    <w:rsid w:val="43AD2778"/>
    <w:rsid w:val="43E77A38"/>
    <w:rsid w:val="4407411A"/>
    <w:rsid w:val="45251DE4"/>
    <w:rsid w:val="4580486B"/>
    <w:rsid w:val="45B155AC"/>
    <w:rsid w:val="45D0365A"/>
    <w:rsid w:val="46144D30"/>
    <w:rsid w:val="46380DC8"/>
    <w:rsid w:val="46C674B6"/>
    <w:rsid w:val="478A4AE0"/>
    <w:rsid w:val="47C45875"/>
    <w:rsid w:val="480F3A01"/>
    <w:rsid w:val="486852F2"/>
    <w:rsid w:val="48AE321A"/>
    <w:rsid w:val="490752E1"/>
    <w:rsid w:val="49C001D3"/>
    <w:rsid w:val="49F659AB"/>
    <w:rsid w:val="4A800BE6"/>
    <w:rsid w:val="4A9A378C"/>
    <w:rsid w:val="4A9D4FDE"/>
    <w:rsid w:val="4AE91919"/>
    <w:rsid w:val="4AEB30D4"/>
    <w:rsid w:val="4B430EA9"/>
    <w:rsid w:val="4B4E2A92"/>
    <w:rsid w:val="4B507CDF"/>
    <w:rsid w:val="4B7C3CCF"/>
    <w:rsid w:val="4B7E5372"/>
    <w:rsid w:val="4C213099"/>
    <w:rsid w:val="4C56747D"/>
    <w:rsid w:val="4CE0771A"/>
    <w:rsid w:val="4D18678F"/>
    <w:rsid w:val="4D4149E4"/>
    <w:rsid w:val="4D78132B"/>
    <w:rsid w:val="4DE345B2"/>
    <w:rsid w:val="4E1663DA"/>
    <w:rsid w:val="4E1F5F98"/>
    <w:rsid w:val="4E5B4D57"/>
    <w:rsid w:val="4E825FAB"/>
    <w:rsid w:val="4E826E04"/>
    <w:rsid w:val="4E854E89"/>
    <w:rsid w:val="4F1E2275"/>
    <w:rsid w:val="4F7D6BB1"/>
    <w:rsid w:val="4FB84D09"/>
    <w:rsid w:val="4FD53176"/>
    <w:rsid w:val="4FE90FDC"/>
    <w:rsid w:val="5044111C"/>
    <w:rsid w:val="50574197"/>
    <w:rsid w:val="50B11AF9"/>
    <w:rsid w:val="50E10B6E"/>
    <w:rsid w:val="50FD5760"/>
    <w:rsid w:val="512E4EF8"/>
    <w:rsid w:val="51AC54BB"/>
    <w:rsid w:val="5209326F"/>
    <w:rsid w:val="5212481A"/>
    <w:rsid w:val="522003B6"/>
    <w:rsid w:val="522F18F9"/>
    <w:rsid w:val="524B7BD4"/>
    <w:rsid w:val="52775FC7"/>
    <w:rsid w:val="528B637A"/>
    <w:rsid w:val="5297517B"/>
    <w:rsid w:val="52A66D10"/>
    <w:rsid w:val="52FB2B74"/>
    <w:rsid w:val="53427FF7"/>
    <w:rsid w:val="535A3686"/>
    <w:rsid w:val="537B1837"/>
    <w:rsid w:val="539B439B"/>
    <w:rsid w:val="53CB2ED2"/>
    <w:rsid w:val="53DD148D"/>
    <w:rsid w:val="551E6A32"/>
    <w:rsid w:val="553F796C"/>
    <w:rsid w:val="5540344C"/>
    <w:rsid w:val="55591C29"/>
    <w:rsid w:val="556504AC"/>
    <w:rsid w:val="556C0E49"/>
    <w:rsid w:val="55943798"/>
    <w:rsid w:val="55DD38A9"/>
    <w:rsid w:val="56642DC8"/>
    <w:rsid w:val="5680198A"/>
    <w:rsid w:val="56C05F7D"/>
    <w:rsid w:val="56EB23BF"/>
    <w:rsid w:val="57225062"/>
    <w:rsid w:val="57597326"/>
    <w:rsid w:val="576B0DD1"/>
    <w:rsid w:val="589E016A"/>
    <w:rsid w:val="58F11159"/>
    <w:rsid w:val="59060175"/>
    <w:rsid w:val="59310218"/>
    <w:rsid w:val="59543F1F"/>
    <w:rsid w:val="59975605"/>
    <w:rsid w:val="5AA92A43"/>
    <w:rsid w:val="5AB2277B"/>
    <w:rsid w:val="5AFE3CAB"/>
    <w:rsid w:val="5B457ED1"/>
    <w:rsid w:val="5B5403EB"/>
    <w:rsid w:val="5CA12788"/>
    <w:rsid w:val="5D4034B7"/>
    <w:rsid w:val="5DBD0AEB"/>
    <w:rsid w:val="5DD110FC"/>
    <w:rsid w:val="5E1E00A2"/>
    <w:rsid w:val="5E305A39"/>
    <w:rsid w:val="5E6F08FE"/>
    <w:rsid w:val="5F323DB4"/>
    <w:rsid w:val="5F441D8B"/>
    <w:rsid w:val="5F510229"/>
    <w:rsid w:val="5F8E1C5B"/>
    <w:rsid w:val="6005308E"/>
    <w:rsid w:val="6011149A"/>
    <w:rsid w:val="6024140D"/>
    <w:rsid w:val="60340051"/>
    <w:rsid w:val="608875DE"/>
    <w:rsid w:val="60A3657B"/>
    <w:rsid w:val="60A800F7"/>
    <w:rsid w:val="60C9483B"/>
    <w:rsid w:val="61091F87"/>
    <w:rsid w:val="611973DC"/>
    <w:rsid w:val="61722BDF"/>
    <w:rsid w:val="61A82AA5"/>
    <w:rsid w:val="61B15B89"/>
    <w:rsid w:val="61D61931"/>
    <w:rsid w:val="62065A65"/>
    <w:rsid w:val="623936FD"/>
    <w:rsid w:val="635F4A20"/>
    <w:rsid w:val="6380744E"/>
    <w:rsid w:val="63B35731"/>
    <w:rsid w:val="646925FB"/>
    <w:rsid w:val="646B215D"/>
    <w:rsid w:val="64B47D8C"/>
    <w:rsid w:val="65501489"/>
    <w:rsid w:val="65536205"/>
    <w:rsid w:val="66042A2C"/>
    <w:rsid w:val="66150AFD"/>
    <w:rsid w:val="662E33C2"/>
    <w:rsid w:val="66934160"/>
    <w:rsid w:val="66A22494"/>
    <w:rsid w:val="66E170D8"/>
    <w:rsid w:val="671D35ED"/>
    <w:rsid w:val="671D7BE5"/>
    <w:rsid w:val="67277FC8"/>
    <w:rsid w:val="674221F3"/>
    <w:rsid w:val="675640D7"/>
    <w:rsid w:val="679963C5"/>
    <w:rsid w:val="67F3011E"/>
    <w:rsid w:val="680C17DB"/>
    <w:rsid w:val="681503E6"/>
    <w:rsid w:val="68534DEC"/>
    <w:rsid w:val="685A72B9"/>
    <w:rsid w:val="6893478B"/>
    <w:rsid w:val="68B856E5"/>
    <w:rsid w:val="69287950"/>
    <w:rsid w:val="69DB5EBD"/>
    <w:rsid w:val="69DD786A"/>
    <w:rsid w:val="6A1574BD"/>
    <w:rsid w:val="6A200804"/>
    <w:rsid w:val="6A4A7D1B"/>
    <w:rsid w:val="6A5A5F3F"/>
    <w:rsid w:val="6A9E7A67"/>
    <w:rsid w:val="6B1831A3"/>
    <w:rsid w:val="6B8D672E"/>
    <w:rsid w:val="6BA91138"/>
    <w:rsid w:val="6CF51963"/>
    <w:rsid w:val="6D0941DD"/>
    <w:rsid w:val="6D535020"/>
    <w:rsid w:val="6E021177"/>
    <w:rsid w:val="6E7D0905"/>
    <w:rsid w:val="6E9C2AA6"/>
    <w:rsid w:val="6EA85E4E"/>
    <w:rsid w:val="6EAC4293"/>
    <w:rsid w:val="6F610E04"/>
    <w:rsid w:val="6FC36608"/>
    <w:rsid w:val="6FFE2622"/>
    <w:rsid w:val="706D5A9C"/>
    <w:rsid w:val="70A10983"/>
    <w:rsid w:val="70C40B80"/>
    <w:rsid w:val="70C918FA"/>
    <w:rsid w:val="70F4115A"/>
    <w:rsid w:val="71657E66"/>
    <w:rsid w:val="71CE2F82"/>
    <w:rsid w:val="71DA3910"/>
    <w:rsid w:val="71E75C0D"/>
    <w:rsid w:val="71E823FF"/>
    <w:rsid w:val="71FB4002"/>
    <w:rsid w:val="72260F00"/>
    <w:rsid w:val="723A03A0"/>
    <w:rsid w:val="72CA00C1"/>
    <w:rsid w:val="72F84F0E"/>
    <w:rsid w:val="730D47F9"/>
    <w:rsid w:val="7397397E"/>
    <w:rsid w:val="740F2452"/>
    <w:rsid w:val="7423216E"/>
    <w:rsid w:val="74541AA1"/>
    <w:rsid w:val="745C70CA"/>
    <w:rsid w:val="748D2FA1"/>
    <w:rsid w:val="74D94829"/>
    <w:rsid w:val="74DF65D9"/>
    <w:rsid w:val="75422471"/>
    <w:rsid w:val="7589672A"/>
    <w:rsid w:val="76857EF0"/>
    <w:rsid w:val="76C43581"/>
    <w:rsid w:val="76ED64F5"/>
    <w:rsid w:val="77081B59"/>
    <w:rsid w:val="77600556"/>
    <w:rsid w:val="77870134"/>
    <w:rsid w:val="779E6CE3"/>
    <w:rsid w:val="77DE0EC7"/>
    <w:rsid w:val="77E617D9"/>
    <w:rsid w:val="78560313"/>
    <w:rsid w:val="78850F00"/>
    <w:rsid w:val="789428A3"/>
    <w:rsid w:val="78A5299B"/>
    <w:rsid w:val="793518AA"/>
    <w:rsid w:val="79536CBD"/>
    <w:rsid w:val="796D208F"/>
    <w:rsid w:val="79FB6476"/>
    <w:rsid w:val="7A1B5446"/>
    <w:rsid w:val="7A5E0757"/>
    <w:rsid w:val="7ADD287C"/>
    <w:rsid w:val="7AE75F94"/>
    <w:rsid w:val="7BF56302"/>
    <w:rsid w:val="7C2823C0"/>
    <w:rsid w:val="7C751158"/>
    <w:rsid w:val="7C7C7A43"/>
    <w:rsid w:val="7CBA64AD"/>
    <w:rsid w:val="7CCE3B75"/>
    <w:rsid w:val="7CEA0F94"/>
    <w:rsid w:val="7CFE1EFB"/>
    <w:rsid w:val="7D287E1C"/>
    <w:rsid w:val="7D311748"/>
    <w:rsid w:val="7D316B8F"/>
    <w:rsid w:val="7D616672"/>
    <w:rsid w:val="7D657644"/>
    <w:rsid w:val="7D740332"/>
    <w:rsid w:val="7DC84BBD"/>
    <w:rsid w:val="7DCC76C3"/>
    <w:rsid w:val="7DF76897"/>
    <w:rsid w:val="7E1B4208"/>
    <w:rsid w:val="7E895609"/>
    <w:rsid w:val="7EE8052D"/>
    <w:rsid w:val="7F0238B5"/>
    <w:rsid w:val="7F487DDB"/>
    <w:rsid w:val="7F640060"/>
    <w:rsid w:val="7F68154F"/>
    <w:rsid w:val="7F8B79DD"/>
    <w:rsid w:val="7FB26A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99"/>
    <w:pPr>
      <w:jc w:val="left"/>
    </w:pPr>
  </w:style>
  <w:style w:type="paragraph" w:styleId="4">
    <w:name w:val="Body Text"/>
    <w:basedOn w:val="1"/>
    <w:next w:val="1"/>
    <w:link w:val="15"/>
    <w:unhideWhenUsed/>
    <w:qFormat/>
    <w:uiPriority w:val="0"/>
    <w:pPr>
      <w:spacing w:after="120"/>
    </w:pPr>
    <w:rPr>
      <w:kern w:val="0"/>
      <w:sz w:val="20"/>
    </w:rPr>
  </w:style>
  <w:style w:type="paragraph" w:styleId="5">
    <w:name w:val="Body Text Indent 2"/>
    <w:basedOn w:val="1"/>
    <w:qFormat/>
    <w:uiPriority w:val="99"/>
    <w:pPr>
      <w:widowControl/>
      <w:spacing w:after="120" w:line="480" w:lineRule="auto"/>
      <w:ind w:left="420" w:leftChars="200"/>
      <w:jc w:val="left"/>
    </w:pPr>
    <w:rPr>
      <w:kern w:val="0"/>
      <w:sz w:val="20"/>
      <w:szCs w:val="20"/>
    </w:rPr>
  </w:style>
  <w:style w:type="paragraph" w:styleId="6">
    <w:name w:val="Balloon Text"/>
    <w:basedOn w:val="1"/>
    <w:link w:val="12"/>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character" w:customStyle="1" w:styleId="12">
    <w:name w:val="批注框文本 字符"/>
    <w:basedOn w:val="11"/>
    <w:link w:val="6"/>
    <w:qFormat/>
    <w:uiPriority w:val="0"/>
    <w:rPr>
      <w:kern w:val="2"/>
      <w:sz w:val="18"/>
      <w:szCs w:val="18"/>
    </w:rPr>
  </w:style>
  <w:style w:type="character" w:customStyle="1" w:styleId="13">
    <w:name w:val="标题 1 字符"/>
    <w:basedOn w:val="11"/>
    <w:link w:val="2"/>
    <w:qFormat/>
    <w:uiPriority w:val="0"/>
    <w:rPr>
      <w:b/>
      <w:bCs/>
      <w:kern w:val="44"/>
      <w:sz w:val="44"/>
      <w:szCs w:val="44"/>
    </w:rPr>
  </w:style>
  <w:style w:type="paragraph" w:styleId="14">
    <w:name w:val="List Paragraph"/>
    <w:basedOn w:val="1"/>
    <w:qFormat/>
    <w:uiPriority w:val="34"/>
    <w:pPr>
      <w:spacing w:line="480" w:lineRule="auto"/>
      <w:ind w:firstLine="420" w:firstLineChars="200"/>
    </w:pPr>
    <w:rPr>
      <w:rFonts w:ascii="Calibri" w:hAnsi="Calibri"/>
      <w:szCs w:val="22"/>
    </w:rPr>
  </w:style>
  <w:style w:type="character" w:customStyle="1" w:styleId="15">
    <w:name w:val="正文文本 字符"/>
    <w:link w:val="4"/>
    <w:qFormat/>
    <w:uiPriority w:val="0"/>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ATL\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Microsoft</Company>
  <Pages>2</Pages>
  <Words>721</Words>
  <Characters>817</Characters>
  <Lines>5</Lines>
  <Paragraphs>1</Paragraphs>
  <TotalTime>15</TotalTime>
  <ScaleCrop>false</ScaleCrop>
  <LinksUpToDate>false</LinksUpToDate>
  <CharactersWithSpaces>818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2019-04-28T08:53:00Z</dcterms:created>
  <dc:creator>XATL</dc:creator>
  <cp:lastModifiedBy> </cp:lastModifiedBy>
  <cp:lastPrinted>2023-06-20T02:18:00Z</cp:lastPrinted>
  <dcterms:modified xsi:type="dcterms:W3CDTF">2025-07-08T07:48:29Z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BF4AC982C6A24F07A885D5C0B411664F_13</vt:lpwstr>
  </property>
  <property fmtid="{D5CDD505-2E9C-101B-9397-08002B2CF9AE}" pid="4" name="KSOTemplateDocerSaveRecord">
    <vt:lpwstr>eyJoZGlkIjoiZWYyMjkxZWNjZTAzZWJiMDg1OTJkZTRlNGQ1MjQ2MmUiLCJ1c2VySWQiOiI3MjUwODc4MzgifQ==</vt:lpwstr>
  </property>
</Properties>
</file>