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74BDA">
      <w:pPr>
        <w:pStyle w:val="3"/>
        <w:bidi w:val="0"/>
        <w:jc w:val="center"/>
        <w:rPr>
          <w:rFonts w:hint="default"/>
          <w:sz w:val="40"/>
          <w:szCs w:val="32"/>
          <w:lang w:val="en-US" w:eastAsia="zh-CN"/>
        </w:rPr>
      </w:pPr>
      <w:r>
        <w:rPr>
          <w:rFonts w:hint="eastAsia"/>
          <w:sz w:val="40"/>
          <w:szCs w:val="32"/>
        </w:rPr>
        <w:t>2023年普通高中建设发展(华清中学室外场地硬化及篮球场地改造）</w:t>
      </w:r>
      <w:r>
        <w:rPr>
          <w:rFonts w:hint="eastAsia"/>
          <w:sz w:val="40"/>
          <w:szCs w:val="32"/>
          <w:lang w:val="en-US" w:eastAsia="zh-CN"/>
        </w:rPr>
        <w:t>澄清函</w:t>
      </w:r>
    </w:p>
    <w:p w14:paraId="527604B6">
      <w:pPr>
        <w:rPr>
          <w:rFonts w:hint="eastAsia"/>
          <w:lang w:val="en-US" w:eastAsia="zh-CN"/>
        </w:rPr>
      </w:pPr>
    </w:p>
    <w:p w14:paraId="0E53A853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致各投标人：</w:t>
      </w:r>
    </w:p>
    <w:p w14:paraId="6024DD8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600" w:firstLineChars="200"/>
        <w:jc w:val="left"/>
        <w:rPr>
          <w:rFonts w:hint="eastAsia"/>
          <w:sz w:val="30"/>
          <w:szCs w:val="30"/>
          <w:highlight w:val="no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在2023年普通高中建设发展(华清中学室外场地硬化及篮球场地改造）工程量清单说明“第四条其他说明中 暂列金按200000元计入其他项目清单，其中：临潼区华清中学室外场地硬化改造按110000元计入；临潼区华清中学篮球场改造项目按90000元计入。”</w:t>
      </w:r>
      <w:r>
        <w:rPr>
          <w:rFonts w:hint="eastAsia"/>
          <w:sz w:val="30"/>
          <w:szCs w:val="30"/>
          <w:highlight w:val="none"/>
          <w:lang w:val="en-US" w:eastAsia="zh-CN"/>
        </w:rPr>
        <w:t>但2023年普通高中建设发展(华清中学室外场地硬化及篮球场地改造）广联达计价GBQ6.0，版本号：6.4100.23.119版本中</w:t>
      </w:r>
      <w:r>
        <w:rPr>
          <w:rFonts w:hint="eastAsia"/>
          <w:b/>
          <w:bCs/>
          <w:sz w:val="30"/>
          <w:szCs w:val="30"/>
          <w:highlight w:val="none"/>
          <w:lang w:val="en-US" w:eastAsia="zh-CN"/>
        </w:rPr>
        <w:t>未计入暂列金200000元在其他项目清单，其中：临潼区华清中学室外场地硬化改造按110000元；临潼区华清中学篮球场改造项目按90000元。</w:t>
      </w:r>
    </w:p>
    <w:p w14:paraId="40DE263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600" w:firstLineChars="200"/>
        <w:jc w:val="left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"/>
        </w:rPr>
      </w:pPr>
      <w:r>
        <w:rPr>
          <w:rFonts w:hint="eastAsia"/>
          <w:sz w:val="30"/>
          <w:szCs w:val="30"/>
          <w:lang w:val="en-US" w:eastAsia="zh-CN"/>
        </w:rPr>
        <w:t>现请各投标人自行在2023年普通高中建设发展(华清中学室外场地硬化及篮球场地改造）广联达计价GBQ6.0，版本号：6.4100.23.119版本招标清单</w:t>
      </w: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其他项目</w:t>
      </w:r>
      <w:bookmarkEnd w:id="0"/>
      <w:r>
        <w:rPr>
          <w:rFonts w:hint="eastAsia"/>
          <w:sz w:val="30"/>
          <w:szCs w:val="30"/>
          <w:lang w:val="en-US" w:eastAsia="zh-CN"/>
        </w:rPr>
        <w:t>中添加暂列金按200000元计入其他项目清单，其中：临潼区华清中学室外场地硬化改造按110000元计入；临潼区华清中学篮球场改造项目按90000元计入。</w:t>
      </w:r>
    </w:p>
    <w:p w14:paraId="3389106C"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特此声明 ！</w:t>
      </w:r>
    </w:p>
    <w:p w14:paraId="6410D47C">
      <w:pPr>
        <w:ind w:firstLine="600" w:firstLineChars="200"/>
        <w:jc w:val="righ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丰汇国际项目管理有限公司</w:t>
      </w:r>
    </w:p>
    <w:p w14:paraId="1E077CAC">
      <w:pPr>
        <w:ind w:firstLine="600" w:firstLineChars="200"/>
        <w:jc w:val="righ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2025年7月23日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8522C7"/>
    <w:rsid w:val="605F2BD4"/>
    <w:rsid w:val="7463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482</Characters>
  <Lines>0</Lines>
  <Paragraphs>0</Paragraphs>
  <TotalTime>5</TotalTime>
  <ScaleCrop>false</ScaleCrop>
  <LinksUpToDate>false</LinksUpToDate>
  <CharactersWithSpaces>484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2025-07-23T10:49:00Z</dcterms:created>
  <dc:creator>admin</dc:creator>
  <cp:lastModifiedBy>11</cp:lastModifiedBy>
  <dcterms:modified xsi:type="dcterms:W3CDTF">2025-07-23T11:21:32Z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eyJoZGlkIjoiNzY0NzcyNTM5MDIwNTNmMTRiZjQyNTdiYWFkOGZiMTgiLCJ1c2VySWQiOiIxMDExMTg2NzE1In0=</vt:lpwstr>
  </property>
  <property fmtid="{D5CDD505-2E9C-101B-9397-08002B2CF9AE}" pid="4" name="ICV">
    <vt:lpwstr>CE5937669DE543F2BC2C92DC930ECE99_13</vt:lpwstr>
  </property>
</Properties>
</file>