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hint="eastAsia" w:ascii="宋体" w:hAnsi="宋体" w:eastAsia="宋体" w:cs="宋体"/>
          <w:szCs w:val="28"/>
        </w:rPr>
      </w:pPr>
      <w:bookmarkStart w:id="0" w:name="_Toc137029934"/>
      <w:r>
        <w:rPr>
          <w:rFonts w:hint="eastAsia" w:ascii="宋体" w:hAnsi="宋体" w:eastAsia="宋体" w:cs="宋体"/>
          <w:szCs w:val="28"/>
          <w:lang w:val="en-US" w:eastAsia="zh-CN"/>
        </w:rPr>
        <w:t>施工组织设计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根据评审方法以及标准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施工方案与技术措施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；</w:t>
      </w:r>
    </w:p>
    <w:p w14:paraId="47C5B35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质量管理体系与措施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；</w:t>
      </w:r>
    </w:p>
    <w:p w14:paraId="689B2A4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三、</w:t>
      </w:r>
      <w:r>
        <w:rPr>
          <w:rFonts w:hint="eastAsia" w:ascii="宋体" w:hAnsi="宋体" w:eastAsia="宋体" w:cs="宋体"/>
          <w:sz w:val="28"/>
          <w:szCs w:val="28"/>
        </w:rPr>
        <w:t>安全管理体系与措施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环境保护管理体系与措施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工程进度计划与保证措施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sz w:val="28"/>
          <w:szCs w:val="28"/>
        </w:rPr>
        <w:t>资源配备计划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；</w:t>
      </w:r>
    </w:p>
    <w:p w14:paraId="7EE729E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</w:t>
      </w:r>
      <w:r>
        <w:rPr>
          <w:rFonts w:hint="eastAsia" w:ascii="宋体" w:hAnsi="宋体" w:eastAsia="宋体" w:cs="宋体"/>
          <w:sz w:val="28"/>
          <w:szCs w:val="28"/>
        </w:rPr>
        <w:t>合理化建议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 w14:paraId="759CA83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八、项目经理部组成；</w:t>
      </w:r>
    </w:p>
    <w:p w14:paraId="5352B8B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九、</w:t>
      </w:r>
      <w:r>
        <w:rPr>
          <w:rFonts w:hint="eastAsia" w:ascii="宋体" w:hAnsi="宋体" w:eastAsia="宋体" w:cs="宋体"/>
          <w:sz w:val="28"/>
          <w:szCs w:val="28"/>
        </w:rPr>
        <w:t>服务承诺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</w:p>
    <w:p w14:paraId="4722588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十、供应商认为的其他补充内容。</w:t>
      </w:r>
    </w:p>
    <w:p w14:paraId="70479275">
      <w:pPr>
        <w:spacing w:line="360" w:lineRule="auto"/>
        <w:ind w:firstLine="200"/>
        <w:rPr>
          <w:rFonts w:hint="eastAsia" w:ascii="宋体" w:hAnsi="宋体" w:eastAsia="宋体" w:cs="宋体"/>
          <w:b/>
          <w:bCs/>
          <w:sz w:val="24"/>
        </w:rPr>
      </w:pPr>
    </w:p>
    <w:p w14:paraId="39DB0869">
      <w:pPr>
        <w:spacing w:line="360" w:lineRule="auto"/>
        <w:ind w:firstLine="200"/>
        <w:rPr>
          <w:rFonts w:hint="eastAsia" w:ascii="宋体" w:hAnsi="宋体" w:eastAsia="宋体" w:cs="宋体"/>
          <w:b/>
          <w:bCs/>
          <w:sz w:val="24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4"/>
        </w:rPr>
        <w:t>注意：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</w:rPr>
        <w:t>自行承担。</w:t>
      </w:r>
    </w:p>
    <w:p w14:paraId="5DC2796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05445F26"/>
    <w:rsid w:val="2C392D85"/>
    <w:rsid w:val="4BD108F1"/>
    <w:rsid w:val="69D04EBF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0</TotalTime>
  <ScaleCrop>false</ScaleCrop>
  <LinksUpToDate>false</LinksUpToDate>
  <CharactersWithSpaces>328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W</cp:lastModifiedBy>
  <dcterms:modified xsi:type="dcterms:W3CDTF">2025-07-31T08:27:13Z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eyJoZGlkIjoiYTQyNGVkNzNmMDFhNDNiNzdiZTk1NzU4OWUyYjM2NzEiLCJ1c2VySWQiOiI5MzQxODUwOTkifQ==</vt:lpwstr>
  </property>
</Properties>
</file>