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27486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工作重点、难点及其解决措施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80BF4385FAB346BDA4BA4E925E07D493_13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