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版本号：SXJRLYZB-202501620250828001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2025年中央水利发展资金西安市临潼区堤防工程白蚁等害堤动物防治项目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SXJRLYZB-2025016</w:t>
      </w:r>
      <w:r>
        <w:br/>
      </w:r>
      <w:r>
        <w:br/>
      </w:r>
      <w:r>
        <w:br/>
      </w:r>
    </w:p>
    <w:p>
      <w:pPr>
        <w:pStyle w:val="null3"/>
        <w:jc w:val="center"/>
        <w:outlineLvl w:val="2"/>
      </w:pPr>
      <w:r>
        <w:rPr>
          <w:rFonts w:ascii="仿宋_GB2312" w:hAnsi="仿宋_GB2312" w:cs="仿宋_GB2312" w:eastAsia="仿宋_GB2312"/>
          <w:sz w:val="28"/>
          <w:b/>
        </w:rPr>
        <w:t>西安市临潼区治理渭河管理站</w:t>
      </w:r>
    </w:p>
    <w:p>
      <w:pPr>
        <w:pStyle w:val="null3"/>
        <w:jc w:val="center"/>
        <w:outlineLvl w:val="2"/>
      </w:pPr>
      <w:r>
        <w:rPr>
          <w:rFonts w:ascii="仿宋_GB2312" w:hAnsi="仿宋_GB2312" w:cs="仿宋_GB2312" w:eastAsia="仿宋_GB2312"/>
          <w:sz w:val="28"/>
          <w:b/>
        </w:rPr>
        <w:t>陕西金瑞领业项目管理有限公司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陕西金瑞领业项目管理有限公司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西安市临潼区治理渭河管理站</w:t>
      </w:r>
      <w:r>
        <w:rPr>
          <w:rFonts w:ascii="仿宋_GB2312" w:hAnsi="仿宋_GB2312" w:cs="仿宋_GB2312" w:eastAsia="仿宋_GB2312"/>
        </w:rPr>
        <w:t>委托，拟对</w:t>
      </w:r>
      <w:r>
        <w:rPr>
          <w:rFonts w:ascii="仿宋_GB2312" w:hAnsi="仿宋_GB2312" w:cs="仿宋_GB2312" w:eastAsia="仿宋_GB2312"/>
        </w:rPr>
        <w:t>2025年中央水利发展资金西安市临潼区堤防工程白蚁等害堤动物防治项目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SXJRLYZB-2025016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2025年中央水利发展资金西安市临潼区堤防工程白蚁等害堤动物防治项目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临潼区境内现有堤防总计长度为99.2公里，其中渭河堤防长度65.2 公里，零河、五里河、石川河等渭河支流堤防长度34公里。堤防工程是区域防洪安全的重要屏障，承载着守护人民生命财产与保障社会经济稳定发展的关键使命。此次白蚁等害堤动物普查范围覆盖堤防全线，包含背水坡、迎水坡、堤顶及堤防两侧各20米区域，细致排查潜在安全隐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采购包1（2025年中央水利发展资金西安市临潼区堤防工程白蚁等害堤动物防治项目）：属于专门面向中小企业采购。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1、营业执照：具有独立承担民事责任的能力，具有法人、事业法人、其他组织的营业执照等证明文件；</w:t>
      </w:r>
    </w:p>
    <w:p>
      <w:pPr>
        <w:pStyle w:val="null3"/>
      </w:pPr>
      <w:r>
        <w:rPr>
          <w:rFonts w:ascii="仿宋_GB2312" w:hAnsi="仿宋_GB2312" w:cs="仿宋_GB2312" w:eastAsia="仿宋_GB2312"/>
        </w:rPr>
        <w:t>2、身份证明：法定代表人授权委托书（附法定代表人身份证复印件）及被授权委托人身份证（法定代表人参加投标只须提供法定代表人身份证）；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形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形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 ④、履行本合同所必需的设备和专业技术能力：提供具有履行本合同所必需的设备和专业技术能力的说明及承诺； ⑤、参加政府采购活动前3年内经营活动中无重大违法记录声明;⑥ 供应商信誉：供应商未被“信用中国”网站(https://www.creditchina.gov.cn/)列入失信被执行人和重大税收违法失信主体，未被中国政府采购网(http://www.ccgp.gov.cn/search/cr/)列入政府采购严重违法失信行为记录名单；</w:t>
      </w:r>
    </w:p>
    <w:p>
      <w:pPr>
        <w:pStyle w:val="null3"/>
      </w:pPr>
      <w:r>
        <w:rPr>
          <w:rFonts w:ascii="仿宋_GB2312" w:hAnsi="仿宋_GB2312" w:cs="仿宋_GB2312" w:eastAsia="仿宋_GB2312"/>
        </w:rPr>
        <w:t>4、资质要求：具有国家承认的白蚁等害堤动物防治服务资质</w:t>
      </w:r>
    </w:p>
    <w:p>
      <w:pPr>
        <w:pStyle w:val="null3"/>
      </w:pPr>
      <w:r>
        <w:rPr>
          <w:rFonts w:ascii="仿宋_GB2312" w:hAnsi="仿宋_GB2312" w:cs="仿宋_GB2312" w:eastAsia="仿宋_GB2312"/>
        </w:rPr>
        <w:t>5、企业关系：单位负责人为同一人或者存在控股、管理关系的不同单位不得同时磋商:提供相关声明</w:t>
      </w:r>
    </w:p>
    <w:p>
      <w:pPr>
        <w:pStyle w:val="null3"/>
      </w:pPr>
      <w:r>
        <w:rPr>
          <w:rFonts w:ascii="仿宋_GB2312" w:hAnsi="仿宋_GB2312" w:cs="仿宋_GB2312" w:eastAsia="仿宋_GB2312"/>
        </w:rPr>
        <w:t>6、非联合体磋商：提供非联合体磋商声明。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西安市临潼区治理渭河管理站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银桥大道西安市临潼区治理渭河管理站</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董宏强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18792908011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陕西金瑞领业项目管理有限公司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陕西省渭南市临渭区杜化路北段苏园风景小区4幢1单元1403室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刘嘉鹏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17629233976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参照国家计委颁发的《招标代理服务收费管理暂行办法》（计价格[2002]1980号）和国家发展和改革委员会办公厅颁发的《关于招标代理服务收费有关问题的通知》（发改办价格[2003]857号）的有关规定标准，向采购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西安市临潼区治理渭河管理站</w:t>
      </w:r>
      <w:r>
        <w:rPr>
          <w:rFonts w:ascii="仿宋_GB2312" w:hAnsi="仿宋_GB2312" w:cs="仿宋_GB2312" w:eastAsia="仿宋_GB2312"/>
        </w:rPr>
        <w:t>和</w:t>
      </w:r>
      <w:r>
        <w:rPr>
          <w:rFonts w:ascii="仿宋_GB2312" w:hAnsi="仿宋_GB2312" w:cs="仿宋_GB2312" w:eastAsia="仿宋_GB2312"/>
        </w:rPr>
        <w:t>陕西金瑞领业项目管理有限公司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西安市临潼区治理渭河管理站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陕西金瑞领业项目管理有限公司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西安市临潼区治理渭河管理站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陕西金瑞领业项目管理有限公司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符合国家白蚁防治相关技术要求，达到省、市级质量审核标准。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陕西金瑞领业项目管理有限公司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陕西金瑞领业项目管理有限公司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陕西金瑞领业项目管理有限公司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联系人：刘嘉鹏</w:t>
      </w:r>
    </w:p>
    <w:p>
      <w:pPr>
        <w:pStyle w:val="null3"/>
      </w:pPr>
      <w:r>
        <w:rPr>
          <w:rFonts w:ascii="仿宋_GB2312" w:hAnsi="仿宋_GB2312" w:cs="仿宋_GB2312" w:eastAsia="仿宋_GB2312"/>
        </w:rPr>
        <w:t>联系电话：17629233976</w:t>
      </w:r>
    </w:p>
    <w:p>
      <w:pPr>
        <w:pStyle w:val="null3"/>
      </w:pPr>
      <w:r>
        <w:rPr>
          <w:rFonts w:ascii="仿宋_GB2312" w:hAnsi="仿宋_GB2312" w:cs="仿宋_GB2312" w:eastAsia="仿宋_GB2312"/>
        </w:rPr>
        <w:t>地址：渭南市临渭区玉德路怡泽园东四排五号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临潼区境内现有堤防总计长度为99.2公里，其中渭河堤防长度65.2 公里，零河、五里河、石川河等渭河支流堤防长度 34 公里。堤防工程是区域防洪安全的重要屏障，承载着守护人民生命财产与保障社会经济稳定发展的关键使命。此次白蚁等害堤动物普查范围覆盖堤防全线，包含背水坡、迎水坡、堤顶及堤防两侧各 20 米区域，细致排查潜在安全隐患。</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堤防工程白蚁等害堤动物检查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标的名称：堤防工程白蚁等害堤动物检查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jc w:val="left"/>
            </w:pPr>
            <w:r>
              <w:rPr>
                <w:rFonts w:ascii="仿宋_GB2312" w:hAnsi="仿宋_GB2312" w:cs="仿宋_GB2312" w:eastAsia="仿宋_GB2312"/>
                <w:sz w:val="24"/>
                <w:b/>
                <w:color w:val="000000"/>
              </w:rPr>
              <w:t>一</w:t>
            </w:r>
            <w:r>
              <w:rPr>
                <w:rFonts w:ascii="仿宋_GB2312" w:hAnsi="仿宋_GB2312" w:cs="仿宋_GB2312" w:eastAsia="仿宋_GB2312"/>
                <w:sz w:val="24"/>
                <w:color w:val="000000"/>
              </w:rPr>
              <w:t xml:space="preserve"> </w:t>
            </w:r>
            <w:r>
              <w:rPr>
                <w:rFonts w:ascii="仿宋_GB2312" w:hAnsi="仿宋_GB2312" w:cs="仿宋_GB2312" w:eastAsia="仿宋_GB2312"/>
                <w:sz w:val="24"/>
                <w:b/>
                <w:color w:val="000000"/>
              </w:rPr>
              <w:t>、项目概况</w:t>
            </w:r>
          </w:p>
          <w:p>
            <w:pPr>
              <w:pStyle w:val="null3"/>
              <w:jc w:val="left"/>
            </w:pPr>
            <w:r>
              <w:rPr>
                <w:rFonts w:ascii="仿宋_GB2312" w:hAnsi="仿宋_GB2312" w:cs="仿宋_GB2312" w:eastAsia="仿宋_GB2312"/>
                <w:sz w:val="24"/>
              </w:rPr>
              <w:t>临潼区境内现有堤防总计长度为99.2公里，其中渭河堤防长度65.2 公里，零河、五里河、石川河等渭河支流堤防长度 34 公里。堤防工程是区域防洪安全的重要屏障，承载着守护人民生命财产与保障社会经济稳定发展的关键使命。此次白蚁等害堤动物普查范围覆盖堤防全线，包含背水坡、迎水坡、堤顶及堤防两侧各 20 米区域，细致排查潜在安全隐患。</w:t>
            </w:r>
          </w:p>
          <w:p>
            <w:pPr>
              <w:pStyle w:val="null3"/>
              <w:spacing w:before="90"/>
              <w:jc w:val="left"/>
            </w:pPr>
            <w:r>
              <w:rPr>
                <w:rFonts w:ascii="仿宋_GB2312" w:hAnsi="仿宋_GB2312" w:cs="仿宋_GB2312" w:eastAsia="仿宋_GB2312"/>
                <w:sz w:val="24"/>
                <w:b/>
                <w:color w:val="000000"/>
              </w:rPr>
              <w:t>二</w:t>
            </w:r>
            <w:r>
              <w:rPr>
                <w:rFonts w:ascii="仿宋_GB2312" w:hAnsi="仿宋_GB2312" w:cs="仿宋_GB2312" w:eastAsia="仿宋_GB2312"/>
                <w:sz w:val="24"/>
                <w:color w:val="000000"/>
              </w:rPr>
              <w:t xml:space="preserve"> </w:t>
            </w:r>
            <w:r>
              <w:rPr>
                <w:rFonts w:ascii="仿宋_GB2312" w:hAnsi="仿宋_GB2312" w:cs="仿宋_GB2312" w:eastAsia="仿宋_GB2312"/>
                <w:sz w:val="24"/>
                <w:b/>
                <w:color w:val="000000"/>
              </w:rPr>
              <w:t>、服务内容</w:t>
            </w:r>
          </w:p>
          <w:p>
            <w:pPr>
              <w:pStyle w:val="null3"/>
              <w:jc w:val="left"/>
            </w:pPr>
            <w:r>
              <w:rPr>
                <w:rFonts w:ascii="仿宋_GB2312" w:hAnsi="仿宋_GB2312" w:cs="仿宋_GB2312" w:eastAsia="仿宋_GB2312"/>
                <w:sz w:val="24"/>
              </w:rPr>
              <w:t>①害堤动物普查:对临潼区99.2公里堤防白蚁等害堤动物分布情况进行全面普查，其中渭河堤防65.2公里，零河、五里河、石川河等渭河支流支堤普查长度34公里(石川河1.085公里、临河8.4公里、零河5.793公里、沙河临潼段2.4公里，玉川河6.6公里、五里河6.8公里、三里河2.7公里、韩峪河0.2公里);</w:t>
            </w:r>
          </w:p>
          <w:p>
            <w:pPr>
              <w:pStyle w:val="null3"/>
              <w:jc w:val="left"/>
            </w:pPr>
            <w:r>
              <w:rPr>
                <w:rFonts w:ascii="仿宋_GB2312" w:hAnsi="仿宋_GB2312" w:cs="仿宋_GB2312" w:eastAsia="仿宋_GB2312"/>
                <w:sz w:val="24"/>
              </w:rPr>
              <w:t>②害堤动物防治:对渭河临潼段65.2公里堤防白蚁等害堤动物进行防治。</w:t>
            </w:r>
          </w:p>
          <w:p>
            <w:pPr>
              <w:pStyle w:val="null3"/>
              <w:spacing w:before="90"/>
              <w:jc w:val="left"/>
            </w:pPr>
            <w:r>
              <w:rPr>
                <w:rFonts w:ascii="仿宋_GB2312" w:hAnsi="仿宋_GB2312" w:cs="仿宋_GB2312" w:eastAsia="仿宋_GB2312"/>
                <w:sz w:val="24"/>
                <w:b/>
                <w:color w:val="000000"/>
              </w:rPr>
              <w:t>三、技术要求</w:t>
            </w:r>
          </w:p>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白蚁普查</w:t>
            </w:r>
          </w:p>
          <w:p>
            <w:pPr>
              <w:pStyle w:val="null3"/>
              <w:jc w:val="left"/>
            </w:pPr>
            <w:r>
              <w:rPr>
                <w:rFonts w:ascii="仿宋_GB2312" w:hAnsi="仿宋_GB2312" w:cs="仿宋_GB2312" w:eastAsia="仿宋_GB2312"/>
                <w:sz w:val="24"/>
                <w:b/>
                <w:color w:val="000000"/>
              </w:rPr>
              <w:t>1、普查</w:t>
            </w:r>
            <w:r>
              <w:rPr>
                <w:rFonts w:ascii="仿宋_GB2312" w:hAnsi="仿宋_GB2312" w:cs="仿宋_GB2312" w:eastAsia="仿宋_GB2312"/>
                <w:sz w:val="24"/>
                <w:b/>
                <w:color w:val="000000"/>
              </w:rPr>
              <w:t>方法</w:t>
            </w:r>
          </w:p>
          <w:p>
            <w:pPr>
              <w:pStyle w:val="null3"/>
              <w:jc w:val="left"/>
            </w:pPr>
            <w:r>
              <w:rPr>
                <w:rFonts w:ascii="仿宋_GB2312" w:hAnsi="仿宋_GB2312" w:cs="仿宋_GB2312" w:eastAsia="仿宋_GB2312"/>
                <w:sz w:val="24"/>
                <w:color w:val="000000"/>
              </w:rPr>
              <w:t>根据水利堤坝是否存在散浸、漏水、跌窝等现象，判断是否由白蚁等害堤动物引起。对堤坝中可能存在的白蚁等害堤动物危害进行全面检查和评估；仔细查看它们活动的地表迹象和蛀蚀物，不留死角，对有疑问的重点部位要反复踏勘，及时设置明显标记，做好地表迹象和蛀蚀物等检查资料的记录工作。</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检查白蚁活动痕迹，主要查找泥被、泥线、分飞孔以及被蛀食物、蚁巢伞、炭角菌等白蚁外露特征，观察活体白蚁形态，初步判断白蚁种类和危害情况。</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检查工程主体是否有散浸、漏洞、跌窝等现象，并分析判断是否由白蚁危害引起；</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白蚁分飞期观察和记录有翅成虫的分飞孔位置、数量，以及相应气象条件等。</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施药后真菌指示物的变化，分析白蚁巢群死亡情况。</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检查是否存在白蚁巢穴，堤防周边区域是否白蚁活动迹象;</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将调查发现的蚁害迹象做好标记及影像资料，将蚁害所在位置情况详细记录在调查记录表中，最终将资料汇总，形成白蚁危害调查成果报告。</w:t>
            </w:r>
          </w:p>
          <w:p>
            <w:pPr>
              <w:pStyle w:val="null3"/>
              <w:jc w:val="left"/>
            </w:pPr>
            <w:r>
              <w:rPr>
                <w:rFonts w:ascii="仿宋_GB2312" w:hAnsi="仿宋_GB2312" w:cs="仿宋_GB2312" w:eastAsia="仿宋_GB2312"/>
                <w:sz w:val="24"/>
                <w:color w:val="000000"/>
              </w:rPr>
              <w:t>2、普查范围</w:t>
            </w:r>
          </w:p>
          <w:p>
            <w:pPr>
              <w:pStyle w:val="null3"/>
              <w:jc w:val="left"/>
            </w:pPr>
            <w:r>
              <w:rPr>
                <w:rFonts w:ascii="仿宋_GB2312" w:hAnsi="仿宋_GB2312" w:cs="仿宋_GB2312" w:eastAsia="仿宋_GB2312"/>
                <w:sz w:val="24"/>
                <w:color w:val="000000"/>
              </w:rPr>
              <w:t>临潼区99.2公里堤防蚁情检查范围应包括蚁患区和蚁源区，且应符合下列规定:</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蚁患区：堤防土石坝蚁患区为建筑物轮廓及边界线外50m；土质堤防蚁患区宜为堤防占压区及堤脚线外30m；渠堤蚁患区宜为渠道占压区及坡脚线外10m。</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蚁源区：土石坝蚁源区为蚁患区外50m~450 m；土质堤防蚁源区宜为蚁患区外30 m~70 m；渠堤蚁源区宜按蚁患区外10 m~90m。</w:t>
            </w:r>
          </w:p>
          <w:p>
            <w:pPr>
              <w:pStyle w:val="null3"/>
              <w:jc w:val="both"/>
            </w:pPr>
            <w:r>
              <w:rPr>
                <w:rFonts w:ascii="仿宋_GB2312" w:hAnsi="仿宋_GB2312" w:cs="仿宋_GB2312" w:eastAsia="仿宋_GB2312"/>
                <w:sz w:val="24"/>
                <w:color w:val="000000"/>
              </w:rPr>
              <w:t>3、检查记录与报告</w:t>
            </w:r>
          </w:p>
          <w:p>
            <w:pPr>
              <w:pStyle w:val="null3"/>
              <w:jc w:val="both"/>
            </w:pPr>
            <w:r>
              <w:rPr>
                <w:rFonts w:ascii="仿宋_GB2312" w:hAnsi="仿宋_GB2312" w:cs="仿宋_GB2312" w:eastAsia="仿宋_GB2312"/>
                <w:sz w:val="24"/>
                <w:color w:val="000000"/>
              </w:rPr>
              <w:t>根据白蚁地表活动痕迹或仪器探测到有白蚁隐患位置，应在水利工程白蚁普查登记表中绘制分布示意图，并及时编写检查报告。</w:t>
            </w:r>
          </w:p>
          <w:p>
            <w:pPr>
              <w:pStyle w:val="null3"/>
              <w:jc w:val="left"/>
            </w:pPr>
            <w:r>
              <w:rPr>
                <w:rFonts w:ascii="仿宋_GB2312" w:hAnsi="仿宋_GB2312" w:cs="仿宋_GB2312" w:eastAsia="仿宋_GB2312"/>
                <w:sz w:val="24"/>
                <w:color w:val="000000"/>
              </w:rPr>
              <w:t>检查报告应包括工程概况、普查情况和防治建议。普查单位应及时向主管部门汇报白蚁检查结果，出具整治意见报告。</w:t>
            </w:r>
          </w:p>
          <w:p>
            <w:pPr>
              <w:pStyle w:val="null3"/>
              <w:jc w:val="left"/>
            </w:pPr>
            <w:r>
              <w:rPr>
                <w:rFonts w:ascii="仿宋_GB2312" w:hAnsi="仿宋_GB2312" w:cs="仿宋_GB2312" w:eastAsia="仿宋_GB2312"/>
                <w:sz w:val="24"/>
                <w:b/>
                <w:color w:val="000000"/>
              </w:rPr>
              <w:t>（二）其他害堤动物的普查</w:t>
            </w:r>
          </w:p>
          <w:p>
            <w:pPr>
              <w:pStyle w:val="null3"/>
              <w:jc w:val="left"/>
            </w:pPr>
            <w:r>
              <w:rPr>
                <w:rFonts w:ascii="仿宋_GB2312" w:hAnsi="仿宋_GB2312" w:cs="仿宋_GB2312" w:eastAsia="仿宋_GB2312"/>
                <w:sz w:val="24"/>
                <w:color w:val="000000"/>
              </w:rPr>
              <w:t>堤坝作为水利工程的重要组成部分，其安全性直接关系到周边地区的防洪减灾能力。除了白蚁危害外，堤坝中还存在着其他一些常见的害堤动物。例如，獾、鼠、蛇等动物会在堤坝内部挖掘洞穴，这些行为对坝体的安全造成了潜在威胁。这些动物挖掘的洞穴不仅削弱了坝体的结构强度，破坏了坝体的完整性，还可能成为水流的通道，在汛期或高水位时，极易导致坝体渗漏甚至溃坝，严重影响堤坝的正常功能和周边地区的安全。因此，全面了解这些害堤动物的种类、数量、分布及其对堤坝设施的影响，对于制定针对性的防治策略具有至关重要的意义。</w:t>
            </w:r>
          </w:p>
          <w:p>
            <w:pPr>
              <w:pStyle w:val="null3"/>
              <w:jc w:val="left"/>
            </w:pPr>
            <w:r>
              <w:rPr>
                <w:rFonts w:ascii="仿宋_GB2312" w:hAnsi="仿宋_GB2312" w:cs="仿宋_GB2312" w:eastAsia="仿宋_GB2312"/>
                <w:sz w:val="24"/>
                <w:color w:val="000000"/>
              </w:rPr>
              <w:t>常用普查方法有：</w:t>
            </w:r>
          </w:p>
          <w:p>
            <w:pPr>
              <w:pStyle w:val="null3"/>
              <w:jc w:val="left"/>
            </w:pPr>
            <w:r>
              <w:rPr>
                <w:rFonts w:ascii="仿宋_GB2312" w:hAnsi="仿宋_GB2312" w:cs="仿宋_GB2312" w:eastAsia="仿宋_GB2312"/>
                <w:sz w:val="24"/>
                <w:color w:val="000000"/>
              </w:rPr>
              <w:t>1、直观观察法；2、工具探测法；3、鼠夹法；4、红外监测法</w:t>
            </w:r>
          </w:p>
          <w:p>
            <w:pPr>
              <w:pStyle w:val="null3"/>
              <w:jc w:val="left"/>
            </w:pPr>
            <w:r>
              <w:rPr>
                <w:rFonts w:ascii="仿宋_GB2312" w:hAnsi="仿宋_GB2312" w:cs="仿宋_GB2312" w:eastAsia="仿宋_GB2312"/>
                <w:sz w:val="24"/>
                <w:color w:val="000000"/>
              </w:rPr>
              <w:t>（三）</w:t>
            </w:r>
            <w:r>
              <w:rPr>
                <w:rFonts w:ascii="仿宋_GB2312" w:hAnsi="仿宋_GB2312" w:cs="仿宋_GB2312" w:eastAsia="仿宋_GB2312"/>
                <w:sz w:val="24"/>
                <w:b/>
                <w:color w:val="000000"/>
              </w:rPr>
              <w:t>防治方法</w:t>
            </w:r>
          </w:p>
          <w:p>
            <w:pPr>
              <w:pStyle w:val="null3"/>
              <w:jc w:val="left"/>
            </w:pPr>
            <w:r>
              <w:rPr>
                <w:rFonts w:ascii="仿宋_GB2312" w:hAnsi="仿宋_GB2312" w:cs="仿宋_GB2312" w:eastAsia="仿宋_GB2312"/>
                <w:sz w:val="24"/>
                <w:b/>
                <w:color w:val="000000"/>
              </w:rPr>
              <w:t>1、白蚁防治方法</w:t>
            </w:r>
          </w:p>
          <w:p>
            <w:pPr>
              <w:pStyle w:val="null3"/>
              <w:jc w:val="left"/>
            </w:pPr>
            <w:r>
              <w:rPr>
                <w:rFonts w:ascii="仿宋_GB2312" w:hAnsi="仿宋_GB2312" w:cs="仿宋_GB2312" w:eastAsia="仿宋_GB2312"/>
                <w:sz w:val="24"/>
                <w:color w:val="000000"/>
              </w:rPr>
              <w:t>(1)饵剂诱杀法</w:t>
            </w:r>
          </w:p>
          <w:p>
            <w:pPr>
              <w:pStyle w:val="null3"/>
              <w:jc w:val="left"/>
            </w:pPr>
            <w:r>
              <w:rPr>
                <w:rFonts w:ascii="仿宋_GB2312" w:hAnsi="仿宋_GB2312" w:cs="仿宋_GB2312" w:eastAsia="仿宋_GB2312"/>
                <w:sz w:val="24"/>
                <w:color w:val="000000"/>
              </w:rPr>
              <w:t>(2)挖巢法</w:t>
            </w:r>
          </w:p>
          <w:p>
            <w:pPr>
              <w:pStyle w:val="null3"/>
              <w:jc w:val="left"/>
            </w:pPr>
            <w:r>
              <w:rPr>
                <w:rFonts w:ascii="仿宋_GB2312" w:hAnsi="仿宋_GB2312" w:cs="仿宋_GB2312" w:eastAsia="仿宋_GB2312"/>
                <w:sz w:val="24"/>
                <w:color w:val="000000"/>
              </w:rPr>
              <w:t>(3)坝面施药</w:t>
            </w:r>
          </w:p>
          <w:p>
            <w:pPr>
              <w:pStyle w:val="null3"/>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獾、狐等害堤动物的防治方法</w:t>
            </w:r>
          </w:p>
          <w:p>
            <w:pPr>
              <w:pStyle w:val="null3"/>
              <w:jc w:val="left"/>
            </w:pPr>
            <w:r>
              <w:rPr>
                <w:rFonts w:ascii="仿宋_GB2312" w:hAnsi="仿宋_GB2312" w:cs="仿宋_GB2312" w:eastAsia="仿宋_GB2312"/>
                <w:sz w:val="24"/>
                <w:color w:val="000000"/>
              </w:rPr>
              <w:t>(1)灌水法</w:t>
            </w:r>
          </w:p>
          <w:p>
            <w:pPr>
              <w:pStyle w:val="null3"/>
              <w:jc w:val="left"/>
            </w:pPr>
            <w:r>
              <w:rPr>
                <w:rFonts w:ascii="仿宋_GB2312" w:hAnsi="仿宋_GB2312" w:cs="仿宋_GB2312" w:eastAsia="仿宋_GB2312"/>
                <w:sz w:val="24"/>
                <w:color w:val="000000"/>
              </w:rPr>
              <w:t>(2)烟熏法</w:t>
            </w:r>
          </w:p>
          <w:p>
            <w:pPr>
              <w:pStyle w:val="null3"/>
              <w:jc w:val="left"/>
            </w:pPr>
            <w:r>
              <w:rPr>
                <w:rFonts w:ascii="仿宋_GB2312" w:hAnsi="仿宋_GB2312" w:cs="仿宋_GB2312" w:eastAsia="仿宋_GB2312"/>
                <w:sz w:val="24"/>
                <w:color w:val="000000"/>
              </w:rPr>
              <w:t>(3)动物驱离法</w:t>
            </w:r>
          </w:p>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鼠类治理措施</w:t>
            </w:r>
          </w:p>
          <w:p>
            <w:pPr>
              <w:pStyle w:val="null3"/>
              <w:jc w:val="left"/>
            </w:pPr>
            <w:r>
              <w:rPr>
                <w:rFonts w:ascii="仿宋_GB2312" w:hAnsi="仿宋_GB2312" w:cs="仿宋_GB2312" w:eastAsia="仿宋_GB2312"/>
                <w:sz w:val="24"/>
                <w:color w:val="000000"/>
              </w:rPr>
              <w:t>1.物理防治</w:t>
            </w:r>
          </w:p>
          <w:p>
            <w:pPr>
              <w:pStyle w:val="null3"/>
              <w:jc w:val="left"/>
            </w:pPr>
            <w:r>
              <w:rPr>
                <w:rFonts w:ascii="仿宋_GB2312" w:hAnsi="仿宋_GB2312" w:cs="仿宋_GB2312" w:eastAsia="仿宋_GB2312"/>
                <w:sz w:val="24"/>
                <w:color w:val="000000"/>
              </w:rPr>
              <w:t>2.化学防治</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鼠洞填埋</w:t>
            </w:r>
          </w:p>
          <w:p>
            <w:pPr>
              <w:pStyle w:val="null3"/>
              <w:spacing w:before="90"/>
              <w:jc w:val="left"/>
            </w:pPr>
            <w:r>
              <w:rPr>
                <w:rFonts w:ascii="仿宋_GB2312" w:hAnsi="仿宋_GB2312" w:cs="仿宋_GB2312" w:eastAsia="仿宋_GB2312"/>
                <w:sz w:val="24"/>
                <w:b/>
                <w:color w:val="000000"/>
              </w:rPr>
              <w:t>四、商务要求</w:t>
            </w:r>
          </w:p>
          <w:p>
            <w:pPr>
              <w:pStyle w:val="null3"/>
              <w:spacing w:before="225"/>
              <w:ind w:left="120"/>
              <w:jc w:val="left"/>
            </w:pPr>
            <w:r>
              <w:rPr>
                <w:rFonts w:ascii="仿宋_GB2312" w:hAnsi="仿宋_GB2312" w:cs="仿宋_GB2312" w:eastAsia="仿宋_GB2312"/>
                <w:sz w:val="24"/>
                <w:color w:val="000000"/>
              </w:rPr>
              <w:t>(一)服务期限</w:t>
            </w:r>
          </w:p>
          <w:p>
            <w:pPr>
              <w:pStyle w:val="null3"/>
              <w:jc w:val="left"/>
            </w:pPr>
            <w:r>
              <w:rPr>
                <w:rFonts w:ascii="仿宋_GB2312" w:hAnsi="仿宋_GB2312" w:cs="仿宋_GB2312" w:eastAsia="仿宋_GB2312"/>
                <w:sz w:val="24"/>
                <w:color w:val="000000"/>
              </w:rPr>
              <w:t>自合同签订次日起50日历天内完成防治工作并通过验收，防治质保期为1年（以通过验收之日起算）</w:t>
            </w:r>
          </w:p>
          <w:p>
            <w:pPr>
              <w:pStyle w:val="null3"/>
              <w:spacing w:before="90"/>
              <w:ind w:left="135"/>
              <w:jc w:val="left"/>
            </w:pPr>
            <w:r>
              <w:rPr>
                <w:rFonts w:ascii="仿宋_GB2312" w:hAnsi="仿宋_GB2312" w:cs="仿宋_GB2312" w:eastAsia="仿宋_GB2312"/>
                <w:sz w:val="24"/>
                <w:color w:val="000000"/>
              </w:rPr>
              <w:t>(二)款项结算</w:t>
            </w:r>
          </w:p>
          <w:p>
            <w:pPr>
              <w:pStyle w:val="null3"/>
              <w:jc w:val="left"/>
            </w:pPr>
            <w:r>
              <w:rPr>
                <w:rFonts w:ascii="仿宋_GB2312" w:hAnsi="仿宋_GB2312" w:cs="仿宋_GB2312" w:eastAsia="仿宋_GB2312"/>
                <w:sz w:val="24"/>
                <w:color w:val="000000"/>
              </w:rPr>
              <w:t>采购人按采购合同的约定进行支付</w:t>
            </w:r>
          </w:p>
          <w:p>
            <w:pPr>
              <w:pStyle w:val="null3"/>
              <w:jc w:val="left"/>
            </w:pPr>
            <w:r>
              <w:rPr>
                <w:rFonts w:ascii="仿宋_GB2312" w:hAnsi="仿宋_GB2312" w:cs="仿宋_GB2312" w:eastAsia="仿宋_GB2312"/>
                <w:sz w:val="24"/>
                <w:b/>
                <w:color w:val="000000"/>
              </w:rPr>
              <w:t>五、安全要求</w:t>
            </w:r>
          </w:p>
          <w:p>
            <w:pPr>
              <w:pStyle w:val="null3"/>
            </w:pPr>
            <w:r>
              <w:rPr>
                <w:rFonts w:ascii="仿宋_GB2312" w:hAnsi="仿宋_GB2312" w:cs="仿宋_GB2312" w:eastAsia="仿宋_GB2312"/>
                <w:sz w:val="24"/>
                <w:color w:val="000000"/>
              </w:rPr>
              <w:t>供应商须提供《安全承诺书》，应包含但不限于以下内容：</w:t>
            </w:r>
          </w:p>
          <w:p>
            <w:pPr>
              <w:pStyle w:val="null3"/>
            </w:pPr>
            <w:r>
              <w:rPr>
                <w:rFonts w:ascii="仿宋_GB2312" w:hAnsi="仿宋_GB2312" w:cs="仿宋_GB2312" w:eastAsia="仿宋_GB2312"/>
                <w:sz w:val="24"/>
                <w:color w:val="000000"/>
              </w:rPr>
              <w:t>1.承诺在白蚁防治期间，严格按照相关法律法规，明确安全责任，服从相关主管部门的日常管理和检查。</w:t>
            </w:r>
          </w:p>
          <w:p>
            <w:pPr>
              <w:pStyle w:val="null3"/>
            </w:pPr>
            <w:r>
              <w:rPr>
                <w:rFonts w:ascii="仿宋_GB2312" w:hAnsi="仿宋_GB2312" w:cs="仿宋_GB2312" w:eastAsia="仿宋_GB2312"/>
                <w:sz w:val="24"/>
                <w:color w:val="000000"/>
              </w:rPr>
              <w:t>2.承诺对本单位白蚁防治人员进行安全教育，有健全的安全管理制度和培训教育记录，保证白蚁防治人员安全、规范操作。</w:t>
            </w:r>
          </w:p>
          <w:p>
            <w:pPr>
              <w:pStyle w:val="null3"/>
            </w:pPr>
            <w:r>
              <w:rPr>
                <w:rFonts w:ascii="仿宋_GB2312" w:hAnsi="仿宋_GB2312" w:cs="仿宋_GB2312" w:eastAsia="仿宋_GB2312"/>
                <w:sz w:val="24"/>
                <w:color w:val="000000"/>
              </w:rPr>
              <w:t>3.承诺文明防治，设立现场安全负责人，保证白蚁防治人员和主管单位及第三方人员、财产安全。</w:t>
            </w:r>
          </w:p>
          <w:p>
            <w:pPr>
              <w:pStyle w:val="null3"/>
              <w:spacing w:before="90"/>
              <w:ind w:left="30"/>
              <w:jc w:val="left"/>
            </w:pPr>
            <w:r>
              <w:rPr>
                <w:rFonts w:ascii="仿宋_GB2312" w:hAnsi="仿宋_GB2312" w:cs="仿宋_GB2312" w:eastAsia="仿宋_GB2312"/>
                <w:sz w:val="24"/>
                <w:b/>
                <w:color w:val="000000"/>
              </w:rPr>
              <w:t>六、其他</w:t>
            </w:r>
          </w:p>
          <w:p>
            <w:pPr>
              <w:pStyle w:val="null3"/>
              <w:spacing w:before="9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质量验收标准或规范</w:t>
            </w:r>
          </w:p>
          <w:p>
            <w:pPr>
              <w:pStyle w:val="null3"/>
              <w:spacing w:before="90"/>
              <w:jc w:val="left"/>
            </w:pPr>
            <w:r>
              <w:rPr>
                <w:rFonts w:ascii="仿宋_GB2312" w:hAnsi="仿宋_GB2312" w:cs="仿宋_GB2312" w:eastAsia="仿宋_GB2312"/>
                <w:sz w:val="24"/>
                <w:color w:val="000000"/>
              </w:rPr>
              <w:t>符合国家</w:t>
            </w:r>
            <w:r>
              <w:rPr>
                <w:rFonts w:ascii="仿宋_GB2312" w:hAnsi="仿宋_GB2312" w:cs="仿宋_GB2312" w:eastAsia="仿宋_GB2312"/>
                <w:sz w:val="24"/>
                <w:color w:val="000000"/>
              </w:rPr>
              <w:t>白蚁防治</w:t>
            </w:r>
            <w:r>
              <w:rPr>
                <w:rFonts w:ascii="仿宋_GB2312" w:hAnsi="仿宋_GB2312" w:cs="仿宋_GB2312" w:eastAsia="仿宋_GB2312"/>
                <w:sz w:val="24"/>
                <w:color w:val="000000"/>
              </w:rPr>
              <w:t>相关技术要求，达到省、市级质量审核标准</w:t>
            </w:r>
          </w:p>
          <w:p>
            <w:pPr>
              <w:pStyle w:val="null3"/>
              <w:spacing w:before="90"/>
              <w:ind w:lef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)违约责任</w:t>
            </w:r>
          </w:p>
          <w:p>
            <w:pPr>
              <w:pStyle w:val="null3"/>
              <w:jc w:val="both"/>
            </w:pPr>
            <w:r>
              <w:rPr>
                <w:rFonts w:ascii="仿宋_GB2312" w:hAnsi="仿宋_GB2312" w:cs="仿宋_GB2312" w:eastAsia="仿宋_GB2312"/>
                <w:sz w:val="24"/>
              </w:rPr>
              <w:t>1依据《中华人民共和国民法典》、《中华人民共和国政府采购法》的相关条款和本合同约定的相关条款执行。</w:t>
            </w:r>
          </w:p>
          <w:p>
            <w:pPr>
              <w:pStyle w:val="null3"/>
              <w:jc w:val="both"/>
            </w:pPr>
            <w:r>
              <w:rPr>
                <w:rFonts w:ascii="仿宋_GB2312" w:hAnsi="仿宋_GB2312" w:cs="仿宋_GB2312" w:eastAsia="仿宋_GB2312"/>
                <w:sz w:val="24"/>
              </w:rPr>
              <w:t>2、成交供应商未按合同要求履行，不符合磋商技术要求，成交供应商必须无条件更换人员或设备，提高技术，完善质量，否则，采购人有权终止合同，并对成交供应商的违约行为进行追究。</w:t>
            </w:r>
          </w:p>
          <w:p>
            <w:pPr>
              <w:pStyle w:val="null3"/>
              <w:jc w:val="both"/>
            </w:pPr>
            <w:r>
              <w:rPr>
                <w:rFonts w:ascii="仿宋_GB2312" w:hAnsi="仿宋_GB2312" w:cs="仿宋_GB2312" w:eastAsia="仿宋_GB2312"/>
                <w:sz w:val="24"/>
              </w:rPr>
              <w:t>3、采购人违约的责任</w:t>
            </w:r>
          </w:p>
          <w:p>
            <w:pPr>
              <w:pStyle w:val="null3"/>
              <w:jc w:val="both"/>
            </w:pPr>
            <w:r>
              <w:rPr>
                <w:rFonts w:ascii="仿宋_GB2312" w:hAnsi="仿宋_GB2312" w:cs="仿宋_GB2312" w:eastAsia="仿宋_GB2312"/>
                <w:sz w:val="24"/>
              </w:rPr>
              <w:t>1）因发包人原因未能在计划开工日期前7天内下达开工通知的违约责任：工程顺延。</w:t>
            </w:r>
          </w:p>
          <w:p>
            <w:pPr>
              <w:pStyle w:val="null3"/>
              <w:jc w:val="both"/>
            </w:pPr>
            <w:r>
              <w:rPr>
                <w:rFonts w:ascii="仿宋_GB2312" w:hAnsi="仿宋_GB2312" w:cs="仿宋_GB2312" w:eastAsia="仿宋_GB2312"/>
                <w:sz w:val="24"/>
              </w:rPr>
              <w:t>2）发包人应按合同要求及时支付乙方合同价款，乙方应及时向甲方开具合同价款的增值税发票。</w:t>
            </w:r>
          </w:p>
          <w:p>
            <w:pPr>
              <w:pStyle w:val="null3"/>
              <w:jc w:val="both"/>
            </w:pPr>
            <w:r>
              <w:rPr>
                <w:rFonts w:ascii="仿宋_GB2312" w:hAnsi="仿宋_GB2312" w:cs="仿宋_GB2312" w:eastAsia="仿宋_GB2312"/>
                <w:sz w:val="24"/>
              </w:rPr>
              <w:t>4、供应商违约的责任</w:t>
            </w:r>
          </w:p>
          <w:p>
            <w:pPr>
              <w:pStyle w:val="null3"/>
              <w:jc w:val="both"/>
            </w:pPr>
            <w:r>
              <w:rPr>
                <w:rFonts w:ascii="仿宋_GB2312" w:hAnsi="仿宋_GB2312" w:cs="仿宋_GB2312" w:eastAsia="仿宋_GB2312"/>
                <w:sz w:val="24"/>
              </w:rPr>
              <w:t>1）承包人违反法律和合同约定进行转包或违法分包的，承包人应向发包人承担签约合同价5%的违约金，并且发包人有权解除本合同，因此造成的一切损失（包括但不限于招标费用、工程延期产生的损失、支付他人的费用或赔偿金、诉讼费、律师费等）由承包人承担；</w:t>
            </w:r>
          </w:p>
          <w:p>
            <w:pPr>
              <w:pStyle w:val="null3"/>
              <w:jc w:val="left"/>
            </w:pPr>
            <w:r>
              <w:rPr>
                <w:rFonts w:ascii="仿宋_GB2312" w:hAnsi="仿宋_GB2312" w:cs="仿宋_GB2312" w:eastAsia="仿宋_GB2312"/>
                <w:sz w:val="24"/>
                <w:color w:val="000000"/>
              </w:rPr>
              <w:t>2）承包人违反合同约定采购和使用不合格的药品材料和工程检测、监测设施的，除向发包人承担违约金外，还应返工更换合格材料和工程设备外，工期不予顺延。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自合同签订次日起50日历天内完成防治工作并通过验收，防治质保期为1年（以通过验收之日起算）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符合国家白蚁防治相关技术要求，达到省、市级质量审核标准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全面完成整体防控</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1、合同一经签订，不得擅自变更、中止或者终止合同。对确需变更、调整或者中止、终止合同的，应按规定履行相应的手续。 2、采购人在合同的履行期间以及履行期后，可以随时检查项目的执行情况，对磋商响应标准、磋商响应内容进行调查核实，并对发现的问题进行处理。 3、合同争议的解决：合同在履行过程中发生的争议，由当事人双方协商解决；也可向有管辖权的人民法院提起诉讼。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在开标之前提交纸质版响应文件正本壹份、副本贰份、电子U盘3份(电子U盘标明供应商名称，随正本密封)。纸质响应文件应通过专用制作软件直接打印，确保与项目电子化交易系统中的电子响应文件保持一致，不允许修改和补充。不一致的以线上递交的电子响应文件为准。线下递交文件截止时间:在开标时间截止之前:线下递交文件地点为: 陕西省渭南市临渭区怡泽园小区东4排5号。 2、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具有独立承担民事责任的能力，具有法人、事业法人、其他组织的营业执照等证明文件；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形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形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 ④、履行本合同所必需的设备和专业技术能力：提供具有履行本合同所必需的设备和专业技术能力的说明及承诺； ⑤、参加政府采购活动前3年内经营活动中无重大违法记录声明;⑥ 供应商信誉：供应商未被“信用中国”网站(https://www.creditchina.gov.cn/)列入失信被执行人和重大税收违法失信主体，未被中国政府采购网(http://www.ccgp.gov.cn/search/cr/)列入政府采购严重违法失信行为记录名单；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具有国家承认的白蚁等害堤动物防治服务资质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企业关系</w:t>
            </w:r>
          </w:p>
        </w:tc>
        <w:tc>
          <w:tcPr>
            <w:tcW w:type="dxa" w:w="3322"/>
          </w:tcPr>
          <w:p>
            <w:pPr>
              <w:pStyle w:val="null3"/>
            </w:pPr>
            <w:r>
              <w:rPr>
                <w:rFonts w:ascii="仿宋_GB2312" w:hAnsi="仿宋_GB2312" w:cs="仿宋_GB2312" w:eastAsia="仿宋_GB2312"/>
              </w:rPr>
              <w:t>单位负责人为同一人或者存在控股、管理关系的不同单位不得同时磋商:提供相关声明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供应商名称与获取磋商文件的单位名称一致的。</w:t>
            </w:r>
          </w:p>
        </w:tc>
        <w:tc>
          <w:tcPr>
            <w:tcW w:type="dxa" w:w="1661"/>
          </w:tcPr>
          <w:p>
            <w:pPr>
              <w:pStyle w:val="null3"/>
            </w:pPr>
            <w:r>
              <w:rPr>
                <w:rFonts w:ascii="仿宋_GB2312" w:hAnsi="仿宋_GB2312" w:cs="仿宋_GB2312" w:eastAsia="仿宋_GB2312"/>
              </w:rPr>
              <w:t>响应文件封面 服务内容及服务邀请应答表 服务方案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磋商响应文件按照磋商文件规定要求签署、盖章的。</w:t>
            </w:r>
          </w:p>
        </w:tc>
        <w:tc>
          <w:tcPr>
            <w:tcW w:type="dxa" w:w="1661"/>
          </w:tcPr>
          <w:p>
            <w:pPr>
              <w:pStyle w:val="null3"/>
            </w:pPr>
            <w:r>
              <w:rPr>
                <w:rFonts w:ascii="仿宋_GB2312" w:hAnsi="仿宋_GB2312" w:cs="仿宋_GB2312" w:eastAsia="仿宋_GB2312"/>
              </w:rPr>
              <w:t>响应文件封面 服务内容及服务邀请应答表 商务应答表 服务方案 其他资料.docx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具有有效的磋商有效期。</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普查实施方案</w:t>
            </w:r>
          </w:p>
        </w:tc>
        <w:tc>
          <w:tcPr>
            <w:tcW w:type="dxa" w:w="2492"/>
          </w:tcPr>
          <w:p>
            <w:pPr>
              <w:pStyle w:val="null3"/>
            </w:pPr>
            <w:r>
              <w:rPr>
                <w:rFonts w:ascii="仿宋_GB2312" w:hAnsi="仿宋_GB2312" w:cs="仿宋_GB2312" w:eastAsia="仿宋_GB2312"/>
              </w:rPr>
              <w:t>供应商在满足本项目采购需求的前提下，根据供应商提供的实施方案进行综合评分，方案内容包括但不限于：①普查进度保证措施；②普查实施方案；③普查保障措施；④普查成果质量保障措施；等4项内容完整、且符合实际的得10分，每缺失一项的扣2.5分，每项里每有一处描述有缺陷的扣1.5分，扣完为止。(注：缺陷是指以下任意一种情形：时间错误；地点错误；逻辑错误；技术标准错误；措施方法错误；责任主体错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在满足本项目采购需求的前提下，根据投标供应商提供的白蚁防治服务实施方案进行综合评分，包含但不限于：①治理进度计划②治理安全管理措施③治理保障方案等，以上方案全部满足磋商文件要求的得9分，每缺一项扣3分，每项存在一处缺陷的扣1.5分，扣完为止。 2、供应商在满足本项目采购需求的前提下，根据供应商针对本项目综合分析进行综合评分，包含但不限于：①整体分析②治理过程中的环境保护③水源保护及合理化的建议等，以上方案全部满足磋商文件要求的得9分，每缺一项扣3分，每项存在一处缺陷的扣1.5分，扣完为止。 3、供应商在满足本项目采购需求的前提下，根据供应商提供的施工方案进行综合评分，包含但不限于：①白蚁防治施工工艺②施工设备③施工人员配备等，以上方案全部满足磋商文件要求的得9分，每缺一项扣3分，每项存在一处缺陷的扣1.5分，扣完为止。 4、供应商在满足本项目采购需求的前提下，根据供应商对项目管理实施方案进行综合评分，包含但不限于：①项目管理机构②工作职能组织运行③施工团队日常管理制度④内部管理的职责分工等，以上方案全部满足磋商文件要求的得12分，每缺一项扣3分，每项存在一处缺陷的扣1.5分，扣完为止。（注：以上缺陷是指以下任意一种情形：时间错误；地点错误；逻辑错误；技术标准错误；措施方法错误；责任主体错误）</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供应商在满足本项目采购需求的前提下，根据供应商针对本项目提供的后续服务方案包括但不限于以下内容：①售后人员配置（至少提供专职售后负责人1名，在响应文件中提供售后负责人姓名、身份证及电话号码）；②详细的售后服务流程方案（含服务承诺、服务质量保证、培训方案等）；③如遇重大灾害时的应急预案（包括但不限于对白蚁防治产品所需的药品、设备支持及响应时间等）；④白蚁治理管理建议等，以上方案全部满足磋商文件要求的得16分，每缺少一项内容扣4分。每项存在一处缺陷扣2分；扣完为止。（注：缺陷是指以下任意一种情形：时间错误；地点错误；逻辑错误；技术标准错误；措施方法错误；责任主体错误。</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本项目负责人具有白蚁防治专业中级及以上技术职称证书得3分；本项最高得3分。注：提供劳动合同等在职证明，相关证书及身份证复印件加盖供应商公章（鲜章），不提供者不得分。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供应商自2022年1月1日起至投标截止日止（以合同签订日期为准），提供类似已完工业绩。一个业绩得1分，最多得2分。提供合同复印件，未提供的不得分。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