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DAD88">
      <w:pPr>
        <w:keepNext w:val="0"/>
        <w:keepLines w:val="0"/>
        <w:pageBreakBefore w:val="0"/>
        <w:kinsoku/>
        <w:overflowPunct/>
        <w:topLinePunct w:val="0"/>
        <w:bidi w:val="0"/>
        <w:snapToGrid/>
        <w:spacing w:line="360" w:lineRule="auto"/>
        <w:ind w:firstLine="883" w:firstLineChars="200"/>
        <w:jc w:val="center"/>
        <w:textAlignment w:val="auto"/>
        <w:rPr>
          <w:rFonts w:ascii="仿宋" w:hAnsi="仿宋" w:eastAsia="仿宋" w:cs="仿宋"/>
        </w:rPr>
      </w:pPr>
      <w:r>
        <w:rPr>
          <w:rStyle w:val="5"/>
          <w:rFonts w:hint="eastAsia" w:ascii="仿宋" w:hAnsi="仿宋" w:eastAsia="仿宋" w:cs="仿宋"/>
          <w:bCs/>
        </w:rPr>
        <w:t>拟签订的合同文本</w:t>
      </w:r>
    </w:p>
    <w:p w14:paraId="3FF19BE6">
      <w:pPr>
        <w:pStyle w:val="6"/>
        <w:keepNext w:val="0"/>
        <w:keepLines w:val="0"/>
        <w:pageBreakBefore w:val="0"/>
        <w:kinsoku/>
        <w:overflowPunct/>
        <w:topLinePunct w:val="0"/>
        <w:bidi w:val="0"/>
        <w:snapToGrid/>
        <w:spacing w:line="360" w:lineRule="auto"/>
        <w:ind w:left="0" w:leftChars="0" w:firstLine="480" w:firstLineChars="200"/>
        <w:jc w:val="center"/>
        <w:textAlignment w:val="auto"/>
        <w:rPr>
          <w:rFonts w:hint="eastAsia" w:ascii="仿宋" w:hAnsi="仿宋" w:eastAsia="仿宋" w:cs="仿宋"/>
          <w:highlight w:val="none"/>
          <w:lang w:val="en-US"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本合同文本仅供参考）</w:t>
      </w:r>
    </w:p>
    <w:p w14:paraId="062010D5">
      <w:pPr>
        <w:keepNext w:val="0"/>
        <w:keepLines w:val="0"/>
        <w:pageBreakBefore w:val="0"/>
        <w:widowControl/>
        <w:kinsoku/>
        <w:overflowPunct/>
        <w:topLinePunct w:val="0"/>
        <w:bidi w:val="0"/>
        <w:snapToGrid/>
        <w:spacing w:line="360" w:lineRule="auto"/>
        <w:ind w:firstLine="482" w:firstLineChars="200"/>
        <w:textAlignment w:val="auto"/>
        <w:rPr>
          <w:rFonts w:hint="eastAsia" w:ascii="仿宋" w:hAnsi="仿宋" w:eastAsia="仿宋" w:cs="仿宋"/>
          <w:b/>
          <w:sz w:val="24"/>
          <w:szCs w:val="24"/>
          <w:u w:val="single"/>
          <w:lang w:val="en-US" w:eastAsia="zh-CN"/>
        </w:rPr>
      </w:pPr>
      <w:r>
        <w:rPr>
          <w:rFonts w:hint="eastAsia" w:ascii="仿宋" w:hAnsi="仿宋" w:eastAsia="仿宋" w:cs="仿宋"/>
          <w:b/>
          <w:sz w:val="24"/>
          <w:szCs w:val="24"/>
        </w:rPr>
        <w:t>甲方（采购人）：______________________________</w:t>
      </w:r>
    </w:p>
    <w:p w14:paraId="274F544E">
      <w:pPr>
        <w:keepNext w:val="0"/>
        <w:keepLines w:val="0"/>
        <w:pageBreakBefore w:val="0"/>
        <w:widowControl/>
        <w:kinsoku/>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乙方（供应商）：______________________________</w:t>
      </w:r>
    </w:p>
    <w:p w14:paraId="34356C08">
      <w:pPr>
        <w:keepNext w:val="0"/>
        <w:keepLines w:val="0"/>
        <w:pageBreakBefore w:val="0"/>
        <w:widowControl/>
        <w:kinsoku/>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一、交付条件：</w:t>
      </w:r>
    </w:p>
    <w:p w14:paraId="119754A0">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（一）交付地点：采购人指定地点。</w:t>
      </w:r>
    </w:p>
    <w:p w14:paraId="746354F1">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（二）交付期：自合同签订之日起___个日历日内</w:t>
      </w:r>
    </w:p>
    <w:p w14:paraId="651D8AE3">
      <w:pPr>
        <w:keepNext w:val="0"/>
        <w:keepLines w:val="0"/>
        <w:pageBreakBefore w:val="0"/>
        <w:widowControl/>
        <w:kinsoku/>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二、合同价款</w:t>
      </w:r>
    </w:p>
    <w:p w14:paraId="5CF23612">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（一）合同总价包括：车辆供应费、购置税及运输费用，无论供应商在报价时是否计入，采购人在合同价款之外不再支付其他任何费用。</w:t>
      </w:r>
    </w:p>
    <w:p w14:paraId="6C14D97D">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（二）合同总价一次性包死，不受市场价格变化因素的影响。</w:t>
      </w:r>
    </w:p>
    <w:p w14:paraId="289FCD7C">
      <w:pPr>
        <w:keepNext w:val="0"/>
        <w:keepLines w:val="0"/>
        <w:pageBreakBefore w:val="0"/>
        <w:widowControl/>
        <w:kinsoku/>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三、款项结算</w:t>
      </w:r>
    </w:p>
    <w:p w14:paraId="2CDC506B">
      <w:pPr>
        <w:keepNext w:val="0"/>
        <w:keepLines w:val="0"/>
        <w:pageBreakBefore w:val="0"/>
        <w:widowControl/>
        <w:kinsoku/>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（一）无预付款，车辆到货并交付采购人验收合格后，支付合同总价款的100%。</w:t>
      </w:r>
    </w:p>
    <w:p w14:paraId="18EF1E9A">
      <w:pPr>
        <w:keepNext w:val="0"/>
        <w:keepLines w:val="0"/>
        <w:pageBreakBefore w:val="0"/>
        <w:widowControl/>
        <w:kinsoku/>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（二）支付方式：银行转账。</w:t>
      </w:r>
    </w:p>
    <w:p w14:paraId="3F7FB9B3">
      <w:pPr>
        <w:keepNext w:val="0"/>
        <w:keepLines w:val="0"/>
        <w:pageBreakBefore w:val="0"/>
        <w:widowControl/>
        <w:kinsoku/>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（三）结算方式：验收合格后填写政府采购项目验收单（一式伍份），发票（按合同总价直开采购人），供应商持中标通知书、供货合同、正式发票、政府采购项目验收单，与采购人结算。</w:t>
      </w:r>
    </w:p>
    <w:p w14:paraId="3248497C">
      <w:pPr>
        <w:keepNext w:val="0"/>
        <w:keepLines w:val="0"/>
        <w:pageBreakBefore w:val="0"/>
        <w:widowControl/>
        <w:kinsoku/>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四、质量保证</w:t>
      </w:r>
    </w:p>
    <w:p w14:paraId="6F8042E5">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保证所供车辆的设计、制造、产品性能、材料的选择和材料的检验及产品的测试等，均应按国内外通行的现行标准相应的技术规范，以及质量、安全、环保标准和要求执行，这些标准和技术规范应为合同签订日为止最新公布发行的标准和技术规范。</w:t>
      </w:r>
    </w:p>
    <w:p w14:paraId="7BA695A3">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（二）保证所供车辆进货渠道正规，无假货、水货或翻新货，并能按期交付。</w:t>
      </w:r>
    </w:p>
    <w:p w14:paraId="36CBA186">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（三）保证所供车辆在装卸、运输和仓储过程中有足够的包装保护，防止产品受潮、锈蚀、遭受冲撞及其他不可预见的损坏。</w:t>
      </w:r>
    </w:p>
    <w:p w14:paraId="507D5B73">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（四）中标供应商所供车辆因侵权而产生的一切后果由中标供应商负责，采购人保留索赔权力。</w:t>
      </w:r>
    </w:p>
    <w:p w14:paraId="2C9DC9F9">
      <w:pPr>
        <w:keepNext w:val="0"/>
        <w:keepLines w:val="0"/>
        <w:pageBreakBefore w:val="0"/>
        <w:widowControl/>
        <w:kinsoku/>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五、包装和储运</w:t>
      </w:r>
    </w:p>
    <w:p w14:paraId="4DBC200F">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（一）车辆及其备附件的包装应为出厂时的原包装，包装内应附有详细的装箱清单、出厂合格证明及其他相关资料。</w:t>
      </w:r>
    </w:p>
    <w:p w14:paraId="2B99C2F0">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（二）运输由中标供应商负责，运杂费已包含在合同总价内，包括从车辆供应地点运送至交付地点所含的运输费、装卸费、仓储费、保险费等。</w:t>
      </w:r>
    </w:p>
    <w:p w14:paraId="79A96B24">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（三）运输方式由中标供应商自行选择，但必须保证按期交付。</w:t>
      </w:r>
    </w:p>
    <w:p w14:paraId="693D3A46">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（四）车辆及其备附件到达采购人指定地点后，中标供应商应按有关技术规程和采购人要求进行存放和保管。</w:t>
      </w:r>
    </w:p>
    <w:p w14:paraId="4D8A56B0">
      <w:pPr>
        <w:keepNext w:val="0"/>
        <w:keepLines w:val="0"/>
        <w:pageBreakBefore w:val="0"/>
        <w:widowControl/>
        <w:kinsoku/>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六、验收</w:t>
      </w:r>
    </w:p>
    <w:p w14:paraId="747ED498">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车辆及其备附件到达采购人指定地点后，采购人根据合同要求，在中标供应商和采购人相关负责人双方同时在场的情况下，进行外观验收，确认产地、规格、型号和数量（必要时采购人可委托具有相关资质的第三方检测机构/技术专家对车辆进行验收，需要国家法定检验部门进行检验或验收的由中标供应商负责联系）。验收合格后，填写政府采购项目验收单（一式伍份）作为对车辆的最终认可。</w:t>
      </w:r>
    </w:p>
    <w:p w14:paraId="76FC56B0">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（二）验收依据</w:t>
      </w:r>
    </w:p>
    <w:p w14:paraId="48316162">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1、招标文件、投标文件；</w:t>
      </w:r>
    </w:p>
    <w:p w14:paraId="477C4E17">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2、本合同及附件文本；</w:t>
      </w:r>
    </w:p>
    <w:p w14:paraId="680E6A9A">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3、合同签订时国家及行业现行的标准和技术规范。</w:t>
      </w:r>
    </w:p>
    <w:p w14:paraId="7CECD731">
      <w:pPr>
        <w:keepNext w:val="0"/>
        <w:keepLines w:val="0"/>
        <w:pageBreakBefore w:val="0"/>
        <w:widowControl/>
        <w:kinsoku/>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（三）中标供应商应向采购人提交项目实施过程中的所有资料，以便采购人日后管理和维护</w:t>
      </w:r>
    </w:p>
    <w:p w14:paraId="5456212F">
      <w:pPr>
        <w:keepNext w:val="0"/>
        <w:keepLines w:val="0"/>
        <w:pageBreakBefore w:val="0"/>
        <w:widowControl/>
        <w:kinsoku/>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七、售后服务</w:t>
      </w:r>
    </w:p>
    <w:p w14:paraId="30470ECF">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质量保证期：</w:t>
      </w:r>
      <w:r>
        <w:rPr>
          <w:rFonts w:hint="eastAsia" w:ascii="仿宋" w:hAnsi="仿宋" w:eastAsia="仿宋" w:cs="仿宋"/>
          <w:color w:val="auto"/>
          <w:sz w:val="24"/>
          <w:szCs w:val="24"/>
        </w:rPr>
        <w:t>自项目验收之日起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，若</w:t>
      </w:r>
      <w:r>
        <w:rPr>
          <w:rFonts w:hint="eastAsia" w:ascii="仿宋" w:hAnsi="仿宋" w:eastAsia="仿宋" w:cs="仿宋"/>
          <w:sz w:val="24"/>
          <w:szCs w:val="24"/>
        </w:rPr>
        <w:t>该质量保证期小于国家标准，则以国家标准为准。车辆终身维修。</w:t>
      </w:r>
    </w:p>
    <w:p w14:paraId="25BA47D8">
      <w:pPr>
        <w:keepNext w:val="0"/>
        <w:keepLines w:val="0"/>
        <w:pageBreakBefore w:val="0"/>
        <w:widowControl/>
        <w:kinsoku/>
        <w:wordWrap w:val="0"/>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（一）质保期内</w:t>
      </w:r>
    </w:p>
    <w:p w14:paraId="7469FD1F">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凡正常使用中出现的故障，均由中标供应商负责提供免费检测维修、更换不合格的零部件直至整机（更换的零部件或整机应保证自更换之日起提供相同的质量保证期），若需返厂处理，中标供应商应承担相关费用。同时记录检修情况，并向采购人提供检修报告。</w:t>
      </w:r>
    </w:p>
    <w:p w14:paraId="6DDAD316">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2、凡发生质量问题或出现其他故障，排除故障的期限最长不得超过两个工作日，否则采购人有权指定第三方维修，维修费用由中标供应商承担。</w:t>
      </w:r>
    </w:p>
    <w:p w14:paraId="7CA8B847">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3、免费提供每周7×24小时不间断的电话支持服务，解答用户在使用过程中遇到的问题，及时提出解决问题的建议和对策。</w:t>
      </w:r>
    </w:p>
    <w:p w14:paraId="3EEA5CFF">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4、款项结清前，对所供车辆进行一次全面检测、保养和维护。</w:t>
      </w:r>
    </w:p>
    <w:p w14:paraId="0EEA6318">
      <w:pPr>
        <w:keepNext w:val="0"/>
        <w:keepLines w:val="0"/>
        <w:pageBreakBefore w:val="0"/>
        <w:widowControl/>
        <w:kinsoku/>
        <w:wordWrap w:val="0"/>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（二）质保期满后</w:t>
      </w:r>
    </w:p>
    <w:p w14:paraId="37C72B1D">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中标供应商应保证以合理的价格提供维护和保养服务，当发生故障时，中标供应商应按质保期内相同的服务标准进行维护处理。</w:t>
      </w:r>
    </w:p>
    <w:p w14:paraId="3D93235D">
      <w:pPr>
        <w:keepNext w:val="0"/>
        <w:keepLines w:val="0"/>
        <w:pageBreakBefore w:val="0"/>
        <w:widowControl/>
        <w:kinsoku/>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八、权利和义务</w:t>
      </w:r>
    </w:p>
    <w:p w14:paraId="3A9E71C0">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（一）甲方权利及义务</w:t>
      </w:r>
    </w:p>
    <w:p w14:paraId="2E0905E5">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1、甲方根据招标文件得要求对车辆进行验收。</w:t>
      </w:r>
    </w:p>
    <w:p w14:paraId="5C9F55FF">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2、甲方应积极配合乙方办理车辆相关手续等。</w:t>
      </w:r>
    </w:p>
    <w:p w14:paraId="22774CFD">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3、甲方应按合同约定及时结付服务费用。</w:t>
      </w:r>
    </w:p>
    <w:p w14:paraId="1333847D">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（二）乙方权利及义务</w:t>
      </w:r>
    </w:p>
    <w:p w14:paraId="2559D98E">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1、乙方根据招标要求，确保车辆如期保质保量交付。</w:t>
      </w:r>
    </w:p>
    <w:p w14:paraId="45C49568">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2、乙方确保所供车辆技术先进，供货渠道正规、产地及制造商明确，产品销售记录可追溯，生产厂家授权及售后服务承诺函完整。</w:t>
      </w:r>
    </w:p>
    <w:p w14:paraId="172C2BD8">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3、乙方应保证因供货不善而产生的所有风险，并自行承担由此导致的所有法律责任。</w:t>
      </w:r>
    </w:p>
    <w:p w14:paraId="75CEA19F">
      <w:pPr>
        <w:keepNext w:val="0"/>
        <w:keepLines w:val="0"/>
        <w:pageBreakBefore w:val="0"/>
        <w:widowControl/>
        <w:kinsoku/>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九、争议解决方式</w:t>
      </w:r>
    </w:p>
    <w:p w14:paraId="591CA39A">
      <w:pPr>
        <w:keepNext w:val="0"/>
        <w:keepLines w:val="0"/>
        <w:pageBreakBefore w:val="0"/>
        <w:widowControl/>
        <w:kinsoku/>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对本合同执行过程中发生的一切争议，双方应友好协商解决，如协商不能解决，采取以下第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种方式解决：</w:t>
      </w:r>
    </w:p>
    <w:p w14:paraId="0B8A4F4A">
      <w:pPr>
        <w:keepNext w:val="0"/>
        <w:keepLines w:val="0"/>
        <w:pageBreakBefore w:val="0"/>
        <w:widowControl/>
        <w:kinsoku/>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1、依法向甲方所在地有管辖权的人民法院提起诉讼。</w:t>
      </w:r>
    </w:p>
    <w:p w14:paraId="593A2A2B">
      <w:pPr>
        <w:keepNext w:val="0"/>
        <w:keepLines w:val="0"/>
        <w:pageBreakBefore w:val="0"/>
        <w:widowControl/>
        <w:kinsoku/>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2、提请西安仲裁委员会申请仲裁</w:t>
      </w:r>
    </w:p>
    <w:p w14:paraId="3140B631">
      <w:pPr>
        <w:keepNext w:val="0"/>
        <w:keepLines w:val="0"/>
        <w:pageBreakBefore w:val="0"/>
        <w:widowControl/>
        <w:kinsoku/>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十、违约责任</w:t>
      </w:r>
    </w:p>
    <w:p w14:paraId="09792F06">
      <w:pPr>
        <w:keepNext w:val="0"/>
        <w:keepLines w:val="0"/>
        <w:pageBreakBefore w:val="0"/>
        <w:widowControl/>
        <w:kinsoku/>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（一）由双方按《民法典》中的相关原则经平等协商后补充。</w:t>
      </w:r>
    </w:p>
    <w:p w14:paraId="28B04710">
      <w:pPr>
        <w:keepNext w:val="0"/>
        <w:keepLines w:val="0"/>
        <w:pageBreakBefore w:val="0"/>
        <w:widowControl/>
        <w:kinsoku/>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未按合同要求提供货物或货物质量不能满足合同要求，甲方应当将乙方违约的情况以及拟采取的措施以书面形式报政府采购监管部门，根据政府采购监管部门的处理意见，甲方有权依据《民法典》及合同有关条款终止合同，并要求乙方承担违约责任。同时，政府采购监管部门有权依据《政府采购法》及相关法律法规对乙方的违法行为进行相应的处罚。</w:t>
      </w:r>
    </w:p>
    <w:p w14:paraId="5A8CE28C">
      <w:pPr>
        <w:keepNext w:val="0"/>
        <w:keepLines w:val="0"/>
        <w:pageBreakBefore w:val="0"/>
        <w:widowControl/>
        <w:kinsoku/>
        <w:overflowPunct/>
        <w:topLinePunct w:val="0"/>
        <w:bidi w:val="0"/>
        <w:snapToGrid/>
        <w:spacing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十一、合同生效及其他</w:t>
      </w:r>
    </w:p>
    <w:p w14:paraId="23931278">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1、本合同自签订之日起生效。</w:t>
      </w:r>
    </w:p>
    <w:p w14:paraId="20929CA5">
      <w:pPr>
        <w:keepNext w:val="0"/>
        <w:keepLines w:val="0"/>
        <w:pageBreakBefore w:val="0"/>
        <w:widowControl/>
        <w:kinsoku/>
        <w:wordWrap w:val="0"/>
        <w:overflowPunct/>
        <w:topLinePunct w:val="0"/>
        <w:bidi w:val="0"/>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2、合同一式</w:t>
      </w:r>
      <w:r>
        <w:rPr>
          <w:rFonts w:hint="eastAsia" w:ascii="仿宋" w:hAnsi="仿宋" w:eastAsia="仿宋" w:cs="仿宋"/>
          <w:sz w:val="24"/>
          <w:szCs w:val="24"/>
          <w:lang w:val="en-US" w:eastAsia="zh-CN"/>
        </w:rPr>
        <w:t>4</w:t>
      </w:r>
      <w:r>
        <w:rPr>
          <w:rFonts w:hint="eastAsia" w:ascii="仿宋" w:hAnsi="仿宋" w:eastAsia="仿宋" w:cs="仿宋"/>
          <w:sz w:val="24"/>
          <w:szCs w:val="24"/>
        </w:rPr>
        <w:t>份，甲方、乙方各执</w:t>
      </w:r>
      <w:r>
        <w:rPr>
          <w:rFonts w:hint="eastAsia" w:ascii="仿宋" w:hAnsi="仿宋" w:eastAsia="仿宋" w:cs="仿宋"/>
          <w:sz w:val="24"/>
          <w:szCs w:val="24"/>
          <w:lang w:val="en-US" w:eastAsia="zh-CN"/>
        </w:rPr>
        <w:t>2</w:t>
      </w:r>
      <w:r>
        <w:rPr>
          <w:rFonts w:hint="eastAsia" w:ascii="仿宋" w:hAnsi="仿宋" w:eastAsia="仿宋" w:cs="仿宋"/>
          <w:sz w:val="24"/>
          <w:szCs w:val="24"/>
        </w:rPr>
        <w:t>份</w:t>
      </w:r>
      <w:r>
        <w:rPr>
          <w:rFonts w:hint="eastAsia" w:ascii="仿宋" w:hAnsi="仿宋" w:eastAsia="仿宋" w:cs="仿宋"/>
          <w:sz w:val="24"/>
          <w:szCs w:val="24"/>
          <w:lang w:eastAsia="zh-CN"/>
        </w:rPr>
        <w:t>。</w:t>
      </w:r>
    </w:p>
    <w:p w14:paraId="1BB0FD8B">
      <w:pPr>
        <w:keepNext w:val="0"/>
        <w:keepLines w:val="0"/>
        <w:pageBreakBefore w:val="0"/>
        <w:widowControl/>
        <w:kinsoku/>
        <w:overflowPunct/>
        <w:topLinePunct w:val="0"/>
        <w:bidi w:val="0"/>
        <w:snapToGrid/>
        <w:spacing w:line="360" w:lineRule="auto"/>
        <w:ind w:firstLine="480" w:firstLineChars="200"/>
        <w:textAlignment w:val="auto"/>
        <w:rPr>
          <w:rFonts w:hint="eastAsia" w:ascii="仿宋" w:hAnsi="仿宋" w:eastAsia="仿宋" w:cs="仿宋"/>
          <w:highlight w:val="none"/>
          <w:lang w:val="en-US" w:eastAsia="zh-CN"/>
        </w:rPr>
      </w:pPr>
      <w:r>
        <w:rPr>
          <w:rFonts w:hint="eastAsia" w:ascii="仿宋" w:hAnsi="仿宋" w:eastAsia="仿宋" w:cs="仿宋"/>
          <w:sz w:val="24"/>
          <w:szCs w:val="24"/>
        </w:rPr>
        <w:t>3、如本合同有未尽事宜，以招标文件为准，招标文件未做要求的，由双方依法订立补充合同。</w:t>
      </w:r>
    </w:p>
    <w:p w14:paraId="7C28FF41">
      <w:pPr>
        <w:pStyle w:val="6"/>
        <w:keepNext w:val="0"/>
        <w:keepLines w:val="0"/>
        <w:pageBreakBefore w:val="0"/>
        <w:kinsoku/>
        <w:overflowPunct/>
        <w:topLinePunct w:val="0"/>
        <w:bidi w:val="0"/>
        <w:snapToGrid/>
        <w:spacing w:line="360" w:lineRule="auto"/>
        <w:ind w:left="0" w:leftChars="0" w:firstLine="720" w:firstLineChars="300"/>
        <w:jc w:val="both"/>
        <w:textAlignment w:val="auto"/>
        <w:rPr>
          <w:rFonts w:hint="eastAsia" w:ascii="仿宋" w:hAnsi="仿宋" w:eastAsia="仿宋" w:cs="仿宋"/>
          <w:highlight w:val="none"/>
          <w:lang w:val="en-US" w:eastAsia="zh-CN"/>
        </w:rPr>
      </w:pPr>
      <w:bookmarkStart w:id="0" w:name="_GoBack"/>
      <w:bookmarkEnd w:id="0"/>
      <w:r>
        <w:rPr>
          <w:rFonts w:hint="eastAsia" w:ascii="仿宋" w:hAnsi="仿宋" w:eastAsia="仿宋" w:cs="仿宋"/>
          <w:highlight w:val="none"/>
          <w:lang w:val="en-US" w:eastAsia="zh-CN"/>
        </w:rPr>
        <w:t>此页无正文</w:t>
      </w:r>
    </w:p>
    <w:tbl>
      <w:tblPr>
        <w:tblStyle w:val="3"/>
        <w:tblW w:w="0" w:type="auto"/>
        <w:jc w:val="center"/>
        <w:tblLayout w:type="fixed"/>
        <w:tblCellMar>
          <w:top w:w="0" w:type="dxa"/>
          <w:left w:w="108" w:type="dxa"/>
          <w:bottom w:w="0" w:type="dxa"/>
          <w:right w:w="108" w:type="dxa"/>
        </w:tblCellMar>
      </w:tblPr>
      <w:tblGrid>
        <w:gridCol w:w="4201"/>
        <w:gridCol w:w="4202"/>
      </w:tblGrid>
      <w:tr w14:paraId="6633064B">
        <w:tblPrEx>
          <w:tblCellMar>
            <w:top w:w="0" w:type="dxa"/>
            <w:left w:w="108" w:type="dxa"/>
            <w:bottom w:w="0" w:type="dxa"/>
            <w:right w:w="108" w:type="dxa"/>
          </w:tblCellMar>
        </w:tblPrEx>
        <w:trPr>
          <w:trHeight w:val="680" w:hRule="exact"/>
          <w:jc w:val="center"/>
        </w:trPr>
        <w:tc>
          <w:tcPr>
            <w:tcW w:w="4201" w:type="dxa"/>
            <w:noWrap w:val="0"/>
            <w:vAlign w:val="center"/>
          </w:tcPr>
          <w:p w14:paraId="3CBE771D">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甲  方</w:t>
            </w:r>
          </w:p>
        </w:tc>
        <w:tc>
          <w:tcPr>
            <w:tcW w:w="4202" w:type="dxa"/>
            <w:noWrap w:val="0"/>
            <w:vAlign w:val="center"/>
          </w:tcPr>
          <w:p w14:paraId="12ACA5D1">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乙  方</w:t>
            </w:r>
          </w:p>
        </w:tc>
      </w:tr>
      <w:tr w14:paraId="147AA5B8">
        <w:tblPrEx>
          <w:tblCellMar>
            <w:top w:w="0" w:type="dxa"/>
            <w:left w:w="108" w:type="dxa"/>
            <w:bottom w:w="0" w:type="dxa"/>
            <w:right w:w="108" w:type="dxa"/>
          </w:tblCellMar>
        </w:tblPrEx>
        <w:trPr>
          <w:trHeight w:val="680" w:hRule="exact"/>
          <w:jc w:val="center"/>
        </w:trPr>
        <w:tc>
          <w:tcPr>
            <w:tcW w:w="4201" w:type="dxa"/>
            <w:noWrap w:val="0"/>
            <w:vAlign w:val="center"/>
          </w:tcPr>
          <w:p w14:paraId="0C80B1FB">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（盖章）</w:t>
            </w:r>
          </w:p>
        </w:tc>
        <w:tc>
          <w:tcPr>
            <w:tcW w:w="4202" w:type="dxa"/>
            <w:noWrap w:val="0"/>
            <w:vAlign w:val="center"/>
          </w:tcPr>
          <w:p w14:paraId="57DE1793">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（盖章）</w:t>
            </w:r>
          </w:p>
        </w:tc>
      </w:tr>
      <w:tr w14:paraId="7C976058">
        <w:tblPrEx>
          <w:tblCellMar>
            <w:top w:w="0" w:type="dxa"/>
            <w:left w:w="108" w:type="dxa"/>
            <w:bottom w:w="0" w:type="dxa"/>
            <w:right w:w="108" w:type="dxa"/>
          </w:tblCellMar>
        </w:tblPrEx>
        <w:trPr>
          <w:trHeight w:val="680" w:hRule="exact"/>
          <w:jc w:val="center"/>
        </w:trPr>
        <w:tc>
          <w:tcPr>
            <w:tcW w:w="4201" w:type="dxa"/>
            <w:noWrap w:val="0"/>
            <w:vAlign w:val="center"/>
          </w:tcPr>
          <w:p w14:paraId="557438A5">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 xml:space="preserve">地址： </w:t>
            </w:r>
          </w:p>
        </w:tc>
        <w:tc>
          <w:tcPr>
            <w:tcW w:w="4202" w:type="dxa"/>
            <w:noWrap w:val="0"/>
            <w:vAlign w:val="center"/>
          </w:tcPr>
          <w:p w14:paraId="307E9E06">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地址：</w:t>
            </w:r>
          </w:p>
        </w:tc>
      </w:tr>
      <w:tr w14:paraId="5C84F055">
        <w:tblPrEx>
          <w:tblCellMar>
            <w:top w:w="0" w:type="dxa"/>
            <w:left w:w="108" w:type="dxa"/>
            <w:bottom w:w="0" w:type="dxa"/>
            <w:right w:w="108" w:type="dxa"/>
          </w:tblCellMar>
        </w:tblPrEx>
        <w:trPr>
          <w:trHeight w:val="680" w:hRule="exact"/>
          <w:jc w:val="center"/>
        </w:trPr>
        <w:tc>
          <w:tcPr>
            <w:tcW w:w="4201" w:type="dxa"/>
            <w:noWrap w:val="0"/>
            <w:vAlign w:val="center"/>
          </w:tcPr>
          <w:p w14:paraId="07379E02">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邮编：</w:t>
            </w:r>
          </w:p>
        </w:tc>
        <w:tc>
          <w:tcPr>
            <w:tcW w:w="4202" w:type="dxa"/>
            <w:noWrap w:val="0"/>
            <w:vAlign w:val="center"/>
          </w:tcPr>
          <w:p w14:paraId="4A8C8674">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邮编：</w:t>
            </w:r>
          </w:p>
        </w:tc>
      </w:tr>
      <w:tr w14:paraId="7C609B8A">
        <w:tblPrEx>
          <w:tblCellMar>
            <w:top w:w="0" w:type="dxa"/>
            <w:left w:w="108" w:type="dxa"/>
            <w:bottom w:w="0" w:type="dxa"/>
            <w:right w:w="108" w:type="dxa"/>
          </w:tblCellMar>
        </w:tblPrEx>
        <w:trPr>
          <w:trHeight w:val="680" w:hRule="exact"/>
          <w:jc w:val="center"/>
        </w:trPr>
        <w:tc>
          <w:tcPr>
            <w:tcW w:w="4201" w:type="dxa"/>
            <w:noWrap w:val="0"/>
            <w:vAlign w:val="center"/>
          </w:tcPr>
          <w:p w14:paraId="14B69B53">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 xml:space="preserve">法定代表人： </w:t>
            </w:r>
          </w:p>
        </w:tc>
        <w:tc>
          <w:tcPr>
            <w:tcW w:w="4202" w:type="dxa"/>
            <w:noWrap w:val="0"/>
            <w:vAlign w:val="center"/>
          </w:tcPr>
          <w:p w14:paraId="503F6FCC">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法定代表人：</w:t>
            </w:r>
          </w:p>
        </w:tc>
      </w:tr>
      <w:tr w14:paraId="47D11660">
        <w:tblPrEx>
          <w:tblCellMar>
            <w:top w:w="0" w:type="dxa"/>
            <w:left w:w="108" w:type="dxa"/>
            <w:bottom w:w="0" w:type="dxa"/>
            <w:right w:w="108" w:type="dxa"/>
          </w:tblCellMar>
        </w:tblPrEx>
        <w:trPr>
          <w:trHeight w:val="680" w:hRule="exact"/>
          <w:jc w:val="center"/>
        </w:trPr>
        <w:tc>
          <w:tcPr>
            <w:tcW w:w="4201" w:type="dxa"/>
            <w:noWrap w:val="0"/>
            <w:vAlign w:val="center"/>
          </w:tcPr>
          <w:p w14:paraId="58836CA5">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被授权代表：</w:t>
            </w:r>
          </w:p>
        </w:tc>
        <w:tc>
          <w:tcPr>
            <w:tcW w:w="4202" w:type="dxa"/>
            <w:noWrap w:val="0"/>
            <w:vAlign w:val="center"/>
          </w:tcPr>
          <w:p w14:paraId="7FE72D4D">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被授权代表：</w:t>
            </w:r>
          </w:p>
        </w:tc>
      </w:tr>
      <w:tr w14:paraId="212D2467">
        <w:tblPrEx>
          <w:tblCellMar>
            <w:top w:w="0" w:type="dxa"/>
            <w:left w:w="108" w:type="dxa"/>
            <w:bottom w:w="0" w:type="dxa"/>
            <w:right w:w="108" w:type="dxa"/>
          </w:tblCellMar>
        </w:tblPrEx>
        <w:trPr>
          <w:trHeight w:val="680" w:hRule="exact"/>
          <w:jc w:val="center"/>
        </w:trPr>
        <w:tc>
          <w:tcPr>
            <w:tcW w:w="4201" w:type="dxa"/>
            <w:noWrap w:val="0"/>
            <w:vAlign w:val="center"/>
          </w:tcPr>
          <w:p w14:paraId="013781E8">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电话：</w:t>
            </w:r>
          </w:p>
        </w:tc>
        <w:tc>
          <w:tcPr>
            <w:tcW w:w="4202" w:type="dxa"/>
            <w:noWrap w:val="0"/>
            <w:vAlign w:val="center"/>
          </w:tcPr>
          <w:p w14:paraId="11F9A532">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电话：</w:t>
            </w:r>
          </w:p>
        </w:tc>
      </w:tr>
      <w:tr w14:paraId="55D30E56">
        <w:tblPrEx>
          <w:tblCellMar>
            <w:top w:w="0" w:type="dxa"/>
            <w:left w:w="108" w:type="dxa"/>
            <w:bottom w:w="0" w:type="dxa"/>
            <w:right w:w="108" w:type="dxa"/>
          </w:tblCellMar>
        </w:tblPrEx>
        <w:trPr>
          <w:trHeight w:val="680" w:hRule="exact"/>
          <w:jc w:val="center"/>
        </w:trPr>
        <w:tc>
          <w:tcPr>
            <w:tcW w:w="4201" w:type="dxa"/>
            <w:noWrap w:val="0"/>
            <w:vAlign w:val="center"/>
          </w:tcPr>
          <w:p w14:paraId="2403093C">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传真：</w:t>
            </w:r>
          </w:p>
        </w:tc>
        <w:tc>
          <w:tcPr>
            <w:tcW w:w="4202" w:type="dxa"/>
            <w:noWrap w:val="0"/>
            <w:vAlign w:val="center"/>
          </w:tcPr>
          <w:p w14:paraId="2295C675">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传真：</w:t>
            </w:r>
          </w:p>
        </w:tc>
      </w:tr>
      <w:tr w14:paraId="2F36E177">
        <w:tblPrEx>
          <w:tblCellMar>
            <w:top w:w="0" w:type="dxa"/>
            <w:left w:w="108" w:type="dxa"/>
            <w:bottom w:w="0" w:type="dxa"/>
            <w:right w:w="108" w:type="dxa"/>
          </w:tblCellMar>
        </w:tblPrEx>
        <w:trPr>
          <w:trHeight w:val="680" w:hRule="exact"/>
          <w:jc w:val="center"/>
        </w:trPr>
        <w:tc>
          <w:tcPr>
            <w:tcW w:w="4201" w:type="dxa"/>
            <w:noWrap w:val="0"/>
            <w:vAlign w:val="center"/>
          </w:tcPr>
          <w:p w14:paraId="4F5FD950">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开户银行：</w:t>
            </w:r>
          </w:p>
        </w:tc>
        <w:tc>
          <w:tcPr>
            <w:tcW w:w="4202" w:type="dxa"/>
            <w:noWrap w:val="0"/>
            <w:vAlign w:val="center"/>
          </w:tcPr>
          <w:p w14:paraId="3B4CD592">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开户银行：</w:t>
            </w:r>
          </w:p>
        </w:tc>
      </w:tr>
      <w:tr w14:paraId="6F58710B">
        <w:tblPrEx>
          <w:tblCellMar>
            <w:top w:w="0" w:type="dxa"/>
            <w:left w:w="108" w:type="dxa"/>
            <w:bottom w:w="0" w:type="dxa"/>
            <w:right w:w="108" w:type="dxa"/>
          </w:tblCellMar>
        </w:tblPrEx>
        <w:trPr>
          <w:trHeight w:val="680" w:hRule="exact"/>
          <w:jc w:val="center"/>
        </w:trPr>
        <w:tc>
          <w:tcPr>
            <w:tcW w:w="4201" w:type="dxa"/>
            <w:noWrap w:val="0"/>
            <w:vAlign w:val="center"/>
          </w:tcPr>
          <w:p w14:paraId="680E640B">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日期：</w:t>
            </w:r>
          </w:p>
        </w:tc>
        <w:tc>
          <w:tcPr>
            <w:tcW w:w="4202" w:type="dxa"/>
            <w:noWrap w:val="0"/>
            <w:vAlign w:val="center"/>
          </w:tcPr>
          <w:p w14:paraId="49C25E8C">
            <w:pPr>
              <w:keepNext w:val="0"/>
              <w:keepLines w:val="0"/>
              <w:pageBreakBefore w:val="0"/>
              <w:kinsoku/>
              <w:overflowPunct/>
              <w:topLinePunct w:val="0"/>
              <w:autoSpaceDE w:val="0"/>
              <w:autoSpaceDN w:val="0"/>
              <w:bidi w:val="0"/>
              <w:adjustRightInd w:val="0"/>
              <w:snapToGrid/>
              <w:spacing w:line="360" w:lineRule="auto"/>
              <w:ind w:firstLine="400" w:firstLineChars="200"/>
              <w:textAlignment w:val="auto"/>
              <w:rPr>
                <w:rFonts w:hint="eastAsia" w:ascii="仿宋" w:hAnsi="仿宋" w:eastAsia="仿宋" w:cs="仿宋"/>
                <w:spacing w:val="-20"/>
                <w:sz w:val="24"/>
                <w:szCs w:val="24"/>
              </w:rPr>
            </w:pPr>
            <w:r>
              <w:rPr>
                <w:rFonts w:hint="eastAsia" w:ascii="仿宋" w:hAnsi="仿宋" w:eastAsia="仿宋" w:cs="仿宋"/>
                <w:spacing w:val="-20"/>
                <w:sz w:val="24"/>
                <w:szCs w:val="24"/>
              </w:rPr>
              <w:t>日期：</w:t>
            </w:r>
          </w:p>
        </w:tc>
      </w:tr>
    </w:tbl>
    <w:p w14:paraId="5FF0D225">
      <w:pPr>
        <w:keepNext w:val="0"/>
        <w:keepLines w:val="0"/>
        <w:pageBreakBefore w:val="0"/>
        <w:kinsoku/>
        <w:overflowPunct/>
        <w:topLinePunct w:val="0"/>
        <w:bidi w:val="0"/>
        <w:snapToGrid/>
        <w:spacing w:line="360" w:lineRule="auto"/>
        <w:ind w:firstLine="480" w:firstLineChars="200"/>
        <w:textAlignment w:val="auto"/>
      </w:pPr>
    </w:p>
    <w:p w14:paraId="25389115">
      <w:pPr>
        <w:keepNext w:val="0"/>
        <w:keepLines w:val="0"/>
        <w:pageBreakBefore w:val="0"/>
        <w:kinsoku/>
        <w:overflowPunct/>
        <w:topLinePunct w:val="0"/>
        <w:bidi w:val="0"/>
        <w:snapToGrid/>
        <w:spacing w:line="360" w:lineRule="auto"/>
        <w:ind w:firstLine="480" w:firstLineChars="200"/>
        <w:textAlignment w:val="auto"/>
      </w:pPr>
    </w:p>
    <w:sectPr>
      <w:pgSz w:w="11906" w:h="16838"/>
      <w:pgMar w:top="1440" w:right="1080" w:bottom="1440" w:left="108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2A88BD"/>
    <w:multiLevelType w:val="multilevel"/>
    <w:tmpl w:val="3D2A88BD"/>
    <w:lvl w:ilvl="0" w:tentative="0">
      <w:start w:val="1"/>
      <w:numFmt w:val="chineseCounting"/>
      <w:pStyle w:val="2"/>
      <w:suff w:val="nothing"/>
      <w:lvlText w:val="第%1章 "/>
      <w:lvlJc w:val="left"/>
      <w:pPr>
        <w:ind w:left="3438" w:firstLine="402"/>
      </w:pPr>
      <w:rPr>
        <w:rFonts w:hint="eastAsia"/>
      </w:rPr>
    </w:lvl>
    <w:lvl w:ilvl="1" w:tentative="0">
      <w:start w:val="1"/>
      <w:numFmt w:val="chineseCounting"/>
      <w:suff w:val="nothing"/>
      <w:lvlText w:val="%2、"/>
      <w:lvlJc w:val="left"/>
      <w:pPr>
        <w:ind w:left="3438" w:firstLine="402"/>
      </w:pPr>
      <w:rPr>
        <w:rFonts w:hint="eastAsia"/>
      </w:rPr>
    </w:lvl>
    <w:lvl w:ilvl="2" w:tentative="0">
      <w:start w:val="1"/>
      <w:numFmt w:val="decimal"/>
      <w:suff w:val="nothing"/>
      <w:lvlText w:val="%3．"/>
      <w:lvlJc w:val="left"/>
      <w:pPr>
        <w:ind w:left="3438" w:firstLine="402"/>
      </w:pPr>
      <w:rPr>
        <w:rFonts w:hint="eastAsia"/>
      </w:rPr>
    </w:lvl>
    <w:lvl w:ilvl="3" w:tentative="0">
      <w:start w:val="1"/>
      <w:numFmt w:val="decimal"/>
      <w:suff w:val="nothing"/>
      <w:lvlText w:val="（%4）"/>
      <w:lvlJc w:val="left"/>
      <w:pPr>
        <w:ind w:left="3438" w:firstLine="402"/>
      </w:pPr>
      <w:rPr>
        <w:rFonts w:hint="eastAsia"/>
      </w:rPr>
    </w:lvl>
    <w:lvl w:ilvl="4" w:tentative="0">
      <w:start w:val="1"/>
      <w:numFmt w:val="decimalEnclosedCircleChinese"/>
      <w:suff w:val="nothing"/>
      <w:lvlText w:val="%5 "/>
      <w:lvlJc w:val="left"/>
      <w:pPr>
        <w:ind w:left="3438" w:firstLine="402"/>
      </w:pPr>
      <w:rPr>
        <w:rFonts w:hint="eastAsia"/>
      </w:rPr>
    </w:lvl>
    <w:lvl w:ilvl="5" w:tentative="0">
      <w:start w:val="1"/>
      <w:numFmt w:val="decimal"/>
      <w:suff w:val="nothing"/>
      <w:lvlText w:val="%6）"/>
      <w:lvlJc w:val="left"/>
      <w:pPr>
        <w:ind w:left="3438" w:firstLine="402"/>
      </w:pPr>
      <w:rPr>
        <w:rFonts w:hint="eastAsia"/>
      </w:rPr>
    </w:lvl>
    <w:lvl w:ilvl="6" w:tentative="0">
      <w:start w:val="1"/>
      <w:numFmt w:val="lowerLetter"/>
      <w:suff w:val="nothing"/>
      <w:lvlText w:val="%7．"/>
      <w:lvlJc w:val="left"/>
      <w:pPr>
        <w:ind w:left="3438" w:firstLine="402"/>
      </w:pPr>
      <w:rPr>
        <w:rFonts w:hint="eastAsia"/>
      </w:rPr>
    </w:lvl>
    <w:lvl w:ilvl="7" w:tentative="0">
      <w:start w:val="1"/>
      <w:numFmt w:val="lowerLetter"/>
      <w:suff w:val="nothing"/>
      <w:lvlText w:val="%8）"/>
      <w:lvlJc w:val="left"/>
      <w:pPr>
        <w:ind w:left="3438" w:firstLine="402"/>
      </w:pPr>
      <w:rPr>
        <w:rFonts w:hint="eastAsia"/>
      </w:rPr>
    </w:lvl>
    <w:lvl w:ilvl="8" w:tentative="0">
      <w:start w:val="1"/>
      <w:numFmt w:val="lowerRoman"/>
      <w:suff w:val="nothing"/>
      <w:lvlText w:val="%9. "/>
      <w:lvlJc w:val="left"/>
      <w:pPr>
        <w:ind w:left="3438"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2C3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paragraph" w:styleId="2">
    <w:name w:val="heading 1"/>
    <w:basedOn w:val="1"/>
    <w:next w:val="1"/>
    <w:link w:val="5"/>
    <w:qFormat/>
    <w:uiPriority w:val="0"/>
    <w:pPr>
      <w:keepNext/>
      <w:keepLines/>
      <w:numPr>
        <w:ilvl w:val="0"/>
        <w:numId w:val="1"/>
      </w:numPr>
      <w:spacing w:before="340" w:after="330" w:line="576" w:lineRule="auto"/>
      <w:jc w:val="center"/>
      <w:outlineLvl w:val="0"/>
    </w:pPr>
    <w:rPr>
      <w:rFonts w:eastAsia="宋体"/>
      <w:b/>
      <w:kern w:val="44"/>
      <w:sz w:val="44"/>
      <w:szCs w:val="20"/>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customStyle="1" w:styleId="5">
    <w:name w:val="标题 1 字符"/>
    <w:link w:val="2"/>
    <w:qFormat/>
    <w:uiPriority w:val="0"/>
    <w:rPr>
      <w:rFonts w:eastAsia="宋体"/>
      <w:b/>
      <w:kern w:val="44"/>
      <w:sz w:val="44"/>
      <w:szCs w:val="20"/>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2025-08-27T01:45:58Z</dcterms:created>
  <dc:creator>Administrator</dc:creator>
  <cp:lastModifiedBy>王龙飞</cp:lastModifiedBy>
  <dcterms:modified xsi:type="dcterms:W3CDTF">2025-08-27T01:46:34Z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eyJoZGlkIjoiNmYwZmE4NTMxZjk3NmFlMGFlNjMwNTljNzNjMTUxN2IiLCJ1c2VySWQiOiI2MzU2MzM5MTIifQ==</vt:lpwstr>
  </property>
  <property fmtid="{D5CDD505-2E9C-101B-9397-08002B2CF9AE}" pid="4" name="ICV">
    <vt:lpwstr>36B68D8583C24A9DBC3E398599DAD855_12</vt:lpwstr>
  </property>
</Properties>
</file>